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76FA" w14:textId="7672803D" w:rsidR="007579D7" w:rsidRPr="00FA1408" w:rsidRDefault="007579D7" w:rsidP="00CB052E">
      <w:pPr>
        <w:jc w:val="both"/>
        <w:rPr>
          <w:color w:val="0070C0"/>
        </w:rPr>
      </w:pPr>
      <w:bookmarkStart w:id="0" w:name="_Hlk216777203"/>
      <w:r w:rsidRPr="00FA1408">
        <w:rPr>
          <w:color w:val="0070C0"/>
        </w:rPr>
        <w:t xml:space="preserve">Sections </w:t>
      </w:r>
      <w:r w:rsidRPr="00FA1408">
        <w:rPr>
          <w:b/>
          <w:color w:val="0070C0"/>
        </w:rPr>
        <w:t>MUST NOT</w:t>
      </w:r>
      <w:r w:rsidRPr="00FA1408">
        <w:rPr>
          <w:color w:val="0070C0"/>
        </w:rPr>
        <w:t xml:space="preserve"> be deleted. If not relevant to a particular trial, detail as “Not Applicable”. Sections should be adapted with trial specific details.</w:t>
      </w:r>
    </w:p>
    <w:p w14:paraId="0EF8315C" w14:textId="29F1460B" w:rsidR="007579D7" w:rsidRPr="00FA1408" w:rsidRDefault="4A0F2199" w:rsidP="00CB052E">
      <w:pPr>
        <w:jc w:val="both"/>
        <w:rPr>
          <w:color w:val="0070C0"/>
        </w:rPr>
      </w:pPr>
      <w:r w:rsidRPr="2913DF7A">
        <w:rPr>
          <w:b/>
          <w:bCs/>
          <w:color w:val="0070C0"/>
          <w:highlight w:val="lightGray"/>
        </w:rPr>
        <w:t>Highlighted</w:t>
      </w:r>
      <w:r w:rsidRPr="2913DF7A">
        <w:rPr>
          <w:b/>
          <w:bCs/>
          <w:color w:val="0070C0"/>
        </w:rPr>
        <w:t xml:space="preserve"> </w:t>
      </w:r>
      <w:r w:rsidRPr="2913DF7A">
        <w:rPr>
          <w:color w:val="0070C0"/>
        </w:rPr>
        <w:t>text</w:t>
      </w:r>
      <w:r w:rsidR="74B23159" w:rsidRPr="2913DF7A">
        <w:rPr>
          <w:color w:val="0070C0"/>
        </w:rPr>
        <w:t xml:space="preserve"> or areas</w:t>
      </w:r>
      <w:r w:rsidRPr="2913DF7A">
        <w:rPr>
          <w:color w:val="0070C0"/>
        </w:rPr>
        <w:t xml:space="preserve"> should be replaced with trial-specific details.</w:t>
      </w:r>
    </w:p>
    <w:p w14:paraId="628A5669" w14:textId="77777777" w:rsidR="007579D7" w:rsidRPr="00FA1408" w:rsidRDefault="007579D7" w:rsidP="00CB052E">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23F6AEF5" w14:textId="5ADAA5C1" w:rsidR="007579D7" w:rsidRDefault="00C2389F" w:rsidP="00FA1408">
      <w:pPr>
        <w:pStyle w:val="DocumentTitle"/>
      </w:pPr>
      <w:bookmarkStart w:id="1" w:name="_Hlk216777212"/>
      <w:bookmarkEnd w:id="0"/>
      <w:r>
        <w:t>STUDY PROTOCOL</w:t>
      </w:r>
    </w:p>
    <w:p w14:paraId="32B5A072" w14:textId="2E5D8F40" w:rsidR="00B157BB" w:rsidRDefault="00B157BB" w:rsidP="00FA1408">
      <w:pPr>
        <w:pStyle w:val="DocumentTitle"/>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3017C761" w:rsidR="00B157BB" w:rsidRPr="00FA1408" w:rsidRDefault="00B157BB" w:rsidP="00FA1408">
      <w:pPr>
        <w:pStyle w:val="DocumentTitle"/>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7579D7" w:rsidRPr="003D5FCD" w14:paraId="726E38F3" w14:textId="77777777" w:rsidTr="00ED2CB9">
        <w:tc>
          <w:tcPr>
            <w:tcW w:w="2694" w:type="dxa"/>
            <w:vAlign w:val="center"/>
          </w:tcPr>
          <w:p w14:paraId="5C50056E" w14:textId="77777777" w:rsidR="007579D7" w:rsidRPr="009B0FA7" w:rsidRDefault="007579D7" w:rsidP="00FA1408">
            <w:bookmarkStart w:id="4" w:name="_Hlk216777349"/>
            <w:bookmarkEnd w:id="1"/>
            <w:r w:rsidRPr="009B0FA7">
              <w:t>Co-Sponsors</w:t>
            </w:r>
          </w:p>
        </w:tc>
        <w:tc>
          <w:tcPr>
            <w:tcW w:w="6520" w:type="dxa"/>
            <w:vAlign w:val="center"/>
          </w:tcPr>
          <w:p w14:paraId="05D0B183" w14:textId="77777777" w:rsidR="00ED2CB9" w:rsidRDefault="007579D7" w:rsidP="00192D41">
            <w:pPr>
              <w:spacing w:after="0"/>
            </w:pPr>
            <w:r w:rsidRPr="009B0FA7">
              <w:t>The University of Edinburgh &amp; Lothian Health Board</w:t>
            </w:r>
          </w:p>
          <w:p w14:paraId="741CA18B" w14:textId="77777777" w:rsidR="00ED2CB9" w:rsidRDefault="007579D7" w:rsidP="00192D41">
            <w:pPr>
              <w:spacing w:after="0"/>
            </w:pPr>
            <w:r w:rsidRPr="009B0FA7">
              <w:t>ACCORD</w:t>
            </w:r>
          </w:p>
          <w:p w14:paraId="1104B6A1" w14:textId="32369C72" w:rsidR="00FA1408" w:rsidRDefault="007579D7" w:rsidP="00192D41">
            <w:pPr>
              <w:spacing w:after="0"/>
            </w:pPr>
            <w:r w:rsidRPr="009B0FA7">
              <w:t>Usher Building</w:t>
            </w:r>
          </w:p>
          <w:p w14:paraId="1D02997D" w14:textId="77777777" w:rsidR="007579D7" w:rsidRPr="009B0FA7" w:rsidRDefault="007579D7" w:rsidP="00192D41">
            <w:pPr>
              <w:spacing w:after="0"/>
            </w:pPr>
            <w:r w:rsidRPr="009B0FA7">
              <w:t>5-7 Little France Road</w:t>
            </w:r>
          </w:p>
          <w:p w14:paraId="07C70A7C" w14:textId="1A03EE5C" w:rsidR="007579D7" w:rsidRPr="009B0FA7" w:rsidRDefault="007579D7" w:rsidP="00192D41">
            <w:pPr>
              <w:spacing w:after="0"/>
            </w:pPr>
            <w:r w:rsidRPr="009B0FA7">
              <w:t xml:space="preserve">Edinburgh </w:t>
            </w:r>
            <w:proofErr w:type="spellStart"/>
            <w:r w:rsidRPr="009B0FA7">
              <w:t>BioQuarter</w:t>
            </w:r>
            <w:proofErr w:type="spellEnd"/>
            <w:r w:rsidRPr="009B0FA7">
              <w:t xml:space="preserve"> </w:t>
            </w:r>
            <w:r w:rsidR="00FA1408">
              <w:t>-</w:t>
            </w:r>
            <w:r w:rsidRPr="009B0FA7">
              <w:t xml:space="preserve"> Gate 3</w:t>
            </w:r>
          </w:p>
          <w:p w14:paraId="1C86977C" w14:textId="7FDF0282" w:rsidR="007579D7" w:rsidRPr="009B0FA7" w:rsidRDefault="007579D7" w:rsidP="00100C3F">
            <w:r w:rsidRPr="009B0FA7">
              <w:t>Edinburgh</w:t>
            </w:r>
            <w:r w:rsidR="00ED2CB9">
              <w:t xml:space="preserve"> </w:t>
            </w:r>
            <w:r w:rsidRPr="009B0FA7">
              <w:t>EH16 4UX</w:t>
            </w:r>
          </w:p>
        </w:tc>
      </w:tr>
      <w:tr w:rsidR="00B157BB" w:rsidRPr="003D5FCD" w14:paraId="6BA13D24" w14:textId="77777777" w:rsidTr="00ED2CB9">
        <w:tc>
          <w:tcPr>
            <w:tcW w:w="2694" w:type="dxa"/>
            <w:vAlign w:val="center"/>
          </w:tcPr>
          <w:p w14:paraId="472480EB" w14:textId="7989ED00" w:rsidR="00B157BB" w:rsidRPr="009B0FA7" w:rsidRDefault="00B157BB" w:rsidP="00FA1408">
            <w:r w:rsidRPr="009B0FA7">
              <w:t>Funder</w:t>
            </w:r>
          </w:p>
        </w:tc>
        <w:tc>
          <w:tcPr>
            <w:tcW w:w="6520" w:type="dxa"/>
            <w:vAlign w:val="center"/>
          </w:tcPr>
          <w:p w14:paraId="5E728D3D" w14:textId="02A9486B" w:rsidR="00B157BB" w:rsidRPr="009B0FA7" w:rsidRDefault="00B157BB" w:rsidP="00100C3F">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B157BB" w:rsidRPr="003D5FCD" w14:paraId="65ED17EF" w14:textId="77777777" w:rsidTr="00ED2CB9">
        <w:tc>
          <w:tcPr>
            <w:tcW w:w="2694" w:type="dxa"/>
            <w:vAlign w:val="center"/>
          </w:tcPr>
          <w:p w14:paraId="17E87433" w14:textId="2DD9F118" w:rsidR="00B157BB" w:rsidRPr="009B0FA7" w:rsidRDefault="00B157BB" w:rsidP="00FA1408">
            <w:r w:rsidRPr="009B0FA7">
              <w:t>Funding Reference Number</w:t>
            </w:r>
          </w:p>
        </w:tc>
        <w:tc>
          <w:tcPr>
            <w:tcW w:w="6520" w:type="dxa"/>
            <w:vAlign w:val="center"/>
          </w:tcPr>
          <w:p w14:paraId="637BC417" w14:textId="77777777" w:rsidR="00B157BB" w:rsidRDefault="00B157BB" w:rsidP="00100C3F">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p w14:paraId="4BBE7DCE" w14:textId="47CD3B0E" w:rsidR="00B157BB" w:rsidRDefault="00B157BB" w:rsidP="00100C3F">
            <w:r w:rsidRPr="009B0FA7">
              <w:rPr>
                <w:color w:val="0070C0"/>
              </w:rPr>
              <w:t>A copy of the grant award letter should also be submitted to the Co-Sponsors as part of the Sponsorship Review.</w:t>
            </w:r>
          </w:p>
        </w:tc>
      </w:tr>
      <w:tr w:rsidR="00B157BB" w:rsidRPr="003D5FCD" w14:paraId="7EB8ACE1" w14:textId="77777777" w:rsidTr="00ED2CB9">
        <w:tc>
          <w:tcPr>
            <w:tcW w:w="2694" w:type="dxa"/>
            <w:vAlign w:val="center"/>
          </w:tcPr>
          <w:p w14:paraId="08EC269B" w14:textId="5D7AD1D5" w:rsidR="00B157BB" w:rsidRPr="009B0FA7" w:rsidRDefault="00B157BB" w:rsidP="00FA1408">
            <w:r w:rsidRPr="009B0FA7">
              <w:t>Chief Investigator</w:t>
            </w:r>
          </w:p>
        </w:tc>
        <w:tc>
          <w:tcPr>
            <w:tcW w:w="6520" w:type="dxa"/>
            <w:vAlign w:val="center"/>
          </w:tcPr>
          <w:p w14:paraId="6691B424" w14:textId="406E6CEF" w:rsidR="00B157BB" w:rsidRDefault="00B157BB" w:rsidP="00100C3F">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4E001F" w:rsidRPr="003D5FCD" w14:paraId="5E16E539" w14:textId="77777777" w:rsidTr="00ED2CB9">
        <w:tc>
          <w:tcPr>
            <w:tcW w:w="2694" w:type="dxa"/>
            <w:vAlign w:val="center"/>
          </w:tcPr>
          <w:p w14:paraId="548F7182" w14:textId="0EC80494" w:rsidR="004E001F" w:rsidRPr="009B0FA7" w:rsidRDefault="004E001F" w:rsidP="00FA1408">
            <w:r w:rsidRPr="009B0FA7">
              <w:t>Sponsor Reference</w:t>
            </w:r>
          </w:p>
        </w:tc>
        <w:tc>
          <w:tcPr>
            <w:tcW w:w="6520" w:type="dxa"/>
            <w:vAlign w:val="center"/>
          </w:tcPr>
          <w:p w14:paraId="1E026CDC" w14:textId="771F4A28" w:rsidR="004E001F" w:rsidRDefault="004E001F" w:rsidP="00100C3F">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4E001F" w:rsidRPr="003D5FCD" w14:paraId="6E34C899" w14:textId="77777777" w:rsidTr="00ED2CB9">
        <w:tc>
          <w:tcPr>
            <w:tcW w:w="2694" w:type="dxa"/>
            <w:vAlign w:val="center"/>
          </w:tcPr>
          <w:p w14:paraId="312927B3" w14:textId="0B9C6F0B" w:rsidR="004E001F" w:rsidRPr="009B0FA7" w:rsidRDefault="004E001F" w:rsidP="00FA1408">
            <w:r w:rsidRPr="009B0FA7">
              <w:t>Registration Number</w:t>
            </w:r>
          </w:p>
        </w:tc>
        <w:tc>
          <w:tcPr>
            <w:tcW w:w="6520" w:type="dxa"/>
            <w:vAlign w:val="center"/>
          </w:tcPr>
          <w:p w14:paraId="06989034" w14:textId="599CC994" w:rsidR="004E001F" w:rsidRPr="004E001F" w:rsidRDefault="004E001F" w:rsidP="00100C3F">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1B22305" w14:textId="31935066" w:rsidR="004E001F" w:rsidRDefault="004E001F" w:rsidP="00100C3F">
            <w:pPr>
              <w:rPr>
                <w:rFonts w:eastAsia="Arial Nova" w:cstheme="majorBidi"/>
                <w:color w:val="000000" w:themeColor="text1"/>
              </w:rPr>
            </w:pPr>
            <w:r>
              <w:rPr>
                <w:color w:val="0070C0"/>
              </w:rPr>
              <w:t xml:space="preserve">All </w:t>
            </w:r>
            <w:r w:rsidRPr="009B0FA7">
              <w:rPr>
                <w:color w:val="0070C0"/>
              </w:rPr>
              <w:t xml:space="preserve">CTIMPs must be registered on a publicly accessible database. This will generate a registration number e.g. ISRCTN or </w:t>
            </w:r>
            <w:proofErr w:type="gramStart"/>
            <w:r w:rsidRPr="009B0FA7">
              <w:rPr>
                <w:color w:val="0070C0"/>
              </w:rPr>
              <w:t>other</w:t>
            </w:r>
            <w:proofErr w:type="gramEnd"/>
            <w:r w:rsidRPr="009B0FA7">
              <w:rPr>
                <w:color w:val="0070C0"/>
              </w:rPr>
              <w:t xml:space="preserve"> appropriate registry.</w:t>
            </w:r>
          </w:p>
          <w:p w14:paraId="5C712C4E" w14:textId="2D369300" w:rsidR="004E001F" w:rsidRPr="004E001F" w:rsidRDefault="004E001F" w:rsidP="00100C3F">
            <w:pPr>
              <w:rPr>
                <w:rFonts w:eastAsia="Arial Nova" w:cstheme="majorBidi"/>
                <w:color w:val="0070C0"/>
              </w:rPr>
            </w:pPr>
            <w:r w:rsidRPr="004E001F">
              <w:rPr>
                <w:rFonts w:eastAsia="Arial Nova" w:cstheme="majorBidi"/>
                <w:color w:val="0070C0"/>
              </w:rPr>
              <w:t xml:space="preserve">The HRA automatically initiate registration of clinical trials with </w:t>
            </w:r>
            <w:hyperlink r:id="rId11" w:history="1">
              <w:r w:rsidRPr="00FA1408">
                <w:rPr>
                  <w:rStyle w:val="Hyperlink"/>
                  <w:rFonts w:eastAsia="Segoe UI"/>
                </w:rPr>
                <w:t>ISRCTN registry</w:t>
              </w:r>
            </w:hyperlink>
            <w:r w:rsidRPr="004E001F">
              <w:rPr>
                <w:rFonts w:eastAsia="Arial Nova" w:cstheme="majorBidi"/>
                <w:color w:val="0070C0"/>
              </w:rPr>
              <w:t>. Registration must be completed by the research team. This applies to both clinical trials of investigational medicinal products (CTIMP) and combined trials of investigational medicinal product and a medical device (IMP/device).</w:t>
            </w:r>
          </w:p>
          <w:p w14:paraId="12E4CA62" w14:textId="7CBDA258" w:rsidR="004E001F" w:rsidRDefault="004E001F" w:rsidP="00100C3F">
            <w:r w:rsidRPr="004E001F">
              <w:rPr>
                <w:rFonts w:eastAsia="Arial Nova" w:cstheme="majorBidi"/>
                <w:color w:val="0070C0"/>
              </w:rPr>
              <w:t xml:space="preserve">If a trial is registered </w:t>
            </w:r>
            <w:r w:rsidRPr="004E001F">
              <w:rPr>
                <w:rFonts w:eastAsia="Arial Nova"/>
                <w:color w:val="0070C0"/>
              </w:rPr>
              <w:t xml:space="preserve">with </w:t>
            </w:r>
            <w:hyperlink r:id="rId12" w:history="1">
              <w:r w:rsidRPr="00FA1408">
                <w:rPr>
                  <w:rStyle w:val="Hyperlink"/>
                  <w:rFonts w:eastAsia="Segoe UI"/>
                </w:rPr>
                <w:t>ClinicalTrials.gov</w:t>
              </w:r>
            </w:hyperlink>
            <w:r w:rsidRPr="004E001F">
              <w:rPr>
                <w:rFonts w:eastAsia="Arial Nova" w:cstheme="majorBidi"/>
                <w:color w:val="0070C0"/>
              </w:rPr>
              <w:t xml:space="preserve"> you can request not to be registered on ISRCTN Registry</w:t>
            </w:r>
            <w:r w:rsidRPr="004E001F">
              <w:rPr>
                <w:rFonts w:eastAsia="Arial Nova"/>
                <w:color w:val="0070C0"/>
              </w:rPr>
              <w:t xml:space="preserve">. In any case, registration will be completed </w:t>
            </w:r>
            <w:r w:rsidRPr="004E001F">
              <w:rPr>
                <w:rFonts w:eastAsia="Aptos Narrow"/>
                <w:color w:val="0070C0"/>
              </w:rPr>
              <w:t>before the recruitment of the first participant or within 90 days of approval of the clinical trial (whichever is sooner).</w:t>
            </w:r>
          </w:p>
        </w:tc>
      </w:tr>
      <w:tr w:rsidR="004E001F" w:rsidRPr="003D5FCD" w14:paraId="4AA4B4B6" w14:textId="77777777" w:rsidTr="00ED2CB9">
        <w:tc>
          <w:tcPr>
            <w:tcW w:w="2694" w:type="dxa"/>
            <w:vAlign w:val="center"/>
          </w:tcPr>
          <w:p w14:paraId="28570393" w14:textId="25F94AD2" w:rsidR="004E001F" w:rsidRPr="009B0FA7" w:rsidRDefault="004E001F" w:rsidP="00FA1408">
            <w:r w:rsidRPr="009B0FA7">
              <w:t>REC Number</w:t>
            </w:r>
          </w:p>
        </w:tc>
        <w:tc>
          <w:tcPr>
            <w:tcW w:w="6520" w:type="dxa"/>
            <w:vAlign w:val="center"/>
          </w:tcPr>
          <w:p w14:paraId="1AFB7F62" w14:textId="77777777" w:rsidR="004E001F" w:rsidRDefault="004E001F" w:rsidP="00100C3F">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30F7F1" w14:textId="722C6608" w:rsidR="004E001F" w:rsidRDefault="004E001F" w:rsidP="00100C3F">
            <w:r>
              <w:rPr>
                <w:color w:val="0070C0"/>
              </w:rPr>
              <w:t>Will be provided at the time of REC submission</w:t>
            </w:r>
            <w:r w:rsidRPr="009B0FA7">
              <w:rPr>
                <w:color w:val="0070C0"/>
              </w:rPr>
              <w:t>.</w:t>
            </w:r>
          </w:p>
        </w:tc>
      </w:tr>
      <w:tr w:rsidR="004E001F" w:rsidRPr="003D5FCD" w14:paraId="4C4F0E54" w14:textId="77777777" w:rsidTr="00ED2CB9">
        <w:tc>
          <w:tcPr>
            <w:tcW w:w="2694" w:type="dxa"/>
            <w:vAlign w:val="center"/>
          </w:tcPr>
          <w:p w14:paraId="5A694D7B" w14:textId="6EF44B2F" w:rsidR="004E001F" w:rsidRPr="009B0FA7" w:rsidRDefault="004E001F" w:rsidP="00FA1408">
            <w:r w:rsidRPr="009B0FA7">
              <w:t>Version Number and Date</w:t>
            </w:r>
          </w:p>
        </w:tc>
        <w:tc>
          <w:tcPr>
            <w:tcW w:w="6520" w:type="dxa"/>
            <w:vAlign w:val="center"/>
          </w:tcPr>
          <w:p w14:paraId="5AAA216A" w14:textId="77777777" w:rsidR="004E001F" w:rsidRDefault="004E001F" w:rsidP="00100C3F">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CE603F" w14:textId="3F3EF627" w:rsidR="004E001F" w:rsidRDefault="004E001F" w:rsidP="00100C3F">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tc>
      </w:tr>
    </w:tbl>
    <w:p w14:paraId="4714747E" w14:textId="77777777" w:rsidR="00FA1408" w:rsidRDefault="00FA1408" w:rsidP="009C2305">
      <w:pPr>
        <w:rPr>
          <w:rFonts w:asciiTheme="minorHAnsi" w:hAnsiTheme="minorHAnsi" w:cstheme="minorHAnsi"/>
          <w:b/>
        </w:rPr>
        <w:sectPr w:rsidR="00FA1408" w:rsidSect="00FA1408">
          <w:headerReference w:type="default" r:id="rId13"/>
          <w:footerReference w:type="even" r:id="rId14"/>
          <w:footerReference w:type="default" r:id="rId15"/>
          <w:pgSz w:w="11906" w:h="16838"/>
          <w:pgMar w:top="1440" w:right="1440" w:bottom="1440" w:left="1440" w:header="709" w:footer="709" w:gutter="0"/>
          <w:cols w:space="708"/>
          <w:docGrid w:linePitch="360"/>
        </w:sectPr>
      </w:pPr>
      <w:bookmarkStart w:id="12" w:name="_Hlk216777584"/>
      <w:bookmarkEnd w:id="4"/>
    </w:p>
    <w:p w14:paraId="387232DC" w14:textId="18863934" w:rsidR="00F81842" w:rsidRPr="00F81842" w:rsidRDefault="00FA1408" w:rsidP="00F81842">
      <w:pPr>
        <w:pStyle w:val="DocumentTitle"/>
      </w:pPr>
      <w:r w:rsidRPr="009B0FA7">
        <w:lastRenderedPageBreak/>
        <w:t>KEY TRIAL CONTACTS</w:t>
      </w:r>
    </w:p>
    <w:p w14:paraId="4AFF6D53" w14:textId="01D73754" w:rsidR="00FA1408" w:rsidRDefault="00FA1408" w:rsidP="00FA1408">
      <w:pPr>
        <w:rPr>
          <w:rFonts w:asciiTheme="minorHAnsi" w:hAnsiTheme="minorHAnsi" w:cstheme="minorHAnsi"/>
        </w:rPr>
      </w:pPr>
      <w:r w:rsidRPr="009B0FA7">
        <w:rPr>
          <w:rFonts w:asciiTheme="minorHAnsi" w:hAnsiTheme="minorHAnsi" w:cstheme="minorHAnsi"/>
        </w:rPr>
        <w:t>(</w:t>
      </w:r>
      <w:r w:rsidRPr="009B0FA7">
        <w:rPr>
          <w:rFonts w:asciiTheme="minorHAnsi" w:hAnsiTheme="minorHAnsi" w:cstheme="minorHAnsi"/>
          <w:b/>
        </w:rPr>
        <w:t>*Protocol Authors</w:t>
      </w:r>
      <w:r w:rsidRPr="009B0FA7">
        <w:rPr>
          <w:rFonts w:asciiTheme="minorHAnsi" w:hAnsiTheme="minorHAnsi" w:cstheme="minorHAnsi"/>
        </w:rPr>
        <w:t>)</w:t>
      </w:r>
      <w:r w:rsidR="004E001F">
        <w:rPr>
          <w:rFonts w:asciiTheme="minorHAnsi" w:hAnsiTheme="minorHAnsi" w:cstheme="minorHAnsi"/>
        </w:rPr>
        <w:t xml:space="preserve"> </w:t>
      </w:r>
      <w:bookmarkStart w:id="13" w:name="_Hlk216779096"/>
      <w:r w:rsidR="004E001F">
        <w:rPr>
          <w:rFonts w:asciiTheme="minorHAnsi" w:hAnsiTheme="minorHAnsi" w:cstheme="minorHAnsi"/>
          <w:color w:val="0070C0"/>
        </w:rPr>
        <w:t>T</w:t>
      </w:r>
      <w:r w:rsidR="004E001F" w:rsidRPr="009B0FA7">
        <w:rPr>
          <w:rFonts w:asciiTheme="minorHAnsi" w:hAnsiTheme="minorHAnsi" w:cstheme="minorHAnsi"/>
          <w:color w:val="0070C0"/>
        </w:rPr>
        <w:t>his information must be included for insurance purposes</w:t>
      </w:r>
      <w:bookmarkEnd w:id="13"/>
    </w:p>
    <w:tbl>
      <w:tblPr>
        <w:tblW w:w="9355" w:type="dxa"/>
        <w:tblCellMar>
          <w:left w:w="45" w:type="dxa"/>
          <w:right w:w="45" w:type="dxa"/>
        </w:tblCellMar>
        <w:tblLook w:val="04A0" w:firstRow="1" w:lastRow="0" w:firstColumn="1" w:lastColumn="0" w:noHBand="0" w:noVBand="1"/>
      </w:tblPr>
      <w:tblGrid>
        <w:gridCol w:w="1133"/>
        <w:gridCol w:w="3402"/>
        <w:gridCol w:w="262"/>
        <w:gridCol w:w="21"/>
        <w:gridCol w:w="1134"/>
        <w:gridCol w:w="3380"/>
        <w:gridCol w:w="23"/>
      </w:tblGrid>
      <w:tr w:rsidR="007579D7" w:rsidRPr="009B0FA7" w14:paraId="2EC70A85" w14:textId="77777777" w:rsidTr="00ED2CB9">
        <w:trPr>
          <w:gridAfter w:val="1"/>
          <w:wAfter w:w="23" w:type="dxa"/>
          <w:cantSplit/>
        </w:trPr>
        <w:tc>
          <w:tcPr>
            <w:tcW w:w="4535" w:type="dxa"/>
            <w:gridSpan w:val="2"/>
            <w:shd w:val="clear" w:color="auto" w:fill="00325F"/>
          </w:tcPr>
          <w:p w14:paraId="453A63E3" w14:textId="74CE9E0D" w:rsidR="007579D7" w:rsidRPr="009B0FA7" w:rsidRDefault="007579D7" w:rsidP="00FA1408">
            <w:pPr>
              <w:tabs>
                <w:tab w:val="left" w:pos="270"/>
                <w:tab w:val="center" w:pos="2113"/>
              </w:tabs>
              <w:spacing w:before="120"/>
              <w:jc w:val="center"/>
              <w:rPr>
                <w:rFonts w:asciiTheme="minorHAnsi" w:hAnsiTheme="minorHAnsi" w:cstheme="minorHAnsi"/>
                <w:b/>
                <w:color w:val="FFFFFF"/>
              </w:rPr>
            </w:pPr>
            <w:bookmarkStart w:id="14" w:name="_Hlk216778291"/>
            <w:r w:rsidRPr="009B0FA7">
              <w:rPr>
                <w:rFonts w:asciiTheme="minorHAnsi" w:hAnsiTheme="minorHAnsi" w:cstheme="minorHAnsi"/>
                <w:b/>
                <w:color w:val="FFFFFF"/>
              </w:rPr>
              <w:t>Chief Investigator</w:t>
            </w:r>
          </w:p>
        </w:tc>
        <w:tc>
          <w:tcPr>
            <w:tcW w:w="262" w:type="dxa"/>
            <w:shd w:val="clear" w:color="auto" w:fill="auto"/>
          </w:tcPr>
          <w:p w14:paraId="6C16CEDC" w14:textId="2EC7C43E" w:rsidR="007579D7" w:rsidRPr="009B0FA7" w:rsidRDefault="007579D7" w:rsidP="00ED2CB9">
            <w:pPr>
              <w:spacing w:before="120"/>
              <w:rPr>
                <w:rFonts w:asciiTheme="minorHAnsi" w:hAnsiTheme="minorHAnsi" w:cstheme="minorHAnsi"/>
                <w:b/>
              </w:rPr>
            </w:pPr>
          </w:p>
        </w:tc>
        <w:tc>
          <w:tcPr>
            <w:tcW w:w="4535" w:type="dxa"/>
            <w:gridSpan w:val="3"/>
            <w:shd w:val="clear" w:color="auto" w:fill="00325F"/>
          </w:tcPr>
          <w:p w14:paraId="420AAE21" w14:textId="77777777" w:rsidR="007579D7" w:rsidRPr="009B0FA7" w:rsidRDefault="007579D7" w:rsidP="009C2305">
            <w:pPr>
              <w:spacing w:before="120"/>
              <w:jc w:val="center"/>
              <w:rPr>
                <w:rFonts w:asciiTheme="minorHAnsi" w:hAnsiTheme="minorHAnsi" w:cstheme="minorHAnsi"/>
                <w:b/>
                <w:color w:val="FFFFFF"/>
              </w:rPr>
            </w:pPr>
            <w:r w:rsidRPr="009B0FA7">
              <w:rPr>
                <w:rFonts w:asciiTheme="minorHAnsi" w:hAnsiTheme="minorHAnsi" w:cstheme="minorHAnsi"/>
                <w:b/>
                <w:color w:val="FFFFFF"/>
              </w:rPr>
              <w:t>Lead Co-Sponsor Representative</w:t>
            </w:r>
          </w:p>
        </w:tc>
      </w:tr>
      <w:tr w:rsidR="007C37CD" w:rsidRPr="009B0FA7" w14:paraId="1EA09F53" w14:textId="77777777" w:rsidTr="00ED2CB9">
        <w:trPr>
          <w:cantSplit/>
          <w:trHeight w:val="406"/>
        </w:trPr>
        <w:tc>
          <w:tcPr>
            <w:tcW w:w="1133" w:type="dxa"/>
            <w:shd w:val="clear" w:color="auto" w:fill="auto"/>
            <w:vAlign w:val="center"/>
          </w:tcPr>
          <w:p w14:paraId="46454CFD" w14:textId="0E6159B7" w:rsidR="007C37CD" w:rsidRPr="009B0FA7" w:rsidRDefault="007C37CD" w:rsidP="009C2305">
            <w:pPr>
              <w:rPr>
                <w:rFonts w:asciiTheme="minorHAnsi" w:hAnsiTheme="minorHAnsi" w:cstheme="minorHAnsi"/>
                <w:b/>
              </w:rPr>
            </w:pPr>
            <w:r w:rsidRPr="009B0FA7">
              <w:rPr>
                <w:rFonts w:asciiTheme="minorHAnsi" w:hAnsiTheme="minorHAnsi" w:cstheme="minorHAnsi"/>
                <w:b/>
              </w:rPr>
              <w:t>Name:</w:t>
            </w:r>
          </w:p>
        </w:tc>
        <w:tc>
          <w:tcPr>
            <w:tcW w:w="3402" w:type="dxa"/>
            <w:shd w:val="clear" w:color="auto" w:fill="auto"/>
            <w:vAlign w:val="center"/>
          </w:tcPr>
          <w:p w14:paraId="6BA76CEF" w14:textId="6CAFC4A2" w:rsidR="007C37CD" w:rsidRPr="009B0FA7" w:rsidRDefault="007C37CD" w:rsidP="009C2305">
            <w:pPr>
              <w:rPr>
                <w:rFonts w:asciiTheme="minorHAnsi" w:hAnsiTheme="minorHAnsi" w:cstheme="minorHAnsi"/>
              </w:rPr>
            </w:pPr>
            <w:r>
              <w:rPr>
                <w:rFonts w:asciiTheme="minorHAnsi" w:hAnsiTheme="minorHAnsi" w:cstheme="minorHAnsi"/>
              </w:rPr>
              <w:fldChar w:fldCharType="begin">
                <w:ffData>
                  <w:name w:val="Text91"/>
                  <w:enabled/>
                  <w:calcOnExit w:val="0"/>
                  <w:textInput/>
                </w:ffData>
              </w:fldChar>
            </w:r>
            <w:bookmarkStart w:id="15" w:name="Text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5"/>
          </w:p>
        </w:tc>
        <w:tc>
          <w:tcPr>
            <w:tcW w:w="283" w:type="dxa"/>
            <w:gridSpan w:val="2"/>
            <w:shd w:val="clear" w:color="auto" w:fill="auto"/>
            <w:vAlign w:val="center"/>
          </w:tcPr>
          <w:p w14:paraId="110B03AA" w14:textId="77777777" w:rsidR="007C37CD" w:rsidRPr="009B0FA7" w:rsidRDefault="007C37CD" w:rsidP="009C2305">
            <w:pPr>
              <w:rPr>
                <w:rFonts w:asciiTheme="minorHAnsi" w:hAnsiTheme="minorHAnsi" w:cstheme="minorHAnsi"/>
                <w:b/>
              </w:rPr>
            </w:pPr>
          </w:p>
        </w:tc>
        <w:tc>
          <w:tcPr>
            <w:tcW w:w="1134" w:type="dxa"/>
            <w:shd w:val="clear" w:color="auto" w:fill="auto"/>
            <w:vAlign w:val="center"/>
          </w:tcPr>
          <w:p w14:paraId="6E984787" w14:textId="2425083F" w:rsidR="007C37CD" w:rsidRPr="009B0FA7" w:rsidRDefault="007C37CD" w:rsidP="009C2305">
            <w:pPr>
              <w:rPr>
                <w:rFonts w:asciiTheme="minorHAnsi" w:hAnsiTheme="minorHAnsi" w:cstheme="minorHAnsi"/>
                <w:b/>
              </w:rPr>
            </w:pPr>
            <w:r w:rsidRPr="009B0FA7">
              <w:rPr>
                <w:rFonts w:asciiTheme="minorHAnsi" w:hAnsiTheme="minorHAnsi" w:cstheme="minorHAnsi"/>
                <w:b/>
              </w:rPr>
              <w:t>Name:</w:t>
            </w:r>
          </w:p>
        </w:tc>
        <w:tc>
          <w:tcPr>
            <w:tcW w:w="3403" w:type="dxa"/>
            <w:gridSpan w:val="2"/>
            <w:shd w:val="clear" w:color="auto" w:fill="auto"/>
            <w:vAlign w:val="center"/>
          </w:tcPr>
          <w:p w14:paraId="62FCFDC7" w14:textId="307A59C9" w:rsidR="007C37CD" w:rsidRPr="009B0FA7" w:rsidRDefault="007C37CD" w:rsidP="009C2305">
            <w:pPr>
              <w:rPr>
                <w:rFonts w:asciiTheme="minorHAnsi" w:hAnsiTheme="minorHAnsi" w:cstheme="minorHAnsi"/>
              </w:rPr>
            </w:pPr>
            <w:r>
              <w:rPr>
                <w:rFonts w:asciiTheme="minorHAnsi" w:hAnsiTheme="minorHAnsi" w:cstheme="minorHAnsi"/>
              </w:rPr>
              <w:fldChar w:fldCharType="begin">
                <w:ffData>
                  <w:name w:val="Text92"/>
                  <w:enabled/>
                  <w:calcOnExit w:val="0"/>
                  <w:textInput/>
                </w:ffData>
              </w:fldChar>
            </w:r>
            <w:bookmarkStart w:id="16" w:name="Text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6"/>
          </w:p>
        </w:tc>
      </w:tr>
      <w:tr w:rsidR="007C37CD" w:rsidRPr="009B0FA7" w14:paraId="1F341E42" w14:textId="77777777" w:rsidTr="00ED2CB9">
        <w:trPr>
          <w:cantSplit/>
          <w:trHeight w:val="406"/>
        </w:trPr>
        <w:tc>
          <w:tcPr>
            <w:tcW w:w="1133" w:type="dxa"/>
            <w:shd w:val="clear" w:color="auto" w:fill="auto"/>
            <w:vAlign w:val="center"/>
          </w:tcPr>
          <w:p w14:paraId="1619A275" w14:textId="5E0386E7" w:rsidR="007C37CD" w:rsidRPr="009B0FA7" w:rsidRDefault="007C37CD" w:rsidP="009C2305">
            <w:pPr>
              <w:rPr>
                <w:rFonts w:asciiTheme="minorHAnsi" w:hAnsiTheme="minorHAnsi" w:cstheme="minorHAnsi"/>
                <w:b/>
              </w:rPr>
            </w:pPr>
            <w:r w:rsidRPr="009B0FA7">
              <w:rPr>
                <w:rFonts w:asciiTheme="minorHAnsi" w:hAnsiTheme="minorHAnsi" w:cstheme="minorHAnsi"/>
                <w:b/>
              </w:rPr>
              <w:t>Address:</w:t>
            </w:r>
          </w:p>
        </w:tc>
        <w:tc>
          <w:tcPr>
            <w:tcW w:w="3402" w:type="dxa"/>
            <w:shd w:val="clear" w:color="auto" w:fill="auto"/>
            <w:vAlign w:val="center"/>
          </w:tcPr>
          <w:p w14:paraId="707A1FDE" w14:textId="6E1B4B1D" w:rsidR="007C37CD" w:rsidRDefault="007C37CD" w:rsidP="009C2305">
            <w:pPr>
              <w:rPr>
                <w:rFonts w:asciiTheme="minorHAnsi" w:hAnsiTheme="minorHAnsi" w:cstheme="minorHAnsi"/>
              </w:rPr>
            </w:pPr>
            <w:r>
              <w:rPr>
                <w:rFonts w:asciiTheme="minorHAnsi" w:hAnsiTheme="minorHAnsi" w:cstheme="minorHAnsi"/>
              </w:rPr>
              <w:fldChar w:fldCharType="begin">
                <w:ffData>
                  <w:name w:val="Text93"/>
                  <w:enabled/>
                  <w:calcOnExit w:val="0"/>
                  <w:textInput/>
                </w:ffData>
              </w:fldChar>
            </w:r>
            <w:bookmarkStart w:id="17" w:name="Text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
          </w:p>
        </w:tc>
        <w:tc>
          <w:tcPr>
            <w:tcW w:w="283" w:type="dxa"/>
            <w:gridSpan w:val="2"/>
            <w:shd w:val="clear" w:color="auto" w:fill="auto"/>
            <w:vAlign w:val="center"/>
          </w:tcPr>
          <w:p w14:paraId="18257ECA" w14:textId="77777777" w:rsidR="007C37CD" w:rsidRPr="009B0FA7" w:rsidRDefault="007C37CD" w:rsidP="009C2305">
            <w:pPr>
              <w:rPr>
                <w:rFonts w:asciiTheme="minorHAnsi" w:hAnsiTheme="minorHAnsi" w:cstheme="minorHAnsi"/>
                <w:b/>
              </w:rPr>
            </w:pPr>
          </w:p>
        </w:tc>
        <w:tc>
          <w:tcPr>
            <w:tcW w:w="1134" w:type="dxa"/>
            <w:shd w:val="clear" w:color="auto" w:fill="auto"/>
            <w:vAlign w:val="center"/>
          </w:tcPr>
          <w:p w14:paraId="717DB7AA" w14:textId="7AC19A6C" w:rsidR="007C37CD" w:rsidRPr="009B0FA7" w:rsidRDefault="007C37CD" w:rsidP="009C2305">
            <w:pPr>
              <w:rPr>
                <w:rFonts w:asciiTheme="minorHAnsi" w:hAnsiTheme="minorHAnsi" w:cstheme="minorHAnsi"/>
                <w:b/>
              </w:rPr>
            </w:pPr>
            <w:r w:rsidRPr="009B0FA7">
              <w:rPr>
                <w:rFonts w:asciiTheme="minorHAnsi" w:hAnsiTheme="minorHAnsi" w:cstheme="minorHAnsi"/>
                <w:b/>
              </w:rPr>
              <w:t>Address:</w:t>
            </w:r>
          </w:p>
        </w:tc>
        <w:tc>
          <w:tcPr>
            <w:tcW w:w="3403" w:type="dxa"/>
            <w:gridSpan w:val="2"/>
            <w:shd w:val="clear" w:color="auto" w:fill="auto"/>
            <w:vAlign w:val="center"/>
          </w:tcPr>
          <w:p w14:paraId="7EFBDC01" w14:textId="3DDEE45C" w:rsidR="007C37CD" w:rsidRDefault="007C37CD" w:rsidP="009C2305">
            <w:pPr>
              <w:rPr>
                <w:rFonts w:asciiTheme="minorHAnsi" w:hAnsiTheme="minorHAnsi" w:cstheme="minorHAnsi"/>
              </w:rPr>
            </w:pPr>
            <w:r>
              <w:rPr>
                <w:rFonts w:asciiTheme="minorHAnsi" w:hAnsiTheme="minorHAnsi" w:cstheme="minorHAnsi"/>
              </w:rPr>
              <w:fldChar w:fldCharType="begin">
                <w:ffData>
                  <w:name w:val="Text97"/>
                  <w:enabled/>
                  <w:calcOnExit w:val="0"/>
                  <w:textInput/>
                </w:ffData>
              </w:fldChar>
            </w:r>
            <w:bookmarkStart w:id="18" w:name="Text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8"/>
          </w:p>
        </w:tc>
      </w:tr>
      <w:tr w:rsidR="007C37CD" w:rsidRPr="009B0FA7" w14:paraId="2A7B99FD" w14:textId="77777777" w:rsidTr="00ED2CB9">
        <w:trPr>
          <w:cantSplit/>
          <w:trHeight w:val="406"/>
        </w:trPr>
        <w:tc>
          <w:tcPr>
            <w:tcW w:w="1133" w:type="dxa"/>
            <w:shd w:val="clear" w:color="auto" w:fill="auto"/>
            <w:vAlign w:val="center"/>
          </w:tcPr>
          <w:p w14:paraId="015F0369" w14:textId="77777777" w:rsidR="007C37CD" w:rsidRPr="009B0FA7" w:rsidRDefault="007C37CD" w:rsidP="009C2305">
            <w:pPr>
              <w:rPr>
                <w:rFonts w:asciiTheme="minorHAnsi" w:hAnsiTheme="minorHAnsi" w:cstheme="minorHAnsi"/>
                <w:b/>
              </w:rPr>
            </w:pPr>
          </w:p>
        </w:tc>
        <w:tc>
          <w:tcPr>
            <w:tcW w:w="3402" w:type="dxa"/>
            <w:shd w:val="clear" w:color="auto" w:fill="auto"/>
            <w:vAlign w:val="center"/>
          </w:tcPr>
          <w:p w14:paraId="35129276" w14:textId="20071A63" w:rsidR="007C37CD" w:rsidRDefault="007C37CD" w:rsidP="009C2305">
            <w:pPr>
              <w:rPr>
                <w:rFonts w:asciiTheme="minorHAnsi" w:hAnsiTheme="minorHAnsi" w:cstheme="minorHAnsi"/>
              </w:rPr>
            </w:pPr>
            <w:r>
              <w:rPr>
                <w:rFonts w:asciiTheme="minorHAnsi" w:hAnsiTheme="minorHAnsi" w:cstheme="minorHAnsi"/>
              </w:rPr>
              <w:fldChar w:fldCharType="begin">
                <w:ffData>
                  <w:name w:val="Text94"/>
                  <w:enabled/>
                  <w:calcOnExit w:val="0"/>
                  <w:textInput/>
                </w:ffData>
              </w:fldChar>
            </w:r>
            <w:bookmarkStart w:id="19" w:name="Text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9"/>
          </w:p>
        </w:tc>
        <w:tc>
          <w:tcPr>
            <w:tcW w:w="283" w:type="dxa"/>
            <w:gridSpan w:val="2"/>
            <w:shd w:val="clear" w:color="auto" w:fill="auto"/>
            <w:vAlign w:val="center"/>
          </w:tcPr>
          <w:p w14:paraId="24897F01" w14:textId="77777777" w:rsidR="007C37CD" w:rsidRPr="009B0FA7" w:rsidRDefault="007C37CD" w:rsidP="009C2305">
            <w:pPr>
              <w:rPr>
                <w:rFonts w:asciiTheme="minorHAnsi" w:hAnsiTheme="minorHAnsi" w:cstheme="minorHAnsi"/>
                <w:b/>
              </w:rPr>
            </w:pPr>
          </w:p>
        </w:tc>
        <w:tc>
          <w:tcPr>
            <w:tcW w:w="1134" w:type="dxa"/>
            <w:shd w:val="clear" w:color="auto" w:fill="auto"/>
            <w:vAlign w:val="center"/>
          </w:tcPr>
          <w:p w14:paraId="49DA08F1" w14:textId="77777777" w:rsidR="007C37CD" w:rsidRPr="009B0FA7" w:rsidRDefault="007C37CD" w:rsidP="009C2305">
            <w:pPr>
              <w:rPr>
                <w:rFonts w:asciiTheme="minorHAnsi" w:hAnsiTheme="minorHAnsi" w:cstheme="minorHAnsi"/>
                <w:b/>
              </w:rPr>
            </w:pPr>
          </w:p>
        </w:tc>
        <w:tc>
          <w:tcPr>
            <w:tcW w:w="3403" w:type="dxa"/>
            <w:gridSpan w:val="2"/>
            <w:shd w:val="clear" w:color="auto" w:fill="auto"/>
            <w:vAlign w:val="center"/>
          </w:tcPr>
          <w:p w14:paraId="4C95D0E4" w14:textId="670BC824" w:rsidR="007C37CD" w:rsidRDefault="007C37CD" w:rsidP="009C2305">
            <w:pPr>
              <w:rPr>
                <w:rFonts w:asciiTheme="minorHAnsi" w:hAnsiTheme="minorHAnsi" w:cstheme="minorHAnsi"/>
              </w:rPr>
            </w:pPr>
            <w:r>
              <w:rPr>
                <w:rFonts w:asciiTheme="minorHAnsi" w:hAnsiTheme="minorHAnsi" w:cstheme="minorHAnsi"/>
              </w:rPr>
              <w:fldChar w:fldCharType="begin">
                <w:ffData>
                  <w:name w:val="Text98"/>
                  <w:enabled/>
                  <w:calcOnExit w:val="0"/>
                  <w:textInput/>
                </w:ffData>
              </w:fldChar>
            </w:r>
            <w:bookmarkStart w:id="20" w:name="Text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0"/>
          </w:p>
        </w:tc>
      </w:tr>
      <w:tr w:rsidR="007C37CD" w:rsidRPr="009B0FA7" w14:paraId="7117375D" w14:textId="77777777" w:rsidTr="00ED2CB9">
        <w:trPr>
          <w:cantSplit/>
          <w:trHeight w:val="406"/>
        </w:trPr>
        <w:tc>
          <w:tcPr>
            <w:tcW w:w="1133" w:type="dxa"/>
            <w:shd w:val="clear" w:color="auto" w:fill="auto"/>
            <w:vAlign w:val="center"/>
          </w:tcPr>
          <w:p w14:paraId="02BEEAC4" w14:textId="77777777" w:rsidR="007C37CD" w:rsidRPr="009B0FA7" w:rsidRDefault="007C37CD" w:rsidP="009C2305">
            <w:pPr>
              <w:rPr>
                <w:rFonts w:asciiTheme="minorHAnsi" w:hAnsiTheme="minorHAnsi" w:cstheme="minorHAnsi"/>
                <w:b/>
              </w:rPr>
            </w:pPr>
          </w:p>
        </w:tc>
        <w:tc>
          <w:tcPr>
            <w:tcW w:w="3402" w:type="dxa"/>
            <w:shd w:val="clear" w:color="auto" w:fill="auto"/>
            <w:vAlign w:val="center"/>
          </w:tcPr>
          <w:p w14:paraId="71411114" w14:textId="181267DD" w:rsidR="007C37CD" w:rsidRDefault="007C37CD" w:rsidP="009C2305">
            <w:pPr>
              <w:rPr>
                <w:rFonts w:asciiTheme="minorHAnsi" w:hAnsiTheme="minorHAnsi" w:cstheme="minorHAnsi"/>
              </w:rPr>
            </w:pPr>
            <w:r>
              <w:rPr>
                <w:rFonts w:asciiTheme="minorHAnsi" w:hAnsiTheme="minorHAnsi" w:cstheme="minorHAnsi"/>
              </w:rPr>
              <w:fldChar w:fldCharType="begin">
                <w:ffData>
                  <w:name w:val="Text95"/>
                  <w:enabled/>
                  <w:calcOnExit w:val="0"/>
                  <w:textInput/>
                </w:ffData>
              </w:fldChar>
            </w:r>
            <w:bookmarkStart w:id="21" w:name="Text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1"/>
          </w:p>
        </w:tc>
        <w:tc>
          <w:tcPr>
            <w:tcW w:w="283" w:type="dxa"/>
            <w:gridSpan w:val="2"/>
            <w:shd w:val="clear" w:color="auto" w:fill="auto"/>
            <w:vAlign w:val="center"/>
          </w:tcPr>
          <w:p w14:paraId="68392F17" w14:textId="77777777" w:rsidR="007C37CD" w:rsidRPr="009B0FA7" w:rsidRDefault="007C37CD" w:rsidP="009C2305">
            <w:pPr>
              <w:rPr>
                <w:rFonts w:asciiTheme="minorHAnsi" w:hAnsiTheme="minorHAnsi" w:cstheme="minorHAnsi"/>
                <w:b/>
              </w:rPr>
            </w:pPr>
          </w:p>
        </w:tc>
        <w:tc>
          <w:tcPr>
            <w:tcW w:w="1134" w:type="dxa"/>
            <w:shd w:val="clear" w:color="auto" w:fill="auto"/>
            <w:vAlign w:val="center"/>
          </w:tcPr>
          <w:p w14:paraId="74D07BD0" w14:textId="77777777" w:rsidR="007C37CD" w:rsidRPr="009B0FA7" w:rsidRDefault="007C37CD" w:rsidP="009C2305">
            <w:pPr>
              <w:rPr>
                <w:rFonts w:asciiTheme="minorHAnsi" w:hAnsiTheme="minorHAnsi" w:cstheme="minorHAnsi"/>
                <w:b/>
              </w:rPr>
            </w:pPr>
          </w:p>
        </w:tc>
        <w:tc>
          <w:tcPr>
            <w:tcW w:w="3403" w:type="dxa"/>
            <w:gridSpan w:val="2"/>
            <w:shd w:val="clear" w:color="auto" w:fill="auto"/>
            <w:vAlign w:val="center"/>
          </w:tcPr>
          <w:p w14:paraId="7D2AE16E" w14:textId="50637CB4" w:rsidR="007C37CD" w:rsidRDefault="007C37CD" w:rsidP="009C2305">
            <w:pPr>
              <w:rPr>
                <w:rFonts w:asciiTheme="minorHAnsi" w:hAnsiTheme="minorHAnsi" w:cstheme="minorHAnsi"/>
              </w:rPr>
            </w:pPr>
            <w:r>
              <w:rPr>
                <w:rFonts w:asciiTheme="minorHAnsi" w:hAnsiTheme="minorHAnsi" w:cstheme="minorHAnsi"/>
              </w:rPr>
              <w:fldChar w:fldCharType="begin">
                <w:ffData>
                  <w:name w:val="Text99"/>
                  <w:enabled/>
                  <w:calcOnExit w:val="0"/>
                  <w:textInput/>
                </w:ffData>
              </w:fldChar>
            </w:r>
            <w:bookmarkStart w:id="22" w:name="Text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2"/>
          </w:p>
        </w:tc>
      </w:tr>
      <w:tr w:rsidR="007C37CD" w:rsidRPr="009B0FA7" w14:paraId="5BE116E3" w14:textId="77777777" w:rsidTr="00ED2CB9">
        <w:trPr>
          <w:cantSplit/>
          <w:trHeight w:val="406"/>
        </w:trPr>
        <w:tc>
          <w:tcPr>
            <w:tcW w:w="1133" w:type="dxa"/>
            <w:shd w:val="clear" w:color="auto" w:fill="auto"/>
            <w:vAlign w:val="center"/>
          </w:tcPr>
          <w:p w14:paraId="5E47C7E9" w14:textId="6591922B" w:rsidR="007C37CD" w:rsidRPr="009B0FA7" w:rsidRDefault="007C37CD" w:rsidP="009C2305">
            <w:pPr>
              <w:rPr>
                <w:rFonts w:asciiTheme="minorHAnsi" w:hAnsiTheme="minorHAnsi" w:cstheme="minorHAnsi"/>
                <w:b/>
              </w:rPr>
            </w:pPr>
            <w:r w:rsidRPr="009B0FA7">
              <w:rPr>
                <w:rFonts w:asciiTheme="minorHAnsi" w:hAnsiTheme="minorHAnsi" w:cstheme="minorHAnsi"/>
                <w:b/>
              </w:rPr>
              <w:t>Email:</w:t>
            </w:r>
          </w:p>
        </w:tc>
        <w:tc>
          <w:tcPr>
            <w:tcW w:w="3402" w:type="dxa"/>
            <w:shd w:val="clear" w:color="auto" w:fill="auto"/>
            <w:vAlign w:val="center"/>
          </w:tcPr>
          <w:p w14:paraId="02CD19FA" w14:textId="7608F03E" w:rsidR="007C37CD" w:rsidRDefault="007C37CD" w:rsidP="009C2305">
            <w:pPr>
              <w:rPr>
                <w:rFonts w:asciiTheme="minorHAnsi" w:hAnsiTheme="minorHAnsi" w:cstheme="minorHAnsi"/>
              </w:rPr>
            </w:pPr>
            <w:r>
              <w:rPr>
                <w:rFonts w:asciiTheme="minorHAnsi" w:hAnsiTheme="minorHAnsi" w:cstheme="minorHAnsi"/>
              </w:rPr>
              <w:fldChar w:fldCharType="begin">
                <w:ffData>
                  <w:name w:val="Text96"/>
                  <w:enabled/>
                  <w:calcOnExit w:val="0"/>
                  <w:textInput/>
                </w:ffData>
              </w:fldChar>
            </w:r>
            <w:bookmarkStart w:id="23" w:name="Text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3"/>
          </w:p>
        </w:tc>
        <w:tc>
          <w:tcPr>
            <w:tcW w:w="283" w:type="dxa"/>
            <w:gridSpan w:val="2"/>
            <w:shd w:val="clear" w:color="auto" w:fill="auto"/>
            <w:vAlign w:val="center"/>
          </w:tcPr>
          <w:p w14:paraId="116A479E" w14:textId="77777777" w:rsidR="007C37CD" w:rsidRPr="009B0FA7" w:rsidRDefault="007C37CD" w:rsidP="009C2305">
            <w:pPr>
              <w:rPr>
                <w:rFonts w:asciiTheme="minorHAnsi" w:hAnsiTheme="minorHAnsi" w:cstheme="minorHAnsi"/>
                <w:b/>
              </w:rPr>
            </w:pPr>
          </w:p>
        </w:tc>
        <w:tc>
          <w:tcPr>
            <w:tcW w:w="1134" w:type="dxa"/>
            <w:shd w:val="clear" w:color="auto" w:fill="auto"/>
            <w:vAlign w:val="center"/>
          </w:tcPr>
          <w:p w14:paraId="354A29EE" w14:textId="73A5B5DE" w:rsidR="007C37CD" w:rsidRPr="009B0FA7" w:rsidRDefault="007C37CD" w:rsidP="009C2305">
            <w:pPr>
              <w:rPr>
                <w:rFonts w:asciiTheme="minorHAnsi" w:hAnsiTheme="minorHAnsi" w:cstheme="minorHAnsi"/>
                <w:b/>
              </w:rPr>
            </w:pPr>
            <w:r w:rsidRPr="009B0FA7">
              <w:rPr>
                <w:rFonts w:asciiTheme="minorHAnsi" w:hAnsiTheme="minorHAnsi" w:cstheme="minorHAnsi"/>
                <w:b/>
              </w:rPr>
              <w:t>Email:</w:t>
            </w:r>
          </w:p>
        </w:tc>
        <w:tc>
          <w:tcPr>
            <w:tcW w:w="3403" w:type="dxa"/>
            <w:gridSpan w:val="2"/>
            <w:shd w:val="clear" w:color="auto" w:fill="auto"/>
            <w:vAlign w:val="center"/>
          </w:tcPr>
          <w:p w14:paraId="79375C69" w14:textId="205B0259" w:rsidR="007C37CD" w:rsidRDefault="007C37CD" w:rsidP="009C2305">
            <w:pPr>
              <w:rPr>
                <w:rFonts w:asciiTheme="minorHAnsi" w:hAnsiTheme="minorHAnsi" w:cstheme="minorHAnsi"/>
              </w:rPr>
            </w:pPr>
            <w:r>
              <w:rPr>
                <w:rFonts w:asciiTheme="minorHAnsi" w:hAnsiTheme="minorHAnsi" w:cstheme="minorHAnsi"/>
              </w:rPr>
              <w:fldChar w:fldCharType="begin">
                <w:ffData>
                  <w:name w:val="Text100"/>
                  <w:enabled/>
                  <w:calcOnExit w:val="0"/>
                  <w:textInput/>
                </w:ffData>
              </w:fldChar>
            </w:r>
            <w:bookmarkStart w:id="24" w:name="Text1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4"/>
          </w:p>
        </w:tc>
      </w:tr>
      <w:tr w:rsidR="0038125B" w:rsidRPr="009B0FA7" w14:paraId="1D2829C3" w14:textId="77777777" w:rsidTr="00BB1835">
        <w:trPr>
          <w:gridAfter w:val="1"/>
          <w:wAfter w:w="23" w:type="dxa"/>
          <w:cantSplit/>
        </w:trPr>
        <w:tc>
          <w:tcPr>
            <w:tcW w:w="4535" w:type="dxa"/>
            <w:gridSpan w:val="2"/>
            <w:shd w:val="clear" w:color="auto" w:fill="00325F"/>
          </w:tcPr>
          <w:p w14:paraId="1CF1D6F9" w14:textId="42435017" w:rsidR="0038125B" w:rsidRPr="009B0FA7" w:rsidRDefault="0038125B" w:rsidP="00BB1835">
            <w:pPr>
              <w:tabs>
                <w:tab w:val="left" w:pos="270"/>
                <w:tab w:val="center" w:pos="2113"/>
              </w:tabs>
              <w:spacing w:before="120"/>
              <w:jc w:val="center"/>
              <w:rPr>
                <w:rFonts w:asciiTheme="minorHAnsi" w:hAnsiTheme="minorHAnsi" w:cstheme="minorHAnsi"/>
                <w:b/>
                <w:color w:val="FFFFFF"/>
              </w:rPr>
            </w:pPr>
            <w:bookmarkStart w:id="25" w:name="_Hlk216778774"/>
            <w:bookmarkEnd w:id="12"/>
            <w:bookmarkEnd w:id="14"/>
            <w:r>
              <w:rPr>
                <w:rFonts w:asciiTheme="minorHAnsi" w:hAnsiTheme="minorHAnsi" w:cstheme="minorHAnsi"/>
                <w:b/>
                <w:color w:val="FFFFFF"/>
              </w:rPr>
              <w:t>Trial Manager</w:t>
            </w:r>
          </w:p>
        </w:tc>
        <w:tc>
          <w:tcPr>
            <w:tcW w:w="262" w:type="dxa"/>
            <w:shd w:val="clear" w:color="auto" w:fill="auto"/>
          </w:tcPr>
          <w:p w14:paraId="04D0C276" w14:textId="77777777" w:rsidR="0038125B" w:rsidRPr="009B0FA7" w:rsidRDefault="0038125B" w:rsidP="00BB1835">
            <w:pPr>
              <w:spacing w:before="120"/>
              <w:rPr>
                <w:rFonts w:asciiTheme="minorHAnsi" w:hAnsiTheme="minorHAnsi" w:cstheme="minorHAnsi"/>
                <w:b/>
              </w:rPr>
            </w:pPr>
          </w:p>
        </w:tc>
        <w:tc>
          <w:tcPr>
            <w:tcW w:w="4535" w:type="dxa"/>
            <w:gridSpan w:val="3"/>
            <w:shd w:val="clear" w:color="auto" w:fill="00325F"/>
          </w:tcPr>
          <w:p w14:paraId="57C0DE97" w14:textId="2D565A2F" w:rsidR="0038125B" w:rsidRPr="009B0FA7" w:rsidRDefault="0038125B" w:rsidP="00BB1835">
            <w:pPr>
              <w:spacing w:before="120"/>
              <w:jc w:val="center"/>
              <w:rPr>
                <w:rFonts w:asciiTheme="minorHAnsi" w:hAnsiTheme="minorHAnsi" w:cstheme="minorHAnsi"/>
                <w:b/>
                <w:color w:val="FFFFFF"/>
              </w:rPr>
            </w:pPr>
            <w:r>
              <w:rPr>
                <w:rFonts w:asciiTheme="minorHAnsi" w:hAnsiTheme="minorHAnsi" w:cstheme="minorHAnsi"/>
                <w:b/>
                <w:color w:val="FFFFFF"/>
              </w:rPr>
              <w:t>Trial Statistician</w:t>
            </w:r>
          </w:p>
        </w:tc>
      </w:tr>
      <w:tr w:rsidR="0038125B" w:rsidRPr="009B0FA7" w14:paraId="2097AC52" w14:textId="77777777" w:rsidTr="00BB1835">
        <w:trPr>
          <w:cantSplit/>
          <w:trHeight w:val="406"/>
        </w:trPr>
        <w:tc>
          <w:tcPr>
            <w:tcW w:w="1133" w:type="dxa"/>
            <w:shd w:val="clear" w:color="auto" w:fill="auto"/>
            <w:vAlign w:val="center"/>
          </w:tcPr>
          <w:p w14:paraId="28D6EEB0" w14:textId="77777777" w:rsidR="0038125B" w:rsidRPr="009B0FA7" w:rsidRDefault="0038125B" w:rsidP="00BB1835">
            <w:pPr>
              <w:rPr>
                <w:rFonts w:asciiTheme="minorHAnsi" w:hAnsiTheme="minorHAnsi" w:cstheme="minorHAnsi"/>
                <w:b/>
              </w:rPr>
            </w:pPr>
            <w:r w:rsidRPr="009B0FA7">
              <w:rPr>
                <w:rFonts w:asciiTheme="minorHAnsi" w:hAnsiTheme="minorHAnsi" w:cstheme="minorHAnsi"/>
                <w:b/>
              </w:rPr>
              <w:t>Name:</w:t>
            </w:r>
          </w:p>
        </w:tc>
        <w:tc>
          <w:tcPr>
            <w:tcW w:w="3402" w:type="dxa"/>
            <w:shd w:val="clear" w:color="auto" w:fill="auto"/>
            <w:vAlign w:val="center"/>
          </w:tcPr>
          <w:p w14:paraId="588FAF67" w14:textId="33C81B6E" w:rsidR="0038125B" w:rsidRPr="009B0FA7" w:rsidRDefault="0038125B" w:rsidP="00BB1835">
            <w:pPr>
              <w:rPr>
                <w:rFonts w:asciiTheme="minorHAnsi" w:hAnsiTheme="minorHAnsi" w:cstheme="minorHAnsi"/>
              </w:rPr>
            </w:pPr>
            <w:r>
              <w:rPr>
                <w:rFonts w:asciiTheme="minorHAnsi" w:hAnsiTheme="minorHAnsi" w:cstheme="minorHAnsi"/>
              </w:rPr>
              <w:fldChar w:fldCharType="begin">
                <w:ffData>
                  <w:name w:val=""/>
                  <w:enabled/>
                  <w:calcOnExit w:val="0"/>
                  <w:textInput>
                    <w:default w:val="Required for all multi-location trial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Required for all multi-location trials</w:t>
            </w:r>
            <w:r>
              <w:rPr>
                <w:rFonts w:asciiTheme="minorHAnsi" w:hAnsiTheme="minorHAnsi" w:cstheme="minorHAnsi"/>
              </w:rPr>
              <w:fldChar w:fldCharType="end"/>
            </w:r>
          </w:p>
        </w:tc>
        <w:tc>
          <w:tcPr>
            <w:tcW w:w="283" w:type="dxa"/>
            <w:gridSpan w:val="2"/>
            <w:shd w:val="clear" w:color="auto" w:fill="auto"/>
            <w:vAlign w:val="center"/>
          </w:tcPr>
          <w:p w14:paraId="1B48D79D" w14:textId="77777777" w:rsidR="0038125B" w:rsidRPr="009B0FA7" w:rsidRDefault="0038125B" w:rsidP="00BB1835">
            <w:pPr>
              <w:rPr>
                <w:rFonts w:asciiTheme="minorHAnsi" w:hAnsiTheme="minorHAnsi" w:cstheme="minorHAnsi"/>
                <w:b/>
              </w:rPr>
            </w:pPr>
          </w:p>
        </w:tc>
        <w:tc>
          <w:tcPr>
            <w:tcW w:w="1134" w:type="dxa"/>
            <w:shd w:val="clear" w:color="auto" w:fill="auto"/>
            <w:vAlign w:val="center"/>
          </w:tcPr>
          <w:p w14:paraId="548469AA" w14:textId="77777777" w:rsidR="0038125B" w:rsidRPr="009B0FA7" w:rsidRDefault="0038125B" w:rsidP="00BB1835">
            <w:pPr>
              <w:rPr>
                <w:rFonts w:asciiTheme="minorHAnsi" w:hAnsiTheme="minorHAnsi" w:cstheme="minorHAnsi"/>
                <w:b/>
              </w:rPr>
            </w:pPr>
            <w:r w:rsidRPr="009B0FA7">
              <w:rPr>
                <w:rFonts w:asciiTheme="minorHAnsi" w:hAnsiTheme="minorHAnsi" w:cstheme="minorHAnsi"/>
                <w:b/>
              </w:rPr>
              <w:t>Name:</w:t>
            </w:r>
          </w:p>
        </w:tc>
        <w:tc>
          <w:tcPr>
            <w:tcW w:w="3403" w:type="dxa"/>
            <w:gridSpan w:val="2"/>
            <w:shd w:val="clear" w:color="auto" w:fill="auto"/>
            <w:vAlign w:val="center"/>
          </w:tcPr>
          <w:p w14:paraId="76D69178" w14:textId="1D3E98DC" w:rsidR="0038125B" w:rsidRPr="009B0FA7" w:rsidRDefault="0038125B" w:rsidP="00BB1835">
            <w:pPr>
              <w:rPr>
                <w:rFonts w:asciiTheme="minorHAnsi" w:hAnsiTheme="minorHAnsi" w:cstheme="minorHAnsi"/>
              </w:rPr>
            </w:pPr>
            <w:r>
              <w:rPr>
                <w:rFonts w:asciiTheme="minorHAnsi" w:hAnsiTheme="minorHAnsi" w:cstheme="minorHAnsi"/>
              </w:rPr>
              <w:fldChar w:fldCharType="begin">
                <w:ffData>
                  <w:name w:val=""/>
                  <w:enabled/>
                  <w:calcOnExit w:val="0"/>
                  <w:textInput>
                    <w:default w:val="Named statistician required for all CTIMP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Named statistician required for all CTIMPs</w:t>
            </w:r>
            <w:r>
              <w:rPr>
                <w:rFonts w:asciiTheme="minorHAnsi" w:hAnsiTheme="minorHAnsi" w:cstheme="minorHAnsi"/>
              </w:rPr>
              <w:fldChar w:fldCharType="end"/>
            </w:r>
          </w:p>
        </w:tc>
      </w:tr>
      <w:tr w:rsidR="0038125B" w:rsidRPr="009B0FA7" w14:paraId="05F8B1A6" w14:textId="77777777" w:rsidTr="00BB1835">
        <w:trPr>
          <w:cantSplit/>
          <w:trHeight w:val="406"/>
        </w:trPr>
        <w:tc>
          <w:tcPr>
            <w:tcW w:w="1133" w:type="dxa"/>
            <w:shd w:val="clear" w:color="auto" w:fill="auto"/>
            <w:vAlign w:val="center"/>
          </w:tcPr>
          <w:p w14:paraId="75BA85DA" w14:textId="77777777" w:rsidR="0038125B" w:rsidRPr="009B0FA7" w:rsidRDefault="0038125B" w:rsidP="00BB1835">
            <w:pPr>
              <w:rPr>
                <w:rFonts w:asciiTheme="minorHAnsi" w:hAnsiTheme="minorHAnsi" w:cstheme="minorHAnsi"/>
                <w:b/>
              </w:rPr>
            </w:pPr>
            <w:r w:rsidRPr="009B0FA7">
              <w:rPr>
                <w:rFonts w:asciiTheme="minorHAnsi" w:hAnsiTheme="minorHAnsi" w:cstheme="minorHAnsi"/>
                <w:b/>
              </w:rPr>
              <w:t>Address:</w:t>
            </w:r>
          </w:p>
        </w:tc>
        <w:tc>
          <w:tcPr>
            <w:tcW w:w="3402" w:type="dxa"/>
            <w:shd w:val="clear" w:color="auto" w:fill="auto"/>
            <w:vAlign w:val="center"/>
          </w:tcPr>
          <w:p w14:paraId="0FADE1A7"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1CB6750C" w14:textId="77777777" w:rsidR="0038125B" w:rsidRPr="009B0FA7" w:rsidRDefault="0038125B" w:rsidP="00BB1835">
            <w:pPr>
              <w:rPr>
                <w:rFonts w:asciiTheme="minorHAnsi" w:hAnsiTheme="minorHAnsi" w:cstheme="minorHAnsi"/>
                <w:b/>
              </w:rPr>
            </w:pPr>
          </w:p>
        </w:tc>
        <w:tc>
          <w:tcPr>
            <w:tcW w:w="1134" w:type="dxa"/>
            <w:shd w:val="clear" w:color="auto" w:fill="auto"/>
            <w:vAlign w:val="center"/>
          </w:tcPr>
          <w:p w14:paraId="1EB51BBD" w14:textId="77777777" w:rsidR="0038125B" w:rsidRPr="009B0FA7" w:rsidRDefault="0038125B" w:rsidP="00BB1835">
            <w:pPr>
              <w:rPr>
                <w:rFonts w:asciiTheme="minorHAnsi" w:hAnsiTheme="minorHAnsi" w:cstheme="minorHAnsi"/>
                <w:b/>
              </w:rPr>
            </w:pPr>
            <w:r w:rsidRPr="009B0FA7">
              <w:rPr>
                <w:rFonts w:asciiTheme="minorHAnsi" w:hAnsiTheme="minorHAnsi" w:cstheme="minorHAnsi"/>
                <w:b/>
              </w:rPr>
              <w:t>Address:</w:t>
            </w:r>
          </w:p>
        </w:tc>
        <w:tc>
          <w:tcPr>
            <w:tcW w:w="3403" w:type="dxa"/>
            <w:gridSpan w:val="2"/>
            <w:shd w:val="clear" w:color="auto" w:fill="auto"/>
            <w:vAlign w:val="center"/>
          </w:tcPr>
          <w:p w14:paraId="24F5D4FD"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38125B" w:rsidRPr="009B0FA7" w14:paraId="55411C6E" w14:textId="77777777" w:rsidTr="00BB1835">
        <w:trPr>
          <w:cantSplit/>
          <w:trHeight w:val="406"/>
        </w:trPr>
        <w:tc>
          <w:tcPr>
            <w:tcW w:w="1133" w:type="dxa"/>
            <w:shd w:val="clear" w:color="auto" w:fill="auto"/>
            <w:vAlign w:val="center"/>
          </w:tcPr>
          <w:p w14:paraId="30C3E893" w14:textId="77777777" w:rsidR="0038125B" w:rsidRPr="009B0FA7" w:rsidRDefault="0038125B" w:rsidP="00BB1835">
            <w:pPr>
              <w:rPr>
                <w:rFonts w:asciiTheme="minorHAnsi" w:hAnsiTheme="minorHAnsi" w:cstheme="minorHAnsi"/>
                <w:b/>
              </w:rPr>
            </w:pPr>
          </w:p>
        </w:tc>
        <w:tc>
          <w:tcPr>
            <w:tcW w:w="3402" w:type="dxa"/>
            <w:shd w:val="clear" w:color="auto" w:fill="auto"/>
            <w:vAlign w:val="center"/>
          </w:tcPr>
          <w:p w14:paraId="66BE1CE0"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2666B689" w14:textId="77777777" w:rsidR="0038125B" w:rsidRPr="009B0FA7" w:rsidRDefault="0038125B" w:rsidP="00BB1835">
            <w:pPr>
              <w:rPr>
                <w:rFonts w:asciiTheme="minorHAnsi" w:hAnsiTheme="minorHAnsi" w:cstheme="minorHAnsi"/>
                <w:b/>
              </w:rPr>
            </w:pPr>
          </w:p>
        </w:tc>
        <w:tc>
          <w:tcPr>
            <w:tcW w:w="1134" w:type="dxa"/>
            <w:shd w:val="clear" w:color="auto" w:fill="auto"/>
            <w:vAlign w:val="center"/>
          </w:tcPr>
          <w:p w14:paraId="4D757498" w14:textId="77777777" w:rsidR="0038125B" w:rsidRPr="009B0FA7" w:rsidRDefault="0038125B" w:rsidP="00BB1835">
            <w:pPr>
              <w:rPr>
                <w:rFonts w:asciiTheme="minorHAnsi" w:hAnsiTheme="minorHAnsi" w:cstheme="minorHAnsi"/>
                <w:b/>
              </w:rPr>
            </w:pPr>
          </w:p>
        </w:tc>
        <w:tc>
          <w:tcPr>
            <w:tcW w:w="3403" w:type="dxa"/>
            <w:gridSpan w:val="2"/>
            <w:shd w:val="clear" w:color="auto" w:fill="auto"/>
            <w:vAlign w:val="center"/>
          </w:tcPr>
          <w:p w14:paraId="2E06C85B"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38125B" w:rsidRPr="009B0FA7" w14:paraId="0C7FB142" w14:textId="77777777" w:rsidTr="00BB1835">
        <w:trPr>
          <w:cantSplit/>
          <w:trHeight w:val="406"/>
        </w:trPr>
        <w:tc>
          <w:tcPr>
            <w:tcW w:w="1133" w:type="dxa"/>
            <w:shd w:val="clear" w:color="auto" w:fill="auto"/>
            <w:vAlign w:val="center"/>
          </w:tcPr>
          <w:p w14:paraId="3DEC8BD7" w14:textId="77777777" w:rsidR="0038125B" w:rsidRPr="009B0FA7" w:rsidRDefault="0038125B" w:rsidP="00BB1835">
            <w:pPr>
              <w:rPr>
                <w:rFonts w:asciiTheme="minorHAnsi" w:hAnsiTheme="minorHAnsi" w:cstheme="minorHAnsi"/>
                <w:b/>
              </w:rPr>
            </w:pPr>
          </w:p>
        </w:tc>
        <w:tc>
          <w:tcPr>
            <w:tcW w:w="3402" w:type="dxa"/>
            <w:shd w:val="clear" w:color="auto" w:fill="auto"/>
            <w:vAlign w:val="center"/>
          </w:tcPr>
          <w:p w14:paraId="36BD95D1"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22293D2F" w14:textId="77777777" w:rsidR="0038125B" w:rsidRPr="009B0FA7" w:rsidRDefault="0038125B" w:rsidP="00BB1835">
            <w:pPr>
              <w:rPr>
                <w:rFonts w:asciiTheme="minorHAnsi" w:hAnsiTheme="minorHAnsi" w:cstheme="minorHAnsi"/>
                <w:b/>
              </w:rPr>
            </w:pPr>
          </w:p>
        </w:tc>
        <w:tc>
          <w:tcPr>
            <w:tcW w:w="1134" w:type="dxa"/>
            <w:shd w:val="clear" w:color="auto" w:fill="auto"/>
            <w:vAlign w:val="center"/>
          </w:tcPr>
          <w:p w14:paraId="231CE7C7" w14:textId="77777777" w:rsidR="0038125B" w:rsidRPr="009B0FA7" w:rsidRDefault="0038125B" w:rsidP="00BB1835">
            <w:pPr>
              <w:rPr>
                <w:rFonts w:asciiTheme="minorHAnsi" w:hAnsiTheme="minorHAnsi" w:cstheme="minorHAnsi"/>
                <w:b/>
              </w:rPr>
            </w:pPr>
          </w:p>
        </w:tc>
        <w:tc>
          <w:tcPr>
            <w:tcW w:w="3403" w:type="dxa"/>
            <w:gridSpan w:val="2"/>
            <w:shd w:val="clear" w:color="auto" w:fill="auto"/>
            <w:vAlign w:val="center"/>
          </w:tcPr>
          <w:p w14:paraId="26F47D82"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38125B" w:rsidRPr="009B0FA7" w14:paraId="30F97763" w14:textId="77777777" w:rsidTr="00BB1835">
        <w:trPr>
          <w:cantSplit/>
          <w:trHeight w:val="406"/>
        </w:trPr>
        <w:tc>
          <w:tcPr>
            <w:tcW w:w="1133" w:type="dxa"/>
            <w:shd w:val="clear" w:color="auto" w:fill="auto"/>
            <w:vAlign w:val="center"/>
          </w:tcPr>
          <w:p w14:paraId="19BFD9F7" w14:textId="77777777" w:rsidR="0038125B" w:rsidRPr="009B0FA7" w:rsidRDefault="0038125B" w:rsidP="00BB1835">
            <w:pPr>
              <w:rPr>
                <w:rFonts w:asciiTheme="minorHAnsi" w:hAnsiTheme="minorHAnsi" w:cstheme="minorHAnsi"/>
                <w:b/>
              </w:rPr>
            </w:pPr>
            <w:r w:rsidRPr="009B0FA7">
              <w:rPr>
                <w:rFonts w:asciiTheme="minorHAnsi" w:hAnsiTheme="minorHAnsi" w:cstheme="minorHAnsi"/>
                <w:b/>
              </w:rPr>
              <w:t>Email:</w:t>
            </w:r>
          </w:p>
        </w:tc>
        <w:tc>
          <w:tcPr>
            <w:tcW w:w="3402" w:type="dxa"/>
            <w:shd w:val="clear" w:color="auto" w:fill="auto"/>
            <w:vAlign w:val="center"/>
          </w:tcPr>
          <w:p w14:paraId="701999EA"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9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2132A743" w14:textId="77777777" w:rsidR="0038125B" w:rsidRPr="009B0FA7" w:rsidRDefault="0038125B" w:rsidP="00BB1835">
            <w:pPr>
              <w:rPr>
                <w:rFonts w:asciiTheme="minorHAnsi" w:hAnsiTheme="minorHAnsi" w:cstheme="minorHAnsi"/>
                <w:b/>
              </w:rPr>
            </w:pPr>
          </w:p>
        </w:tc>
        <w:tc>
          <w:tcPr>
            <w:tcW w:w="1134" w:type="dxa"/>
            <w:shd w:val="clear" w:color="auto" w:fill="auto"/>
            <w:vAlign w:val="center"/>
          </w:tcPr>
          <w:p w14:paraId="2F47758E" w14:textId="77777777" w:rsidR="0038125B" w:rsidRPr="009B0FA7" w:rsidRDefault="0038125B" w:rsidP="00BB1835">
            <w:pPr>
              <w:rPr>
                <w:rFonts w:asciiTheme="minorHAnsi" w:hAnsiTheme="minorHAnsi" w:cstheme="minorHAnsi"/>
                <w:b/>
              </w:rPr>
            </w:pPr>
            <w:r w:rsidRPr="009B0FA7">
              <w:rPr>
                <w:rFonts w:asciiTheme="minorHAnsi" w:hAnsiTheme="minorHAnsi" w:cstheme="minorHAnsi"/>
                <w:b/>
              </w:rPr>
              <w:t>Email:</w:t>
            </w:r>
          </w:p>
        </w:tc>
        <w:tc>
          <w:tcPr>
            <w:tcW w:w="3403" w:type="dxa"/>
            <w:gridSpan w:val="2"/>
            <w:shd w:val="clear" w:color="auto" w:fill="auto"/>
            <w:vAlign w:val="center"/>
          </w:tcPr>
          <w:p w14:paraId="6375959C" w14:textId="77777777" w:rsidR="0038125B" w:rsidRDefault="0038125B" w:rsidP="00BB1835">
            <w:pPr>
              <w:rPr>
                <w:rFonts w:asciiTheme="minorHAnsi" w:hAnsiTheme="minorHAnsi" w:cstheme="minorHAnsi"/>
              </w:rPr>
            </w:pPr>
            <w:r>
              <w:rPr>
                <w:rFonts w:asciiTheme="minorHAnsi" w:hAnsiTheme="minorHAnsi" w:cstheme="minorHAnsi"/>
              </w:rPr>
              <w:fldChar w:fldCharType="begin">
                <w:ffData>
                  <w:name w:val="Text10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0B558EDD" w14:textId="77777777" w:rsidR="0038125B" w:rsidRDefault="0038125B">
      <w:pPr>
        <w:spacing w:after="0"/>
      </w:pPr>
      <w:r>
        <w:br w:type="page"/>
      </w:r>
    </w:p>
    <w:p w14:paraId="5DDB008A" w14:textId="35B0A1AC" w:rsidR="00FB4F9C" w:rsidRDefault="00FB4F9C" w:rsidP="00DF52EC">
      <w:pPr>
        <w:pStyle w:val="DocumentTitle"/>
      </w:pPr>
      <w:r w:rsidRPr="009B0FA7">
        <w:lastRenderedPageBreak/>
        <w:t xml:space="preserve">PROTOCOL APPROVAL </w:t>
      </w:r>
      <w:r w:rsidRPr="00DF52EC">
        <w:t>SIGNATURE</w:t>
      </w:r>
      <w:r w:rsidRPr="009B0FA7">
        <w:t xml:space="preserve"> PAGE</w:t>
      </w:r>
    </w:p>
    <w:p w14:paraId="161FAB57" w14:textId="77777777" w:rsidR="00C2389F" w:rsidRDefault="00C2389F" w:rsidP="00C2389F">
      <w:pPr>
        <w:pStyle w:val="DocumentTitle"/>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57FCDDF4" w14:textId="77777777" w:rsidR="00C2389F" w:rsidRPr="00FA1408" w:rsidRDefault="00C2389F" w:rsidP="00C2389F">
      <w:pPr>
        <w:pStyle w:val="DocumentTitle"/>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p w14:paraId="2E398564" w14:textId="4460881F" w:rsidR="00057B38" w:rsidRPr="00057B38" w:rsidRDefault="00C2389F" w:rsidP="00ED2CB9">
      <w:r>
        <w:t>The undersigned accept the content of this protocol in accordance with the appropriate regulations and agr</w:t>
      </w:r>
      <w:r w:rsidR="007579D7" w:rsidRPr="009B0FA7">
        <w:t>ee to adhere to it throughout the execution of the study.</w:t>
      </w:r>
    </w:p>
    <w:tbl>
      <w:tblPr>
        <w:tblW w:w="9523" w:type="dxa"/>
        <w:jc w:val="center"/>
        <w:tblCellMar>
          <w:left w:w="45" w:type="dxa"/>
          <w:right w:w="45" w:type="dxa"/>
        </w:tblCellMar>
        <w:tblLook w:val="04A0" w:firstRow="1" w:lastRow="0" w:firstColumn="1" w:lastColumn="0" w:noHBand="0" w:noVBand="1"/>
      </w:tblPr>
      <w:tblGrid>
        <w:gridCol w:w="3397"/>
        <w:gridCol w:w="3531"/>
        <w:gridCol w:w="282"/>
        <w:gridCol w:w="2313"/>
      </w:tblGrid>
      <w:tr w:rsidR="007579D7" w:rsidRPr="009B0FA7" w14:paraId="7BB4C88A" w14:textId="77777777" w:rsidTr="009C2305">
        <w:trPr>
          <w:cantSplit/>
          <w:trHeight w:val="567"/>
          <w:jc w:val="center"/>
        </w:trPr>
        <w:tc>
          <w:tcPr>
            <w:tcW w:w="3397" w:type="dxa"/>
            <w:shd w:val="clear" w:color="auto" w:fill="auto"/>
            <w:vAlign w:val="center"/>
          </w:tcPr>
          <w:bookmarkStart w:id="26" w:name="_Hlk216789055"/>
          <w:p w14:paraId="2007181A" w14:textId="13219031" w:rsidR="007579D7" w:rsidRPr="00ED2CB9" w:rsidRDefault="007B7F7E" w:rsidP="009C2305">
            <w:pPr>
              <w:jc w:val="center"/>
              <w:rPr>
                <w:rFonts w:asciiTheme="minorHAnsi" w:hAnsiTheme="minorHAnsi" w:cstheme="minorHAnsi"/>
                <w:szCs w:val="22"/>
              </w:rPr>
            </w:pPr>
            <w:r>
              <w:rPr>
                <w:rFonts w:asciiTheme="minorHAnsi" w:hAnsiTheme="minorHAnsi" w:cstheme="minorHAnsi"/>
                <w:szCs w:val="22"/>
              </w:rPr>
              <w:fldChar w:fldCharType="begin">
                <w:ffData>
                  <w:name w:val="Text122"/>
                  <w:enabled/>
                  <w:calcOnExit w:val="0"/>
                  <w:textInput>
                    <w:default w:val="Name"/>
                  </w:textInput>
                </w:ffData>
              </w:fldChar>
            </w:r>
            <w:bookmarkStart w:id="27" w:name="Text12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Name</w:t>
            </w:r>
            <w:r>
              <w:rPr>
                <w:rFonts w:asciiTheme="minorHAnsi" w:hAnsiTheme="minorHAnsi" w:cstheme="minorHAnsi"/>
                <w:szCs w:val="22"/>
              </w:rPr>
              <w:fldChar w:fldCharType="end"/>
            </w:r>
            <w:bookmarkEnd w:id="27"/>
          </w:p>
        </w:tc>
        <w:tc>
          <w:tcPr>
            <w:tcW w:w="3531" w:type="dxa"/>
            <w:tcBorders>
              <w:bottom w:val="single" w:sz="8" w:space="0" w:color="auto"/>
            </w:tcBorders>
            <w:shd w:val="clear" w:color="auto" w:fill="auto"/>
            <w:vAlign w:val="center"/>
          </w:tcPr>
          <w:p w14:paraId="4B3459E9" w14:textId="77777777" w:rsidR="007579D7" w:rsidRPr="00ED2CB9" w:rsidRDefault="007579D7" w:rsidP="009C2305">
            <w:pPr>
              <w:jc w:val="center"/>
              <w:rPr>
                <w:rFonts w:asciiTheme="minorHAnsi" w:hAnsiTheme="minorHAnsi" w:cstheme="minorHAnsi"/>
                <w:szCs w:val="22"/>
              </w:rPr>
            </w:pPr>
          </w:p>
        </w:tc>
        <w:tc>
          <w:tcPr>
            <w:tcW w:w="282" w:type="dxa"/>
            <w:shd w:val="clear" w:color="auto" w:fill="auto"/>
            <w:vAlign w:val="center"/>
          </w:tcPr>
          <w:p w14:paraId="326A2FE3" w14:textId="77777777" w:rsidR="007579D7" w:rsidRPr="00ED2CB9" w:rsidRDefault="007579D7" w:rsidP="009C2305">
            <w:pPr>
              <w:jc w:val="center"/>
              <w:rPr>
                <w:rFonts w:asciiTheme="minorHAnsi" w:hAnsiTheme="minorHAnsi" w:cstheme="minorHAnsi"/>
                <w:b/>
                <w:szCs w:val="22"/>
              </w:rPr>
            </w:pPr>
          </w:p>
        </w:tc>
        <w:tc>
          <w:tcPr>
            <w:tcW w:w="2313" w:type="dxa"/>
            <w:tcBorders>
              <w:bottom w:val="single" w:sz="8" w:space="0" w:color="auto"/>
            </w:tcBorders>
            <w:shd w:val="clear" w:color="auto" w:fill="auto"/>
            <w:vAlign w:val="center"/>
          </w:tcPr>
          <w:p w14:paraId="2EBBF50D" w14:textId="77777777" w:rsidR="007579D7" w:rsidRPr="00ED2CB9" w:rsidRDefault="007579D7" w:rsidP="009C2305">
            <w:pPr>
              <w:jc w:val="center"/>
              <w:rPr>
                <w:rFonts w:asciiTheme="minorHAnsi" w:hAnsiTheme="minorHAnsi" w:cstheme="minorHAnsi"/>
                <w:szCs w:val="22"/>
              </w:rPr>
            </w:pPr>
          </w:p>
        </w:tc>
      </w:tr>
      <w:tr w:rsidR="007579D7" w:rsidRPr="009B0FA7" w14:paraId="031CD0CB" w14:textId="77777777" w:rsidTr="00A74678">
        <w:trPr>
          <w:cantSplit/>
          <w:trHeight w:val="567"/>
          <w:jc w:val="center"/>
        </w:trPr>
        <w:tc>
          <w:tcPr>
            <w:tcW w:w="3397" w:type="dxa"/>
            <w:shd w:val="clear" w:color="auto" w:fill="auto"/>
          </w:tcPr>
          <w:p w14:paraId="617E47A6"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Chief Investigator</w:t>
            </w:r>
          </w:p>
        </w:tc>
        <w:tc>
          <w:tcPr>
            <w:tcW w:w="3531" w:type="dxa"/>
            <w:tcBorders>
              <w:top w:val="single" w:sz="8" w:space="0" w:color="auto"/>
              <w:bottom w:val="single" w:sz="4" w:space="0" w:color="FFFFFF" w:themeColor="background1"/>
            </w:tcBorders>
            <w:shd w:val="clear" w:color="auto" w:fill="auto"/>
          </w:tcPr>
          <w:p w14:paraId="448F8C56"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Signature</w:t>
            </w:r>
          </w:p>
        </w:tc>
        <w:tc>
          <w:tcPr>
            <w:tcW w:w="282" w:type="dxa"/>
            <w:shd w:val="clear" w:color="auto" w:fill="auto"/>
          </w:tcPr>
          <w:p w14:paraId="5207A1B2" w14:textId="77777777" w:rsidR="007579D7" w:rsidRPr="00ED2CB9" w:rsidRDefault="007579D7" w:rsidP="009C2305">
            <w:pPr>
              <w:jc w:val="center"/>
              <w:rPr>
                <w:rFonts w:asciiTheme="minorHAnsi" w:hAnsiTheme="minorHAnsi" w:cstheme="minorHAnsi"/>
                <w:b/>
                <w:szCs w:val="22"/>
              </w:rPr>
            </w:pPr>
          </w:p>
        </w:tc>
        <w:tc>
          <w:tcPr>
            <w:tcW w:w="2313" w:type="dxa"/>
            <w:tcBorders>
              <w:top w:val="single" w:sz="8" w:space="0" w:color="auto"/>
              <w:bottom w:val="single" w:sz="4" w:space="0" w:color="FFFFFF" w:themeColor="background1"/>
            </w:tcBorders>
            <w:shd w:val="clear" w:color="auto" w:fill="auto"/>
          </w:tcPr>
          <w:p w14:paraId="09D31D6F"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Date</w:t>
            </w:r>
          </w:p>
        </w:tc>
      </w:tr>
      <w:tr w:rsidR="00A74678" w:rsidRPr="009B0FA7" w14:paraId="685988C4" w14:textId="77777777" w:rsidTr="00A74678">
        <w:trPr>
          <w:cantSplit/>
          <w:trHeight w:val="567"/>
          <w:jc w:val="center"/>
        </w:trPr>
        <w:tc>
          <w:tcPr>
            <w:tcW w:w="3397" w:type="dxa"/>
            <w:shd w:val="clear" w:color="auto" w:fill="auto"/>
          </w:tcPr>
          <w:p w14:paraId="46685DCB" w14:textId="17B42C3C" w:rsidR="00A74678" w:rsidRPr="00A74678" w:rsidRDefault="00A74678" w:rsidP="009C2305">
            <w:pPr>
              <w:jc w:val="center"/>
              <w:rPr>
                <w:rFonts w:asciiTheme="minorHAnsi" w:hAnsiTheme="minorHAnsi" w:cstheme="minorHAnsi"/>
                <w:bCs/>
                <w:szCs w:val="22"/>
              </w:rPr>
            </w:pPr>
            <w:r w:rsidRPr="00A74678">
              <w:rPr>
                <w:rFonts w:asciiTheme="minorHAnsi" w:hAnsiTheme="minorHAnsi" w:cstheme="minorHAnsi"/>
                <w:bCs/>
                <w:szCs w:val="22"/>
              </w:rPr>
              <w:fldChar w:fldCharType="begin">
                <w:ffData>
                  <w:name w:val="Text121"/>
                  <w:enabled/>
                  <w:calcOnExit w:val="0"/>
                  <w:textInput>
                    <w:default w:val="Name"/>
                  </w:textInput>
                </w:ffData>
              </w:fldChar>
            </w:r>
            <w:bookmarkStart w:id="28" w:name="Text121"/>
            <w:r w:rsidRPr="00A74678">
              <w:rPr>
                <w:rFonts w:asciiTheme="minorHAnsi" w:hAnsiTheme="minorHAnsi" w:cstheme="minorHAnsi"/>
                <w:bCs/>
                <w:szCs w:val="22"/>
              </w:rPr>
              <w:instrText xml:space="preserve"> FORMTEXT </w:instrText>
            </w:r>
            <w:r w:rsidRPr="00A74678">
              <w:rPr>
                <w:rFonts w:asciiTheme="minorHAnsi" w:hAnsiTheme="minorHAnsi" w:cstheme="minorHAnsi"/>
                <w:bCs/>
                <w:szCs w:val="22"/>
              </w:rPr>
            </w:r>
            <w:r w:rsidRPr="00A74678">
              <w:rPr>
                <w:rFonts w:asciiTheme="minorHAnsi" w:hAnsiTheme="minorHAnsi" w:cstheme="minorHAnsi"/>
                <w:bCs/>
                <w:szCs w:val="22"/>
              </w:rPr>
              <w:fldChar w:fldCharType="separate"/>
            </w:r>
            <w:r w:rsidRPr="00A74678">
              <w:rPr>
                <w:rFonts w:asciiTheme="minorHAnsi" w:hAnsiTheme="minorHAnsi" w:cstheme="minorHAnsi"/>
                <w:bCs/>
                <w:noProof/>
                <w:szCs w:val="22"/>
              </w:rPr>
              <w:t>Name</w:t>
            </w:r>
            <w:r w:rsidRPr="00A74678">
              <w:rPr>
                <w:rFonts w:asciiTheme="minorHAnsi" w:hAnsiTheme="minorHAnsi" w:cstheme="minorHAnsi"/>
                <w:bCs/>
                <w:szCs w:val="22"/>
              </w:rPr>
              <w:fldChar w:fldCharType="end"/>
            </w:r>
            <w:bookmarkEnd w:id="28"/>
          </w:p>
        </w:tc>
        <w:tc>
          <w:tcPr>
            <w:tcW w:w="3531" w:type="dxa"/>
            <w:tcBorders>
              <w:top w:val="single" w:sz="4" w:space="0" w:color="FFFFFF" w:themeColor="background1"/>
            </w:tcBorders>
            <w:shd w:val="clear" w:color="auto" w:fill="auto"/>
          </w:tcPr>
          <w:p w14:paraId="2CE30A3E" w14:textId="77777777" w:rsidR="00A74678" w:rsidRPr="00ED2CB9" w:rsidRDefault="00A74678" w:rsidP="009C2305">
            <w:pPr>
              <w:jc w:val="center"/>
              <w:rPr>
                <w:rFonts w:asciiTheme="minorHAnsi" w:hAnsiTheme="minorHAnsi" w:cstheme="minorHAnsi"/>
                <w:b/>
                <w:szCs w:val="22"/>
              </w:rPr>
            </w:pPr>
          </w:p>
        </w:tc>
        <w:tc>
          <w:tcPr>
            <w:tcW w:w="282" w:type="dxa"/>
            <w:shd w:val="clear" w:color="auto" w:fill="auto"/>
          </w:tcPr>
          <w:p w14:paraId="1D0CA9AB" w14:textId="77777777" w:rsidR="00A74678" w:rsidRPr="00ED2CB9" w:rsidRDefault="00A74678" w:rsidP="009C2305">
            <w:pPr>
              <w:jc w:val="center"/>
              <w:rPr>
                <w:rFonts w:asciiTheme="minorHAnsi" w:hAnsiTheme="minorHAnsi" w:cstheme="minorHAnsi"/>
                <w:b/>
                <w:szCs w:val="22"/>
              </w:rPr>
            </w:pPr>
          </w:p>
        </w:tc>
        <w:tc>
          <w:tcPr>
            <w:tcW w:w="2313" w:type="dxa"/>
            <w:tcBorders>
              <w:top w:val="single" w:sz="4" w:space="0" w:color="FFFFFF" w:themeColor="background1"/>
            </w:tcBorders>
            <w:shd w:val="clear" w:color="auto" w:fill="auto"/>
          </w:tcPr>
          <w:p w14:paraId="09D5C0FE" w14:textId="77777777" w:rsidR="00A74678" w:rsidRPr="00ED2CB9" w:rsidRDefault="00A74678" w:rsidP="009C2305">
            <w:pPr>
              <w:jc w:val="center"/>
              <w:rPr>
                <w:rFonts w:asciiTheme="minorHAnsi" w:hAnsiTheme="minorHAnsi" w:cstheme="minorHAnsi"/>
                <w:b/>
                <w:szCs w:val="22"/>
              </w:rPr>
            </w:pPr>
          </w:p>
        </w:tc>
      </w:tr>
      <w:bookmarkEnd w:id="26"/>
      <w:tr w:rsidR="007579D7" w:rsidRPr="009B0FA7" w14:paraId="66B1903A" w14:textId="77777777" w:rsidTr="00A74678">
        <w:trPr>
          <w:cantSplit/>
          <w:trHeight w:val="567"/>
          <w:jc w:val="center"/>
        </w:trPr>
        <w:tc>
          <w:tcPr>
            <w:tcW w:w="3397" w:type="dxa"/>
            <w:shd w:val="clear" w:color="auto" w:fill="auto"/>
          </w:tcPr>
          <w:p w14:paraId="1DC43A0D"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Trial Statistician</w:t>
            </w:r>
          </w:p>
        </w:tc>
        <w:tc>
          <w:tcPr>
            <w:tcW w:w="3531" w:type="dxa"/>
            <w:tcBorders>
              <w:top w:val="single" w:sz="8" w:space="0" w:color="auto"/>
              <w:bottom w:val="single" w:sz="4" w:space="0" w:color="FFFFFF" w:themeColor="background1"/>
            </w:tcBorders>
            <w:shd w:val="clear" w:color="auto" w:fill="auto"/>
          </w:tcPr>
          <w:p w14:paraId="0BF3B3A2"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Signature</w:t>
            </w:r>
          </w:p>
        </w:tc>
        <w:tc>
          <w:tcPr>
            <w:tcW w:w="282" w:type="dxa"/>
            <w:shd w:val="clear" w:color="auto" w:fill="auto"/>
          </w:tcPr>
          <w:p w14:paraId="1F3EF617" w14:textId="77777777" w:rsidR="007579D7" w:rsidRPr="00ED2CB9" w:rsidRDefault="007579D7" w:rsidP="009C2305">
            <w:pPr>
              <w:jc w:val="center"/>
              <w:rPr>
                <w:rFonts w:asciiTheme="minorHAnsi" w:hAnsiTheme="minorHAnsi" w:cstheme="minorHAnsi"/>
                <w:b/>
                <w:szCs w:val="22"/>
              </w:rPr>
            </w:pPr>
          </w:p>
        </w:tc>
        <w:tc>
          <w:tcPr>
            <w:tcW w:w="2313" w:type="dxa"/>
            <w:tcBorders>
              <w:top w:val="single" w:sz="8" w:space="0" w:color="auto"/>
              <w:bottom w:val="single" w:sz="4" w:space="0" w:color="FFFFFF" w:themeColor="background1"/>
            </w:tcBorders>
            <w:shd w:val="clear" w:color="auto" w:fill="auto"/>
          </w:tcPr>
          <w:p w14:paraId="4D739896"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Date</w:t>
            </w:r>
          </w:p>
        </w:tc>
      </w:tr>
      <w:tr w:rsidR="00A74678" w:rsidRPr="009B0FA7" w14:paraId="2F5DFFB4" w14:textId="77777777" w:rsidTr="00A74678">
        <w:trPr>
          <w:cantSplit/>
          <w:trHeight w:val="567"/>
          <w:jc w:val="center"/>
        </w:trPr>
        <w:tc>
          <w:tcPr>
            <w:tcW w:w="3397" w:type="dxa"/>
            <w:shd w:val="clear" w:color="auto" w:fill="auto"/>
          </w:tcPr>
          <w:p w14:paraId="077D140D" w14:textId="1176D1FA" w:rsidR="00A74678" w:rsidRPr="00ED2CB9" w:rsidRDefault="00A74678" w:rsidP="009C2305">
            <w:pPr>
              <w:jc w:val="center"/>
              <w:rPr>
                <w:rFonts w:asciiTheme="minorHAnsi" w:hAnsiTheme="minorHAnsi" w:cstheme="minorHAnsi"/>
                <w:b/>
                <w:szCs w:val="22"/>
              </w:rPr>
            </w:pPr>
            <w:r w:rsidRPr="00A74678">
              <w:rPr>
                <w:rFonts w:asciiTheme="minorHAnsi" w:hAnsiTheme="minorHAnsi" w:cstheme="minorHAnsi"/>
                <w:bCs/>
                <w:szCs w:val="22"/>
              </w:rPr>
              <w:fldChar w:fldCharType="begin">
                <w:ffData>
                  <w:name w:val="Text121"/>
                  <w:enabled/>
                  <w:calcOnExit w:val="0"/>
                  <w:textInput>
                    <w:default w:val="Name"/>
                  </w:textInput>
                </w:ffData>
              </w:fldChar>
            </w:r>
            <w:r w:rsidRPr="00A74678">
              <w:rPr>
                <w:rFonts w:asciiTheme="minorHAnsi" w:hAnsiTheme="minorHAnsi" w:cstheme="minorHAnsi"/>
                <w:bCs/>
                <w:szCs w:val="22"/>
              </w:rPr>
              <w:instrText xml:space="preserve"> FORMTEXT </w:instrText>
            </w:r>
            <w:r w:rsidRPr="00A74678">
              <w:rPr>
                <w:rFonts w:asciiTheme="minorHAnsi" w:hAnsiTheme="minorHAnsi" w:cstheme="minorHAnsi"/>
                <w:bCs/>
                <w:szCs w:val="22"/>
              </w:rPr>
            </w:r>
            <w:r w:rsidRPr="00A74678">
              <w:rPr>
                <w:rFonts w:asciiTheme="minorHAnsi" w:hAnsiTheme="minorHAnsi" w:cstheme="minorHAnsi"/>
                <w:bCs/>
                <w:szCs w:val="22"/>
              </w:rPr>
              <w:fldChar w:fldCharType="separate"/>
            </w:r>
            <w:r w:rsidRPr="00A74678">
              <w:rPr>
                <w:rFonts w:asciiTheme="minorHAnsi" w:hAnsiTheme="minorHAnsi" w:cstheme="minorHAnsi"/>
                <w:bCs/>
                <w:noProof/>
                <w:szCs w:val="22"/>
              </w:rPr>
              <w:t>Name</w:t>
            </w:r>
            <w:r w:rsidRPr="00A74678">
              <w:rPr>
                <w:rFonts w:asciiTheme="minorHAnsi" w:hAnsiTheme="minorHAnsi" w:cstheme="minorHAnsi"/>
                <w:bCs/>
                <w:szCs w:val="22"/>
              </w:rPr>
              <w:fldChar w:fldCharType="end"/>
            </w:r>
          </w:p>
        </w:tc>
        <w:tc>
          <w:tcPr>
            <w:tcW w:w="3531" w:type="dxa"/>
            <w:tcBorders>
              <w:top w:val="single" w:sz="4" w:space="0" w:color="FFFFFF" w:themeColor="background1"/>
            </w:tcBorders>
            <w:shd w:val="clear" w:color="auto" w:fill="auto"/>
          </w:tcPr>
          <w:p w14:paraId="6476E7A6" w14:textId="77777777" w:rsidR="00A74678" w:rsidRPr="00ED2CB9" w:rsidRDefault="00A74678" w:rsidP="009C2305">
            <w:pPr>
              <w:jc w:val="center"/>
              <w:rPr>
                <w:rFonts w:asciiTheme="minorHAnsi" w:hAnsiTheme="minorHAnsi" w:cstheme="minorHAnsi"/>
                <w:b/>
                <w:szCs w:val="22"/>
              </w:rPr>
            </w:pPr>
          </w:p>
        </w:tc>
        <w:tc>
          <w:tcPr>
            <w:tcW w:w="282" w:type="dxa"/>
            <w:shd w:val="clear" w:color="auto" w:fill="auto"/>
          </w:tcPr>
          <w:p w14:paraId="40A1BC99" w14:textId="77777777" w:rsidR="00A74678" w:rsidRPr="00ED2CB9" w:rsidRDefault="00A74678" w:rsidP="009C2305">
            <w:pPr>
              <w:jc w:val="center"/>
              <w:rPr>
                <w:rFonts w:asciiTheme="minorHAnsi" w:hAnsiTheme="minorHAnsi" w:cstheme="minorHAnsi"/>
                <w:b/>
                <w:szCs w:val="22"/>
              </w:rPr>
            </w:pPr>
          </w:p>
        </w:tc>
        <w:tc>
          <w:tcPr>
            <w:tcW w:w="2313" w:type="dxa"/>
            <w:tcBorders>
              <w:top w:val="single" w:sz="4" w:space="0" w:color="FFFFFF" w:themeColor="background1"/>
            </w:tcBorders>
            <w:shd w:val="clear" w:color="auto" w:fill="auto"/>
          </w:tcPr>
          <w:p w14:paraId="17CD05A3" w14:textId="77777777" w:rsidR="00A74678" w:rsidRPr="00ED2CB9" w:rsidRDefault="00A74678" w:rsidP="009C2305">
            <w:pPr>
              <w:jc w:val="center"/>
              <w:rPr>
                <w:rFonts w:asciiTheme="minorHAnsi" w:hAnsiTheme="minorHAnsi" w:cstheme="minorHAnsi"/>
                <w:b/>
                <w:szCs w:val="22"/>
              </w:rPr>
            </w:pPr>
          </w:p>
        </w:tc>
      </w:tr>
      <w:tr w:rsidR="007579D7" w:rsidRPr="009B0FA7" w14:paraId="5151FC51" w14:textId="77777777" w:rsidTr="00A74678">
        <w:trPr>
          <w:cantSplit/>
          <w:trHeight w:val="606"/>
          <w:jc w:val="center"/>
        </w:trPr>
        <w:tc>
          <w:tcPr>
            <w:tcW w:w="3397" w:type="dxa"/>
            <w:shd w:val="clear" w:color="auto" w:fill="auto"/>
          </w:tcPr>
          <w:p w14:paraId="198ED4BB"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Lead Co-Sponsor</w:t>
            </w:r>
          </w:p>
          <w:p w14:paraId="1783CB33"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Representative</w:t>
            </w:r>
          </w:p>
        </w:tc>
        <w:tc>
          <w:tcPr>
            <w:tcW w:w="3531" w:type="dxa"/>
            <w:tcBorders>
              <w:top w:val="single" w:sz="8" w:space="0" w:color="auto"/>
              <w:bottom w:val="single" w:sz="4" w:space="0" w:color="FFFFFF" w:themeColor="background1"/>
            </w:tcBorders>
            <w:shd w:val="clear" w:color="auto" w:fill="auto"/>
          </w:tcPr>
          <w:p w14:paraId="36171F05"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Signature</w:t>
            </w:r>
          </w:p>
        </w:tc>
        <w:tc>
          <w:tcPr>
            <w:tcW w:w="282" w:type="dxa"/>
            <w:shd w:val="clear" w:color="auto" w:fill="auto"/>
          </w:tcPr>
          <w:p w14:paraId="300DE533" w14:textId="77777777" w:rsidR="007579D7" w:rsidRPr="00ED2CB9" w:rsidRDefault="007579D7" w:rsidP="009C2305">
            <w:pPr>
              <w:jc w:val="center"/>
              <w:rPr>
                <w:rFonts w:asciiTheme="minorHAnsi" w:hAnsiTheme="minorHAnsi" w:cstheme="minorHAnsi"/>
                <w:b/>
                <w:szCs w:val="22"/>
              </w:rPr>
            </w:pPr>
          </w:p>
        </w:tc>
        <w:tc>
          <w:tcPr>
            <w:tcW w:w="2313" w:type="dxa"/>
            <w:tcBorders>
              <w:top w:val="single" w:sz="8" w:space="0" w:color="auto"/>
              <w:bottom w:val="single" w:sz="4" w:space="0" w:color="FFFFFF" w:themeColor="background1"/>
            </w:tcBorders>
            <w:shd w:val="clear" w:color="auto" w:fill="auto"/>
          </w:tcPr>
          <w:p w14:paraId="201E9BF6" w14:textId="77777777" w:rsidR="007579D7" w:rsidRPr="00ED2CB9" w:rsidRDefault="007579D7" w:rsidP="009C2305">
            <w:pPr>
              <w:jc w:val="center"/>
              <w:rPr>
                <w:rFonts w:asciiTheme="minorHAnsi" w:hAnsiTheme="minorHAnsi" w:cstheme="minorHAnsi"/>
                <w:b/>
                <w:szCs w:val="22"/>
              </w:rPr>
            </w:pPr>
            <w:r w:rsidRPr="00ED2CB9">
              <w:rPr>
                <w:rFonts w:asciiTheme="minorHAnsi" w:hAnsiTheme="minorHAnsi" w:cstheme="minorHAnsi"/>
                <w:b/>
                <w:szCs w:val="22"/>
              </w:rPr>
              <w:t>Date</w:t>
            </w:r>
          </w:p>
        </w:tc>
      </w:tr>
    </w:tbl>
    <w:p w14:paraId="2749C8DD" w14:textId="77777777" w:rsidR="007B7F7E" w:rsidRDefault="007B7F7E" w:rsidP="00ED2CB9"/>
    <w:p w14:paraId="67F667DE" w14:textId="0FECB677" w:rsidR="007579D7" w:rsidRPr="009B0FA7" w:rsidRDefault="007579D7" w:rsidP="00ED2CB9">
      <w:r w:rsidRPr="009B0FA7">
        <w:t>For multi-</w:t>
      </w:r>
      <w:r w:rsidR="3DB7D27F">
        <w:t>location</w:t>
      </w:r>
      <w:r w:rsidRPr="009B0FA7">
        <w:t xml:space="preserve"> trials, the Principal Investigator must sign below to document that the protocol has been read and understood. </w:t>
      </w:r>
    </w:p>
    <w:p w14:paraId="72FBA642" w14:textId="77777777" w:rsidR="007579D7" w:rsidRPr="009B0FA7" w:rsidRDefault="007579D7" w:rsidP="00ED2CB9"/>
    <w:p w14:paraId="3B26206C" w14:textId="77777777" w:rsidR="007579D7" w:rsidRPr="009B0FA7" w:rsidRDefault="007579D7" w:rsidP="00ED2CB9"/>
    <w:tbl>
      <w:tblPr>
        <w:tblW w:w="10644" w:type="dxa"/>
        <w:jc w:val="center"/>
        <w:tblCellMar>
          <w:left w:w="45" w:type="dxa"/>
          <w:right w:w="45" w:type="dxa"/>
        </w:tblCellMar>
        <w:tblLook w:val="04A0" w:firstRow="1" w:lastRow="0" w:firstColumn="1" w:lastColumn="0" w:noHBand="0" w:noVBand="1"/>
      </w:tblPr>
      <w:tblGrid>
        <w:gridCol w:w="2438"/>
        <w:gridCol w:w="3556"/>
        <w:gridCol w:w="242"/>
        <w:gridCol w:w="2325"/>
        <w:gridCol w:w="274"/>
        <w:gridCol w:w="1809"/>
      </w:tblGrid>
      <w:tr w:rsidR="00A74678" w:rsidRPr="009B0FA7" w14:paraId="3A1BD8AE" w14:textId="77777777" w:rsidTr="009C2305">
        <w:trPr>
          <w:cantSplit/>
          <w:trHeight w:val="563"/>
          <w:jc w:val="center"/>
        </w:trPr>
        <w:tc>
          <w:tcPr>
            <w:tcW w:w="2438" w:type="dxa"/>
            <w:shd w:val="clear" w:color="auto" w:fill="auto"/>
            <w:vAlign w:val="center"/>
          </w:tcPr>
          <w:p w14:paraId="0A5A85E0" w14:textId="59546D71" w:rsidR="00A74678" w:rsidRPr="00BC421B" w:rsidRDefault="00A74678" w:rsidP="009C2305">
            <w:pPr>
              <w:jc w:val="center"/>
              <w:rPr>
                <w:rFonts w:asciiTheme="minorHAnsi" w:hAnsiTheme="minorHAnsi" w:cstheme="minorHAnsi"/>
                <w:szCs w:val="22"/>
                <w:highlight w:val="darkGray"/>
              </w:rPr>
            </w:pPr>
            <w:r w:rsidRPr="00BC421B">
              <w:rPr>
                <w:rFonts w:asciiTheme="minorHAnsi" w:hAnsiTheme="minorHAnsi" w:cstheme="minorHAnsi"/>
                <w:bCs/>
                <w:szCs w:val="22"/>
              </w:rPr>
              <w:fldChar w:fldCharType="begin">
                <w:ffData>
                  <w:name w:val="Text121"/>
                  <w:enabled/>
                  <w:calcOnExit w:val="0"/>
                  <w:textInput>
                    <w:default w:val="Name"/>
                  </w:textInput>
                </w:ffData>
              </w:fldChar>
            </w:r>
            <w:r w:rsidRPr="00BC421B">
              <w:rPr>
                <w:rFonts w:asciiTheme="minorHAnsi" w:hAnsiTheme="minorHAnsi" w:cstheme="minorHAnsi"/>
                <w:bCs/>
                <w:szCs w:val="22"/>
              </w:rPr>
              <w:instrText xml:space="preserve"> FORMTEXT </w:instrText>
            </w:r>
            <w:r w:rsidRPr="00BC421B">
              <w:rPr>
                <w:rFonts w:asciiTheme="minorHAnsi" w:hAnsiTheme="minorHAnsi" w:cstheme="minorHAnsi"/>
                <w:bCs/>
                <w:szCs w:val="22"/>
              </w:rPr>
            </w:r>
            <w:r w:rsidRPr="00BC421B">
              <w:rPr>
                <w:rFonts w:asciiTheme="minorHAnsi" w:hAnsiTheme="minorHAnsi" w:cstheme="minorHAnsi"/>
                <w:bCs/>
                <w:szCs w:val="22"/>
              </w:rPr>
              <w:fldChar w:fldCharType="separate"/>
            </w:r>
            <w:r w:rsidRPr="00BC421B">
              <w:rPr>
                <w:rFonts w:asciiTheme="minorHAnsi" w:hAnsiTheme="minorHAnsi" w:cstheme="minorHAnsi"/>
                <w:bCs/>
                <w:noProof/>
                <w:szCs w:val="22"/>
              </w:rPr>
              <w:t>Name</w:t>
            </w:r>
            <w:r w:rsidRPr="00BC421B">
              <w:rPr>
                <w:rFonts w:asciiTheme="minorHAnsi" w:hAnsiTheme="minorHAnsi" w:cstheme="minorHAnsi"/>
                <w:bCs/>
                <w:szCs w:val="22"/>
              </w:rPr>
              <w:fldChar w:fldCharType="end"/>
            </w:r>
          </w:p>
        </w:tc>
        <w:tc>
          <w:tcPr>
            <w:tcW w:w="3556" w:type="dxa"/>
            <w:tcBorders>
              <w:bottom w:val="single" w:sz="8" w:space="0" w:color="auto"/>
            </w:tcBorders>
            <w:shd w:val="clear" w:color="auto" w:fill="auto"/>
            <w:vAlign w:val="center"/>
          </w:tcPr>
          <w:p w14:paraId="4DCEA6C9" w14:textId="77777777" w:rsidR="00A74678" w:rsidRPr="00BC421B" w:rsidRDefault="00A74678" w:rsidP="009C2305">
            <w:pPr>
              <w:jc w:val="center"/>
              <w:rPr>
                <w:rFonts w:asciiTheme="minorHAnsi" w:hAnsiTheme="minorHAnsi" w:cstheme="minorHAnsi"/>
                <w:szCs w:val="22"/>
              </w:rPr>
            </w:pPr>
          </w:p>
        </w:tc>
        <w:tc>
          <w:tcPr>
            <w:tcW w:w="242" w:type="dxa"/>
            <w:shd w:val="clear" w:color="auto" w:fill="auto"/>
          </w:tcPr>
          <w:p w14:paraId="0BE140A5" w14:textId="77777777" w:rsidR="00A74678" w:rsidRPr="00BC421B" w:rsidRDefault="00A74678" w:rsidP="009C2305">
            <w:pPr>
              <w:jc w:val="center"/>
              <w:rPr>
                <w:rFonts w:asciiTheme="minorHAnsi" w:hAnsiTheme="minorHAnsi" w:cstheme="minorHAnsi"/>
                <w:b/>
                <w:szCs w:val="22"/>
              </w:rPr>
            </w:pPr>
          </w:p>
        </w:tc>
        <w:tc>
          <w:tcPr>
            <w:tcW w:w="2325" w:type="dxa"/>
            <w:tcBorders>
              <w:bottom w:val="single" w:sz="8" w:space="0" w:color="auto"/>
            </w:tcBorders>
            <w:shd w:val="clear" w:color="auto" w:fill="auto"/>
          </w:tcPr>
          <w:p w14:paraId="5B79A254" w14:textId="77777777" w:rsidR="00A74678" w:rsidRPr="00BC421B" w:rsidRDefault="00A74678" w:rsidP="009C2305">
            <w:pPr>
              <w:jc w:val="center"/>
              <w:rPr>
                <w:rFonts w:asciiTheme="minorHAnsi" w:hAnsiTheme="minorHAnsi" w:cstheme="minorHAnsi"/>
                <w:szCs w:val="22"/>
              </w:rPr>
            </w:pPr>
          </w:p>
        </w:tc>
        <w:tc>
          <w:tcPr>
            <w:tcW w:w="274" w:type="dxa"/>
            <w:shd w:val="clear" w:color="auto" w:fill="auto"/>
            <w:vAlign w:val="center"/>
          </w:tcPr>
          <w:p w14:paraId="645546AE" w14:textId="77777777" w:rsidR="00A74678" w:rsidRPr="00BC421B" w:rsidRDefault="00A74678" w:rsidP="009C2305">
            <w:pPr>
              <w:jc w:val="center"/>
              <w:rPr>
                <w:rFonts w:asciiTheme="minorHAnsi" w:hAnsiTheme="minorHAnsi" w:cstheme="minorHAnsi"/>
                <w:b/>
                <w:szCs w:val="22"/>
              </w:rPr>
            </w:pPr>
          </w:p>
        </w:tc>
        <w:tc>
          <w:tcPr>
            <w:tcW w:w="1809" w:type="dxa"/>
            <w:tcBorders>
              <w:bottom w:val="single" w:sz="8" w:space="0" w:color="auto"/>
            </w:tcBorders>
            <w:shd w:val="clear" w:color="auto" w:fill="auto"/>
            <w:vAlign w:val="center"/>
          </w:tcPr>
          <w:p w14:paraId="36857D11" w14:textId="77777777" w:rsidR="00A74678" w:rsidRPr="00BC421B" w:rsidRDefault="00A74678" w:rsidP="009C2305">
            <w:pPr>
              <w:jc w:val="center"/>
              <w:rPr>
                <w:rFonts w:asciiTheme="minorHAnsi" w:hAnsiTheme="minorHAnsi" w:cstheme="minorHAnsi"/>
                <w:szCs w:val="22"/>
              </w:rPr>
            </w:pPr>
          </w:p>
        </w:tc>
      </w:tr>
      <w:tr w:rsidR="007579D7" w:rsidRPr="009B0FA7" w14:paraId="7DD508CC" w14:textId="77777777" w:rsidTr="009C2305">
        <w:trPr>
          <w:cantSplit/>
          <w:trHeight w:val="563"/>
          <w:jc w:val="center"/>
        </w:trPr>
        <w:tc>
          <w:tcPr>
            <w:tcW w:w="2438" w:type="dxa"/>
            <w:shd w:val="clear" w:color="auto" w:fill="auto"/>
          </w:tcPr>
          <w:p w14:paraId="67897EDB" w14:textId="16F766EA" w:rsidR="007579D7" w:rsidRPr="00BC421B" w:rsidRDefault="007579D7" w:rsidP="009C2305">
            <w:pPr>
              <w:jc w:val="center"/>
              <w:rPr>
                <w:rFonts w:asciiTheme="minorHAnsi" w:hAnsiTheme="minorHAnsi" w:cstheme="minorHAnsi"/>
                <w:b/>
                <w:szCs w:val="22"/>
              </w:rPr>
            </w:pPr>
            <w:r w:rsidRPr="00BC421B">
              <w:rPr>
                <w:rFonts w:asciiTheme="minorHAnsi" w:hAnsiTheme="minorHAnsi" w:cstheme="minorHAnsi"/>
                <w:b/>
                <w:szCs w:val="22"/>
              </w:rPr>
              <w:t>Principal</w:t>
            </w:r>
          </w:p>
          <w:p w14:paraId="20D477FE" w14:textId="77777777" w:rsidR="007579D7" w:rsidRPr="00BC421B" w:rsidRDefault="007579D7" w:rsidP="009C2305">
            <w:pPr>
              <w:jc w:val="center"/>
              <w:rPr>
                <w:rFonts w:asciiTheme="minorHAnsi" w:hAnsiTheme="minorHAnsi" w:cstheme="minorHAnsi"/>
                <w:b/>
                <w:szCs w:val="22"/>
              </w:rPr>
            </w:pPr>
            <w:r w:rsidRPr="00BC421B">
              <w:rPr>
                <w:rFonts w:asciiTheme="minorHAnsi" w:hAnsiTheme="minorHAnsi" w:cstheme="minorHAnsi"/>
                <w:b/>
                <w:szCs w:val="22"/>
              </w:rPr>
              <w:t>Investigator</w:t>
            </w:r>
          </w:p>
        </w:tc>
        <w:tc>
          <w:tcPr>
            <w:tcW w:w="3556" w:type="dxa"/>
            <w:tcBorders>
              <w:top w:val="single" w:sz="8" w:space="0" w:color="auto"/>
            </w:tcBorders>
            <w:shd w:val="clear" w:color="auto" w:fill="auto"/>
          </w:tcPr>
          <w:p w14:paraId="120C1C59" w14:textId="77777777" w:rsidR="007579D7" w:rsidRPr="00BC421B" w:rsidRDefault="007579D7" w:rsidP="009C2305">
            <w:pPr>
              <w:jc w:val="center"/>
              <w:rPr>
                <w:rFonts w:asciiTheme="minorHAnsi" w:hAnsiTheme="minorHAnsi" w:cstheme="minorHAnsi"/>
                <w:b/>
                <w:szCs w:val="22"/>
              </w:rPr>
            </w:pPr>
            <w:r w:rsidRPr="00BC421B">
              <w:rPr>
                <w:rFonts w:asciiTheme="minorHAnsi" w:hAnsiTheme="minorHAnsi" w:cstheme="minorHAnsi"/>
                <w:b/>
                <w:szCs w:val="22"/>
              </w:rPr>
              <w:t>Signature</w:t>
            </w:r>
          </w:p>
        </w:tc>
        <w:tc>
          <w:tcPr>
            <w:tcW w:w="242" w:type="dxa"/>
            <w:shd w:val="clear" w:color="auto" w:fill="auto"/>
          </w:tcPr>
          <w:p w14:paraId="75A84A56" w14:textId="77777777" w:rsidR="007579D7" w:rsidRPr="00BC421B" w:rsidRDefault="007579D7" w:rsidP="009C2305">
            <w:pPr>
              <w:jc w:val="center"/>
              <w:rPr>
                <w:rFonts w:asciiTheme="minorHAnsi" w:hAnsiTheme="minorHAnsi" w:cstheme="minorHAnsi"/>
                <w:b/>
                <w:szCs w:val="22"/>
              </w:rPr>
            </w:pPr>
          </w:p>
        </w:tc>
        <w:tc>
          <w:tcPr>
            <w:tcW w:w="2325" w:type="dxa"/>
            <w:tcBorders>
              <w:top w:val="single" w:sz="8" w:space="0" w:color="auto"/>
            </w:tcBorders>
            <w:shd w:val="clear" w:color="auto" w:fill="auto"/>
          </w:tcPr>
          <w:p w14:paraId="5438B46F" w14:textId="56D2E883" w:rsidR="007579D7" w:rsidRPr="00BC421B" w:rsidRDefault="00041A9B" w:rsidP="009C2305">
            <w:pPr>
              <w:jc w:val="center"/>
              <w:rPr>
                <w:rFonts w:asciiTheme="minorHAnsi" w:hAnsiTheme="minorHAnsi" w:cstheme="minorHAnsi"/>
                <w:b/>
                <w:szCs w:val="22"/>
              </w:rPr>
            </w:pPr>
            <w:r w:rsidRPr="00BC421B">
              <w:rPr>
                <w:rFonts w:asciiTheme="minorHAnsi" w:hAnsiTheme="minorHAnsi" w:cstheme="minorHAnsi"/>
                <w:b/>
                <w:szCs w:val="22"/>
              </w:rPr>
              <w:t>Location</w:t>
            </w:r>
          </w:p>
        </w:tc>
        <w:tc>
          <w:tcPr>
            <w:tcW w:w="274" w:type="dxa"/>
            <w:shd w:val="clear" w:color="auto" w:fill="auto"/>
          </w:tcPr>
          <w:p w14:paraId="1E6EF572" w14:textId="77777777" w:rsidR="007579D7" w:rsidRPr="00BC421B" w:rsidRDefault="007579D7" w:rsidP="009C2305">
            <w:pPr>
              <w:jc w:val="center"/>
              <w:rPr>
                <w:rFonts w:asciiTheme="minorHAnsi" w:hAnsiTheme="minorHAnsi" w:cstheme="minorHAnsi"/>
                <w:b/>
                <w:szCs w:val="22"/>
              </w:rPr>
            </w:pPr>
          </w:p>
        </w:tc>
        <w:tc>
          <w:tcPr>
            <w:tcW w:w="1809" w:type="dxa"/>
            <w:tcBorders>
              <w:top w:val="single" w:sz="8" w:space="0" w:color="auto"/>
            </w:tcBorders>
            <w:shd w:val="clear" w:color="auto" w:fill="auto"/>
          </w:tcPr>
          <w:p w14:paraId="21CAD834" w14:textId="77777777" w:rsidR="007579D7" w:rsidRPr="00BC421B" w:rsidRDefault="007579D7" w:rsidP="009C2305">
            <w:pPr>
              <w:jc w:val="center"/>
              <w:rPr>
                <w:rFonts w:asciiTheme="minorHAnsi" w:hAnsiTheme="minorHAnsi" w:cstheme="minorHAnsi"/>
                <w:b/>
                <w:szCs w:val="22"/>
              </w:rPr>
            </w:pPr>
            <w:r w:rsidRPr="00BC421B">
              <w:rPr>
                <w:rFonts w:asciiTheme="minorHAnsi" w:hAnsiTheme="minorHAnsi" w:cstheme="minorHAnsi"/>
                <w:b/>
                <w:szCs w:val="22"/>
              </w:rPr>
              <w:t>Date</w:t>
            </w:r>
          </w:p>
        </w:tc>
      </w:tr>
    </w:tbl>
    <w:p w14:paraId="33A31829" w14:textId="7AD03607" w:rsidR="007579D7" w:rsidRPr="00ED2CB9" w:rsidRDefault="007579D7" w:rsidP="00ED2CB9">
      <w:pPr>
        <w:rPr>
          <w:color w:val="0070C0"/>
          <w:highlight w:val="yellow"/>
        </w:rPr>
      </w:pPr>
      <w:r w:rsidRPr="00ED2CB9">
        <w:rPr>
          <w:color w:val="0070C0"/>
        </w:rPr>
        <w:t xml:space="preserve">Following any </w:t>
      </w:r>
      <w:r w:rsidR="6A360713" w:rsidRPr="00ED2CB9">
        <w:rPr>
          <w:color w:val="0070C0"/>
        </w:rPr>
        <w:t>modification</w:t>
      </w:r>
      <w:r w:rsidRPr="00ED2CB9">
        <w:rPr>
          <w:color w:val="0070C0"/>
        </w:rPr>
        <w:t>s to the protocol, this page must be re-signed.</w:t>
      </w:r>
    </w:p>
    <w:p w14:paraId="12E2A6C7" w14:textId="72D1C53D" w:rsidR="007579D7" w:rsidRPr="00ED2CB9" w:rsidRDefault="007579D7" w:rsidP="00ED2CB9">
      <w:pPr>
        <w:rPr>
          <w:rFonts w:cstheme="majorHAnsi"/>
          <w:color w:val="0070C0"/>
        </w:rPr>
      </w:pPr>
      <w:r w:rsidRPr="00ED2CB9">
        <w:rPr>
          <w:rFonts w:cstheme="majorHAnsi"/>
          <w:color w:val="0070C0"/>
        </w:rPr>
        <w:t>A signed copy of the protocol is required for R&amp;D submission</w:t>
      </w:r>
      <w:r w:rsidR="00ED2CB9">
        <w:rPr>
          <w:rFonts w:cstheme="majorHAnsi"/>
          <w:color w:val="0070C0"/>
        </w:rPr>
        <w:t>.</w:t>
      </w:r>
    </w:p>
    <w:bookmarkEnd w:id="25"/>
    <w:p w14:paraId="3B2F5EB2" w14:textId="77777777" w:rsidR="00677721" w:rsidRDefault="007579D7" w:rsidP="00810E6F">
      <w:r w:rsidRPr="009265D9">
        <w:br w:type="page"/>
      </w:r>
    </w:p>
    <w:p w14:paraId="1C24D785" w14:textId="23509607" w:rsidR="007579D7" w:rsidRPr="009B0FA7" w:rsidRDefault="007579D7" w:rsidP="00ED2CB9">
      <w:pPr>
        <w:pStyle w:val="DocumentTitle"/>
      </w:pPr>
      <w:bookmarkStart w:id="29" w:name="_Hlk216779131"/>
      <w:r w:rsidRPr="009B0FA7">
        <w:lastRenderedPageBreak/>
        <w:t>CONTENTS</w:t>
      </w:r>
    </w:p>
    <w:p w14:paraId="4C6CB7C6" w14:textId="6718FCA2" w:rsidR="007579D7" w:rsidRPr="00ED2CB9" w:rsidRDefault="007579D7" w:rsidP="00ED2CB9">
      <w:pPr>
        <w:rPr>
          <w:color w:val="0070C0"/>
        </w:rPr>
      </w:pPr>
      <w:r w:rsidRPr="00ED2CB9">
        <w:rPr>
          <w:color w:val="0070C0"/>
        </w:rPr>
        <w:t xml:space="preserve">To update the table of contents, highlight the existing table of contents, right click </w:t>
      </w:r>
      <w:r w:rsidR="00AA2767">
        <w:rPr>
          <w:color w:val="0070C0"/>
        </w:rPr>
        <w:t>‘</w:t>
      </w:r>
      <w:r w:rsidRPr="00ED2CB9">
        <w:rPr>
          <w:color w:val="0070C0"/>
        </w:rPr>
        <w:t>Update Fields</w:t>
      </w:r>
      <w:r w:rsidR="00AA2767">
        <w:rPr>
          <w:color w:val="0070C0"/>
        </w:rPr>
        <w:t>’, select ‘Update page numbers only’ or ‘Update entire table’</w:t>
      </w:r>
      <w:r w:rsidRPr="00ED2CB9">
        <w:rPr>
          <w:color w:val="0070C0"/>
        </w:rPr>
        <w:t xml:space="preserve"> and </w:t>
      </w:r>
      <w:r w:rsidR="00AA2767">
        <w:rPr>
          <w:color w:val="0070C0"/>
        </w:rPr>
        <w:t xml:space="preserve">click </w:t>
      </w:r>
      <w:r w:rsidRPr="00ED2CB9">
        <w:rPr>
          <w:color w:val="0070C0"/>
        </w:rPr>
        <w:t>OK.</w:t>
      </w:r>
    </w:p>
    <w:bookmarkEnd w:id="29"/>
    <w:p w14:paraId="2965DF3B" w14:textId="7B0FA51E" w:rsidR="00270A38" w:rsidRDefault="00C822E1">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270A38">
        <w:t>1</w:t>
      </w:r>
      <w:r w:rsidR="00270A38">
        <w:rPr>
          <w:rFonts w:asciiTheme="minorHAnsi" w:eastAsiaTheme="minorEastAsia" w:hAnsiTheme="minorHAnsi" w:cstheme="minorBidi"/>
          <w:b w:val="0"/>
          <w:szCs w:val="22"/>
          <w:lang w:eastAsia="en-GB"/>
        </w:rPr>
        <w:tab/>
      </w:r>
      <w:r w:rsidR="00270A38">
        <w:t>INTRODUCTION</w:t>
      </w:r>
      <w:r w:rsidR="00270A38">
        <w:tab/>
      </w:r>
      <w:r w:rsidR="00270A38">
        <w:fldChar w:fldCharType="begin"/>
      </w:r>
      <w:r w:rsidR="00270A38">
        <w:instrText xml:space="preserve"> PAGEREF _Toc220402226 \h </w:instrText>
      </w:r>
      <w:r w:rsidR="00270A38">
        <w:fldChar w:fldCharType="separate"/>
      </w:r>
      <w:r w:rsidR="00270A38">
        <w:t>11</w:t>
      </w:r>
      <w:r w:rsidR="00270A38">
        <w:fldChar w:fldCharType="end"/>
      </w:r>
    </w:p>
    <w:p w14:paraId="4431A609" w14:textId="241880EF" w:rsidR="00270A38" w:rsidRDefault="00270A38">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_Toc220402227 \h </w:instrText>
      </w:r>
      <w:r>
        <w:fldChar w:fldCharType="separate"/>
      </w:r>
      <w:r>
        <w:t>11</w:t>
      </w:r>
      <w:r>
        <w:fldChar w:fldCharType="end"/>
      </w:r>
    </w:p>
    <w:p w14:paraId="3FBB8BAC" w14:textId="2C4C5D81" w:rsidR="00270A38" w:rsidRDefault="00270A38">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_Toc220402228 \h </w:instrText>
      </w:r>
      <w:r>
        <w:fldChar w:fldCharType="separate"/>
      </w:r>
      <w:r>
        <w:t>11</w:t>
      </w:r>
      <w:r>
        <w:fldChar w:fldCharType="end"/>
      </w:r>
    </w:p>
    <w:p w14:paraId="18EA2E9D" w14:textId="05F0A3EF" w:rsidR="00270A38" w:rsidRDefault="00270A38">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_Toc220402229 \h </w:instrText>
      </w:r>
      <w:r>
        <w:fldChar w:fldCharType="separate"/>
      </w:r>
      <w:r>
        <w:t>11</w:t>
      </w:r>
      <w:r>
        <w:fldChar w:fldCharType="end"/>
      </w:r>
    </w:p>
    <w:p w14:paraId="6B0AEA70" w14:textId="79B27A1B" w:rsidR="00270A38" w:rsidRDefault="00270A38">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PRIMARY OBJECTIVES</w:t>
      </w:r>
      <w:r>
        <w:tab/>
      </w:r>
      <w:r>
        <w:fldChar w:fldCharType="begin"/>
      </w:r>
      <w:r>
        <w:instrText xml:space="preserve"> PAGEREF _Toc220402230 \h </w:instrText>
      </w:r>
      <w:r>
        <w:fldChar w:fldCharType="separate"/>
      </w:r>
      <w:r>
        <w:t>11</w:t>
      </w:r>
      <w:r>
        <w:fldChar w:fldCharType="end"/>
      </w:r>
    </w:p>
    <w:p w14:paraId="1CD0CDBD" w14:textId="5BDE75B5" w:rsidR="00270A38" w:rsidRDefault="00270A38">
      <w:pPr>
        <w:pStyle w:val="TOC3"/>
        <w:rPr>
          <w:rFonts w:asciiTheme="minorHAnsi" w:eastAsiaTheme="minorEastAsia" w:hAnsiTheme="minorHAnsi" w:cstheme="minorBidi"/>
          <w:szCs w:val="22"/>
          <w:lang w:eastAsia="en-GB"/>
        </w:rPr>
      </w:pPr>
      <w:r>
        <w:t>2.1.1</w:t>
      </w:r>
      <w:r>
        <w:rPr>
          <w:rFonts w:asciiTheme="minorHAnsi" w:eastAsiaTheme="minorEastAsia" w:hAnsiTheme="minorHAnsi" w:cstheme="minorBidi"/>
          <w:szCs w:val="22"/>
          <w:lang w:eastAsia="en-GB"/>
        </w:rPr>
        <w:tab/>
      </w:r>
      <w:r>
        <w:t>Primary Objective</w:t>
      </w:r>
      <w:r>
        <w:tab/>
      </w:r>
      <w:r>
        <w:fldChar w:fldCharType="begin"/>
      </w:r>
      <w:r>
        <w:instrText xml:space="preserve"> PAGEREF _Toc220402231 \h </w:instrText>
      </w:r>
      <w:r>
        <w:fldChar w:fldCharType="separate"/>
      </w:r>
      <w:r>
        <w:t>11</w:t>
      </w:r>
      <w:r>
        <w:fldChar w:fldCharType="end"/>
      </w:r>
    </w:p>
    <w:p w14:paraId="117199AA" w14:textId="3A6411E0" w:rsidR="00270A38" w:rsidRDefault="00270A38">
      <w:pPr>
        <w:pStyle w:val="TOC3"/>
        <w:rPr>
          <w:rFonts w:asciiTheme="minorHAnsi" w:eastAsiaTheme="minorEastAsia" w:hAnsiTheme="minorHAnsi" w:cstheme="minorBidi"/>
          <w:szCs w:val="22"/>
          <w:lang w:eastAsia="en-GB"/>
        </w:rPr>
      </w:pPr>
      <w:r>
        <w:t>2.1.2</w:t>
      </w:r>
      <w:r>
        <w:rPr>
          <w:rFonts w:asciiTheme="minorHAnsi" w:eastAsiaTheme="minorEastAsia" w:hAnsiTheme="minorHAnsi" w:cstheme="minorBidi"/>
          <w:szCs w:val="22"/>
          <w:lang w:eastAsia="en-GB"/>
        </w:rPr>
        <w:tab/>
      </w:r>
      <w:r>
        <w:t>Primary Endpoint</w:t>
      </w:r>
      <w:r>
        <w:tab/>
      </w:r>
      <w:r>
        <w:fldChar w:fldCharType="begin"/>
      </w:r>
      <w:r>
        <w:instrText xml:space="preserve"> PAGEREF _Toc220402232 \h </w:instrText>
      </w:r>
      <w:r>
        <w:fldChar w:fldCharType="separate"/>
      </w:r>
      <w:r>
        <w:t>11</w:t>
      </w:r>
      <w:r>
        <w:fldChar w:fldCharType="end"/>
      </w:r>
    </w:p>
    <w:p w14:paraId="4E20C59B" w14:textId="680B50C6" w:rsidR="00270A38" w:rsidRDefault="00270A38">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_Toc220402233 \h </w:instrText>
      </w:r>
      <w:r>
        <w:fldChar w:fldCharType="separate"/>
      </w:r>
      <w:r>
        <w:t>11</w:t>
      </w:r>
      <w:r>
        <w:fldChar w:fldCharType="end"/>
      </w:r>
    </w:p>
    <w:p w14:paraId="5A49A3A6" w14:textId="35901B53" w:rsidR="00270A38" w:rsidRDefault="00270A38">
      <w:pPr>
        <w:pStyle w:val="TOC3"/>
        <w:rPr>
          <w:rFonts w:asciiTheme="minorHAnsi" w:eastAsiaTheme="minorEastAsia" w:hAnsiTheme="minorHAnsi" w:cstheme="minorBidi"/>
          <w:szCs w:val="22"/>
          <w:lang w:eastAsia="en-GB"/>
        </w:rPr>
      </w:pPr>
      <w:r>
        <w:t>2.2.1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_Toc220402234 \h </w:instrText>
      </w:r>
      <w:r>
        <w:fldChar w:fldCharType="separate"/>
      </w:r>
      <w:r>
        <w:t>11</w:t>
      </w:r>
      <w:r>
        <w:fldChar w:fldCharType="end"/>
      </w:r>
    </w:p>
    <w:p w14:paraId="5617F710" w14:textId="6ADDA213" w:rsidR="00270A38" w:rsidRDefault="00270A38">
      <w:pPr>
        <w:pStyle w:val="TOC3"/>
        <w:rPr>
          <w:rFonts w:asciiTheme="minorHAnsi" w:eastAsiaTheme="minorEastAsia" w:hAnsiTheme="minorHAnsi" w:cstheme="minorBidi"/>
          <w:szCs w:val="22"/>
          <w:lang w:eastAsia="en-GB"/>
        </w:rPr>
      </w:pPr>
      <w:r>
        <w:t>2.2.2</w:t>
      </w:r>
      <w:r>
        <w:rPr>
          <w:rFonts w:asciiTheme="minorHAnsi" w:eastAsiaTheme="minorEastAsia" w:hAnsiTheme="minorHAnsi" w:cstheme="minorBidi"/>
          <w:szCs w:val="22"/>
          <w:lang w:eastAsia="en-GB"/>
        </w:rPr>
        <w:tab/>
      </w:r>
      <w:r>
        <w:t>Secondary Endpoints</w:t>
      </w:r>
      <w:r>
        <w:tab/>
      </w:r>
      <w:r>
        <w:fldChar w:fldCharType="begin"/>
      </w:r>
      <w:r>
        <w:instrText xml:space="preserve"> PAGEREF _Toc220402235 \h </w:instrText>
      </w:r>
      <w:r>
        <w:fldChar w:fldCharType="separate"/>
      </w:r>
      <w:r>
        <w:t>12</w:t>
      </w:r>
      <w:r>
        <w:fldChar w:fldCharType="end"/>
      </w:r>
    </w:p>
    <w:p w14:paraId="706DFFE5" w14:textId="5151FDA8" w:rsidR="00270A38" w:rsidRDefault="00270A38">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_Toc220402236 \h </w:instrText>
      </w:r>
      <w:r>
        <w:fldChar w:fldCharType="separate"/>
      </w:r>
      <w:r>
        <w:t>12</w:t>
      </w:r>
      <w:r>
        <w:fldChar w:fldCharType="end"/>
      </w:r>
    </w:p>
    <w:p w14:paraId="46FEE149" w14:textId="4C297A41" w:rsidR="00270A38" w:rsidRDefault="00270A38">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STUDY POPULATION</w:t>
      </w:r>
      <w:r>
        <w:tab/>
      </w:r>
      <w:r>
        <w:fldChar w:fldCharType="begin"/>
      </w:r>
      <w:r>
        <w:instrText xml:space="preserve"> PAGEREF _Toc220402237 \h </w:instrText>
      </w:r>
      <w:r>
        <w:fldChar w:fldCharType="separate"/>
      </w:r>
      <w:r>
        <w:t>12</w:t>
      </w:r>
      <w:r>
        <w:fldChar w:fldCharType="end"/>
      </w:r>
    </w:p>
    <w:p w14:paraId="3B159958" w14:textId="3A979566" w:rsidR="00270A38" w:rsidRDefault="00270A38">
      <w:pPr>
        <w:pStyle w:val="TOC2"/>
        <w:rPr>
          <w:rFonts w:asciiTheme="minorHAnsi" w:eastAsiaTheme="minorEastAsia" w:hAnsiTheme="minorHAnsi" w:cstheme="minorBidi"/>
          <w:szCs w:val="22"/>
          <w:lang w:eastAsia="en-GB"/>
        </w:rPr>
      </w:pPr>
      <w:r>
        <w:t>4.1</w:t>
      </w:r>
      <w:r>
        <w:rPr>
          <w:rFonts w:asciiTheme="minorHAnsi" w:eastAsiaTheme="minorEastAsia" w:hAnsiTheme="minorHAnsi" w:cstheme="minorBidi"/>
          <w:szCs w:val="22"/>
          <w:lang w:eastAsia="en-GB"/>
        </w:rPr>
        <w:tab/>
      </w:r>
      <w:r>
        <w:t>NUMBER OF PARTICIPANTS</w:t>
      </w:r>
      <w:r>
        <w:tab/>
      </w:r>
      <w:r>
        <w:fldChar w:fldCharType="begin"/>
      </w:r>
      <w:r>
        <w:instrText xml:space="preserve"> PAGEREF _Toc220402238 \h </w:instrText>
      </w:r>
      <w:r>
        <w:fldChar w:fldCharType="separate"/>
      </w:r>
      <w:r>
        <w:t>12</w:t>
      </w:r>
      <w:r>
        <w:fldChar w:fldCharType="end"/>
      </w:r>
    </w:p>
    <w:p w14:paraId="46A8870E" w14:textId="1A11693F" w:rsidR="00270A38" w:rsidRDefault="00270A38">
      <w:pPr>
        <w:pStyle w:val="TOC2"/>
        <w:rPr>
          <w:rFonts w:asciiTheme="minorHAnsi" w:eastAsiaTheme="minorEastAsia" w:hAnsiTheme="minorHAnsi" w:cstheme="minorBidi"/>
          <w:szCs w:val="22"/>
          <w:lang w:eastAsia="en-GB"/>
        </w:rPr>
      </w:pPr>
      <w:r>
        <w:t>4.2</w:t>
      </w:r>
      <w:r>
        <w:rPr>
          <w:rFonts w:asciiTheme="minorHAnsi" w:eastAsiaTheme="minorEastAsia" w:hAnsiTheme="minorHAnsi" w:cstheme="minorBidi"/>
          <w:szCs w:val="22"/>
          <w:lang w:eastAsia="en-GB"/>
        </w:rPr>
        <w:tab/>
      </w:r>
      <w:r>
        <w:t>INCLUSION CRITERIA</w:t>
      </w:r>
      <w:r>
        <w:tab/>
      </w:r>
      <w:r>
        <w:fldChar w:fldCharType="begin"/>
      </w:r>
      <w:r>
        <w:instrText xml:space="preserve"> PAGEREF _Toc220402239 \h </w:instrText>
      </w:r>
      <w:r>
        <w:fldChar w:fldCharType="separate"/>
      </w:r>
      <w:r>
        <w:t>12</w:t>
      </w:r>
      <w:r>
        <w:fldChar w:fldCharType="end"/>
      </w:r>
    </w:p>
    <w:p w14:paraId="4A5205DE" w14:textId="0E7A79BF" w:rsidR="00270A38" w:rsidRDefault="00270A38">
      <w:pPr>
        <w:pStyle w:val="TOC2"/>
        <w:rPr>
          <w:rFonts w:asciiTheme="minorHAnsi" w:eastAsiaTheme="minorEastAsia" w:hAnsiTheme="minorHAnsi" w:cstheme="minorBidi"/>
          <w:szCs w:val="22"/>
          <w:lang w:eastAsia="en-GB"/>
        </w:rPr>
      </w:pPr>
      <w:r>
        <w:t>4.3</w:t>
      </w:r>
      <w:r>
        <w:rPr>
          <w:rFonts w:asciiTheme="minorHAnsi" w:eastAsiaTheme="minorEastAsia" w:hAnsiTheme="minorHAnsi" w:cstheme="minorBidi"/>
          <w:szCs w:val="22"/>
          <w:lang w:eastAsia="en-GB"/>
        </w:rPr>
        <w:tab/>
      </w:r>
      <w:r>
        <w:t>EXCLUSION CRITERIA</w:t>
      </w:r>
      <w:r>
        <w:tab/>
      </w:r>
      <w:r>
        <w:fldChar w:fldCharType="begin"/>
      </w:r>
      <w:r>
        <w:instrText xml:space="preserve"> PAGEREF _Toc220402240 \h </w:instrText>
      </w:r>
      <w:r>
        <w:fldChar w:fldCharType="separate"/>
      </w:r>
      <w:r>
        <w:t>13</w:t>
      </w:r>
      <w:r>
        <w:fldChar w:fldCharType="end"/>
      </w:r>
    </w:p>
    <w:p w14:paraId="47B7F110" w14:textId="38188E92" w:rsidR="00270A38" w:rsidRDefault="00270A38">
      <w:pPr>
        <w:pStyle w:val="TOC2"/>
        <w:rPr>
          <w:rFonts w:asciiTheme="minorHAnsi" w:eastAsiaTheme="minorEastAsia" w:hAnsiTheme="minorHAnsi" w:cstheme="minorBidi"/>
          <w:szCs w:val="22"/>
          <w:lang w:eastAsia="en-GB"/>
        </w:rPr>
      </w:pPr>
      <w:r>
        <w:t>4.4</w:t>
      </w:r>
      <w:r>
        <w:rPr>
          <w:rFonts w:asciiTheme="minorHAnsi" w:eastAsiaTheme="minorEastAsia" w:hAnsiTheme="minorHAnsi" w:cstheme="minorBidi"/>
          <w:szCs w:val="22"/>
          <w:lang w:eastAsia="en-GB"/>
        </w:rPr>
        <w:tab/>
      </w:r>
      <w:r>
        <w:t>CO-ENROLMENT</w:t>
      </w:r>
      <w:r>
        <w:tab/>
      </w:r>
      <w:r>
        <w:fldChar w:fldCharType="begin"/>
      </w:r>
      <w:r>
        <w:instrText xml:space="preserve"> PAGEREF _Toc220402241 \h </w:instrText>
      </w:r>
      <w:r>
        <w:fldChar w:fldCharType="separate"/>
      </w:r>
      <w:r>
        <w:t>13</w:t>
      </w:r>
      <w:r>
        <w:fldChar w:fldCharType="end"/>
      </w:r>
    </w:p>
    <w:p w14:paraId="76A7BD5D" w14:textId="2D10625B" w:rsidR="00270A38" w:rsidRDefault="00270A38">
      <w:pPr>
        <w:pStyle w:val="TOC2"/>
        <w:rPr>
          <w:rFonts w:asciiTheme="minorHAnsi" w:eastAsiaTheme="minorEastAsia" w:hAnsiTheme="minorHAnsi" w:cstheme="minorBidi"/>
          <w:szCs w:val="22"/>
          <w:lang w:eastAsia="en-GB"/>
        </w:rPr>
      </w:pPr>
      <w:r>
        <w:t>4.5</w:t>
      </w:r>
      <w:r>
        <w:rPr>
          <w:rFonts w:asciiTheme="minorHAnsi" w:eastAsiaTheme="minorEastAsia" w:hAnsiTheme="minorHAnsi" w:cstheme="minorBidi"/>
          <w:szCs w:val="22"/>
          <w:lang w:eastAsia="en-GB"/>
        </w:rPr>
        <w:tab/>
      </w:r>
      <w:r>
        <w:t>JUSTIFICATION FOR INCLUSION OF VULNERABLE POPULATIONS</w:t>
      </w:r>
      <w:r>
        <w:tab/>
      </w:r>
      <w:r>
        <w:fldChar w:fldCharType="begin"/>
      </w:r>
      <w:r>
        <w:instrText xml:space="preserve"> PAGEREF _Toc220402242 \h </w:instrText>
      </w:r>
      <w:r>
        <w:fldChar w:fldCharType="separate"/>
      </w:r>
      <w:r>
        <w:t>13</w:t>
      </w:r>
      <w:r>
        <w:fldChar w:fldCharType="end"/>
      </w:r>
    </w:p>
    <w:p w14:paraId="1C188EBA" w14:textId="3292BF76" w:rsidR="00270A38" w:rsidRDefault="00270A38">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PARTICIPANT SELECTION AND ENROLMENT</w:t>
      </w:r>
      <w:r>
        <w:tab/>
      </w:r>
      <w:r>
        <w:fldChar w:fldCharType="begin"/>
      </w:r>
      <w:r>
        <w:instrText xml:space="preserve"> PAGEREF _Toc220402243 \h </w:instrText>
      </w:r>
      <w:r>
        <w:fldChar w:fldCharType="separate"/>
      </w:r>
      <w:r>
        <w:t>14</w:t>
      </w:r>
      <w:r>
        <w:fldChar w:fldCharType="end"/>
      </w:r>
    </w:p>
    <w:p w14:paraId="75282572" w14:textId="085827CB" w:rsidR="00270A38" w:rsidRDefault="00270A38">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IDENTIFYING PARTICIPANTS</w:t>
      </w:r>
      <w:r>
        <w:tab/>
      </w:r>
      <w:r>
        <w:fldChar w:fldCharType="begin"/>
      </w:r>
      <w:r>
        <w:instrText xml:space="preserve"> PAGEREF _Toc220402244 \h </w:instrText>
      </w:r>
      <w:r>
        <w:fldChar w:fldCharType="separate"/>
      </w:r>
      <w:r>
        <w:t>14</w:t>
      </w:r>
      <w:r>
        <w:fldChar w:fldCharType="end"/>
      </w:r>
    </w:p>
    <w:p w14:paraId="2031893E" w14:textId="53B9AFA3" w:rsidR="00270A38" w:rsidRDefault="00270A38">
      <w:pPr>
        <w:pStyle w:val="TOC2"/>
        <w:rPr>
          <w:rFonts w:asciiTheme="minorHAnsi" w:eastAsiaTheme="minorEastAsia" w:hAnsiTheme="minorHAnsi" w:cstheme="minorBidi"/>
          <w:szCs w:val="22"/>
          <w:lang w:eastAsia="en-GB"/>
        </w:rPr>
      </w:pPr>
      <w:r>
        <w:t>5.2</w:t>
      </w:r>
      <w:r>
        <w:rPr>
          <w:rFonts w:asciiTheme="minorHAnsi" w:eastAsiaTheme="minorEastAsia" w:hAnsiTheme="minorHAnsi" w:cstheme="minorBidi"/>
          <w:szCs w:val="22"/>
          <w:lang w:eastAsia="en-GB"/>
        </w:rPr>
        <w:tab/>
      </w:r>
      <w:r>
        <w:t>CONSENTING PARTICIPANTS</w:t>
      </w:r>
      <w:r>
        <w:tab/>
      </w:r>
      <w:r>
        <w:fldChar w:fldCharType="begin"/>
      </w:r>
      <w:r>
        <w:instrText xml:space="preserve"> PAGEREF _Toc220402245 \h </w:instrText>
      </w:r>
      <w:r>
        <w:fldChar w:fldCharType="separate"/>
      </w:r>
      <w:r>
        <w:t>14</w:t>
      </w:r>
      <w:r>
        <w:fldChar w:fldCharType="end"/>
      </w:r>
    </w:p>
    <w:p w14:paraId="276AC8B2" w14:textId="6CB66DE8" w:rsidR="00270A38" w:rsidRDefault="00270A38">
      <w:pPr>
        <w:pStyle w:val="TOC2"/>
        <w:rPr>
          <w:rFonts w:asciiTheme="minorHAnsi" w:eastAsiaTheme="minorEastAsia" w:hAnsiTheme="minorHAnsi" w:cstheme="minorBidi"/>
          <w:szCs w:val="22"/>
          <w:lang w:eastAsia="en-GB"/>
        </w:rPr>
      </w:pPr>
      <w:r>
        <w:t>5.3</w:t>
      </w:r>
      <w:r>
        <w:rPr>
          <w:rFonts w:asciiTheme="minorHAnsi" w:eastAsiaTheme="minorEastAsia" w:hAnsiTheme="minorHAnsi" w:cstheme="minorBidi"/>
          <w:szCs w:val="22"/>
          <w:lang w:eastAsia="en-GB"/>
        </w:rPr>
        <w:tab/>
      </w:r>
      <w:r>
        <w:t>SCREENING FOR ELIGIBILITY</w:t>
      </w:r>
      <w:r>
        <w:tab/>
      </w:r>
      <w:r>
        <w:fldChar w:fldCharType="begin"/>
      </w:r>
      <w:r>
        <w:instrText xml:space="preserve"> PAGEREF _Toc220402246 \h </w:instrText>
      </w:r>
      <w:r>
        <w:fldChar w:fldCharType="separate"/>
      </w:r>
      <w:r>
        <w:t>14</w:t>
      </w:r>
      <w:r>
        <w:fldChar w:fldCharType="end"/>
      </w:r>
    </w:p>
    <w:p w14:paraId="46A21ED8" w14:textId="2C5C7813" w:rsidR="00270A38" w:rsidRDefault="00270A38">
      <w:pPr>
        <w:pStyle w:val="TOC2"/>
        <w:rPr>
          <w:rFonts w:asciiTheme="minorHAnsi" w:eastAsiaTheme="minorEastAsia" w:hAnsiTheme="minorHAnsi" w:cstheme="minorBidi"/>
          <w:szCs w:val="22"/>
          <w:lang w:eastAsia="en-GB"/>
        </w:rPr>
      </w:pPr>
      <w:r>
        <w:t>5.4</w:t>
      </w:r>
      <w:r>
        <w:rPr>
          <w:rFonts w:asciiTheme="minorHAnsi" w:eastAsiaTheme="minorEastAsia" w:hAnsiTheme="minorHAnsi" w:cstheme="minorBidi"/>
          <w:szCs w:val="22"/>
          <w:lang w:eastAsia="en-GB"/>
        </w:rPr>
        <w:tab/>
      </w:r>
      <w:r>
        <w:t>INELIGIBLE AND NON-RECRUITED PARTICIPANTS</w:t>
      </w:r>
      <w:r>
        <w:tab/>
      </w:r>
      <w:r>
        <w:fldChar w:fldCharType="begin"/>
      </w:r>
      <w:r>
        <w:instrText xml:space="preserve"> PAGEREF _Toc220402247 \h </w:instrText>
      </w:r>
      <w:r>
        <w:fldChar w:fldCharType="separate"/>
      </w:r>
      <w:r>
        <w:t>14</w:t>
      </w:r>
      <w:r>
        <w:fldChar w:fldCharType="end"/>
      </w:r>
    </w:p>
    <w:p w14:paraId="54861790" w14:textId="3E1D2E81" w:rsidR="00270A38" w:rsidRDefault="00270A38">
      <w:pPr>
        <w:pStyle w:val="TOC2"/>
        <w:rPr>
          <w:rFonts w:asciiTheme="minorHAnsi" w:eastAsiaTheme="minorEastAsia" w:hAnsiTheme="minorHAnsi" w:cstheme="minorBidi"/>
          <w:szCs w:val="22"/>
          <w:lang w:eastAsia="en-GB"/>
        </w:rPr>
      </w:pPr>
      <w:r>
        <w:t>5.5</w:t>
      </w:r>
      <w:r>
        <w:rPr>
          <w:rFonts w:asciiTheme="minorHAnsi" w:eastAsiaTheme="minorEastAsia" w:hAnsiTheme="minorHAnsi" w:cstheme="minorBidi"/>
          <w:szCs w:val="22"/>
          <w:lang w:eastAsia="en-GB"/>
        </w:rPr>
        <w:tab/>
      </w:r>
      <w:r>
        <w:t>RANDOMISATION</w:t>
      </w:r>
      <w:r>
        <w:tab/>
      </w:r>
      <w:r>
        <w:fldChar w:fldCharType="begin"/>
      </w:r>
      <w:r>
        <w:instrText xml:space="preserve"> PAGEREF _Toc220402248 \h </w:instrText>
      </w:r>
      <w:r>
        <w:fldChar w:fldCharType="separate"/>
      </w:r>
      <w:r>
        <w:t>15</w:t>
      </w:r>
      <w:r>
        <w:fldChar w:fldCharType="end"/>
      </w:r>
    </w:p>
    <w:p w14:paraId="3742DA03" w14:textId="1DCD8A60" w:rsidR="00270A38" w:rsidRDefault="00270A38">
      <w:pPr>
        <w:pStyle w:val="TOC3"/>
        <w:rPr>
          <w:rFonts w:asciiTheme="minorHAnsi" w:eastAsiaTheme="minorEastAsia" w:hAnsiTheme="minorHAnsi" w:cstheme="minorBidi"/>
          <w:szCs w:val="22"/>
          <w:lang w:eastAsia="en-GB"/>
        </w:rPr>
      </w:pPr>
      <w:r>
        <w:t>5.5.1</w:t>
      </w:r>
      <w:r>
        <w:rPr>
          <w:rFonts w:asciiTheme="minorHAnsi" w:eastAsiaTheme="minorEastAsia" w:hAnsiTheme="minorHAnsi" w:cstheme="minorBidi"/>
          <w:szCs w:val="22"/>
          <w:lang w:eastAsia="en-GB"/>
        </w:rPr>
        <w:tab/>
      </w:r>
      <w:r>
        <w:t>Randomisation Procedures</w:t>
      </w:r>
      <w:r>
        <w:tab/>
      </w:r>
      <w:r>
        <w:fldChar w:fldCharType="begin"/>
      </w:r>
      <w:r>
        <w:instrText xml:space="preserve"> PAGEREF _Toc220402249 \h </w:instrText>
      </w:r>
      <w:r>
        <w:fldChar w:fldCharType="separate"/>
      </w:r>
      <w:r>
        <w:t>15</w:t>
      </w:r>
      <w:r>
        <w:fldChar w:fldCharType="end"/>
      </w:r>
    </w:p>
    <w:p w14:paraId="1AB271BE" w14:textId="55F3DAB1" w:rsidR="00270A38" w:rsidRDefault="00270A38">
      <w:pPr>
        <w:pStyle w:val="TOC3"/>
        <w:rPr>
          <w:rFonts w:asciiTheme="minorHAnsi" w:eastAsiaTheme="minorEastAsia" w:hAnsiTheme="minorHAnsi" w:cstheme="minorBidi"/>
          <w:szCs w:val="22"/>
          <w:lang w:eastAsia="en-GB"/>
        </w:rPr>
      </w:pPr>
      <w:r>
        <w:t>5.5.2</w:t>
      </w:r>
      <w:r>
        <w:rPr>
          <w:rFonts w:asciiTheme="minorHAnsi" w:eastAsiaTheme="minorEastAsia" w:hAnsiTheme="minorHAnsi" w:cstheme="minorBidi"/>
          <w:szCs w:val="22"/>
          <w:lang w:eastAsia="en-GB"/>
        </w:rPr>
        <w:tab/>
      </w:r>
      <w:r>
        <w:t>Treatment Allocation</w:t>
      </w:r>
      <w:r>
        <w:tab/>
      </w:r>
      <w:r>
        <w:fldChar w:fldCharType="begin"/>
      </w:r>
      <w:r>
        <w:instrText xml:space="preserve"> PAGEREF _Toc220402250 \h </w:instrText>
      </w:r>
      <w:r>
        <w:fldChar w:fldCharType="separate"/>
      </w:r>
      <w:r>
        <w:t>15</w:t>
      </w:r>
      <w:r>
        <w:fldChar w:fldCharType="end"/>
      </w:r>
    </w:p>
    <w:p w14:paraId="4AC258E5" w14:textId="3D7E4B51" w:rsidR="00270A38" w:rsidRDefault="00270A38">
      <w:pPr>
        <w:pStyle w:val="TOC3"/>
        <w:rPr>
          <w:rFonts w:asciiTheme="minorHAnsi" w:eastAsiaTheme="minorEastAsia" w:hAnsiTheme="minorHAnsi" w:cstheme="minorBidi"/>
          <w:szCs w:val="22"/>
          <w:lang w:eastAsia="en-GB"/>
        </w:rPr>
      </w:pPr>
      <w:r>
        <w:t>5.5.3</w:t>
      </w:r>
      <w:r>
        <w:rPr>
          <w:rFonts w:asciiTheme="minorHAnsi" w:eastAsiaTheme="minorEastAsia" w:hAnsiTheme="minorHAnsi" w:cstheme="minorBidi"/>
          <w:szCs w:val="22"/>
          <w:lang w:eastAsia="en-GB"/>
        </w:rPr>
        <w:tab/>
      </w:r>
      <w:r>
        <w:t>Emergency Unblinding Procedures</w:t>
      </w:r>
      <w:r>
        <w:tab/>
      </w:r>
      <w:r>
        <w:fldChar w:fldCharType="begin"/>
      </w:r>
      <w:r>
        <w:instrText xml:space="preserve"> PAGEREF _Toc220402251 \h </w:instrText>
      </w:r>
      <w:r>
        <w:fldChar w:fldCharType="separate"/>
      </w:r>
      <w:r>
        <w:t>15</w:t>
      </w:r>
      <w:r>
        <w:fldChar w:fldCharType="end"/>
      </w:r>
    </w:p>
    <w:p w14:paraId="1CD91EFD" w14:textId="48EF4A15" w:rsidR="00270A38" w:rsidRDefault="00270A38">
      <w:pPr>
        <w:pStyle w:val="TOC2"/>
        <w:rPr>
          <w:rFonts w:asciiTheme="minorHAnsi" w:eastAsiaTheme="minorEastAsia" w:hAnsiTheme="minorHAnsi" w:cstheme="minorBidi"/>
          <w:szCs w:val="22"/>
          <w:lang w:eastAsia="en-GB"/>
        </w:rPr>
      </w:pPr>
      <w:r>
        <w:t>5.6</w:t>
      </w:r>
      <w:r>
        <w:rPr>
          <w:rFonts w:asciiTheme="minorHAnsi" w:eastAsiaTheme="minorEastAsia" w:hAnsiTheme="minorHAnsi" w:cstheme="minorBidi"/>
          <w:szCs w:val="22"/>
          <w:lang w:eastAsia="en-GB"/>
        </w:rPr>
        <w:tab/>
      </w:r>
      <w:r>
        <w:t>WITHDRAWAL OF STUDY PARTICIPANTS</w:t>
      </w:r>
      <w:r>
        <w:tab/>
      </w:r>
      <w:r>
        <w:fldChar w:fldCharType="begin"/>
      </w:r>
      <w:r>
        <w:instrText xml:space="preserve"> PAGEREF _Toc220402252 \h </w:instrText>
      </w:r>
      <w:r>
        <w:fldChar w:fldCharType="separate"/>
      </w:r>
      <w:r>
        <w:t>15</w:t>
      </w:r>
      <w:r>
        <w:fldChar w:fldCharType="end"/>
      </w:r>
    </w:p>
    <w:p w14:paraId="50868290" w14:textId="26185E1D" w:rsidR="00270A38" w:rsidRDefault="00270A38">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INVESTIGATIONAL MEDICINAL PRODUCT AND PLACEBO</w:t>
      </w:r>
      <w:r>
        <w:tab/>
      </w:r>
      <w:r>
        <w:fldChar w:fldCharType="begin"/>
      </w:r>
      <w:r>
        <w:instrText xml:space="preserve"> PAGEREF _Toc220402253 \h </w:instrText>
      </w:r>
      <w:r>
        <w:fldChar w:fldCharType="separate"/>
      </w:r>
      <w:r>
        <w:t>16</w:t>
      </w:r>
      <w:r>
        <w:fldChar w:fldCharType="end"/>
      </w:r>
    </w:p>
    <w:p w14:paraId="534BA00F" w14:textId="458BB90D" w:rsidR="00270A38" w:rsidRDefault="00270A38">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STUDY DRUG</w:t>
      </w:r>
      <w:r>
        <w:tab/>
      </w:r>
      <w:r>
        <w:fldChar w:fldCharType="begin"/>
      </w:r>
      <w:r>
        <w:instrText xml:space="preserve"> PAGEREF _Toc220402254 \h </w:instrText>
      </w:r>
      <w:r>
        <w:fldChar w:fldCharType="separate"/>
      </w:r>
      <w:r>
        <w:t>16</w:t>
      </w:r>
      <w:r>
        <w:fldChar w:fldCharType="end"/>
      </w:r>
    </w:p>
    <w:p w14:paraId="17483FCF" w14:textId="30E3563F" w:rsidR="00270A38" w:rsidRDefault="00270A38">
      <w:pPr>
        <w:pStyle w:val="TOC3"/>
        <w:rPr>
          <w:rFonts w:asciiTheme="minorHAnsi" w:eastAsiaTheme="minorEastAsia" w:hAnsiTheme="minorHAnsi" w:cstheme="minorBidi"/>
          <w:szCs w:val="22"/>
          <w:lang w:eastAsia="en-GB"/>
        </w:rPr>
      </w:pPr>
      <w:r>
        <w:t>6.1.1</w:t>
      </w:r>
      <w:r>
        <w:rPr>
          <w:rFonts w:asciiTheme="minorHAnsi" w:eastAsiaTheme="minorEastAsia" w:hAnsiTheme="minorHAnsi" w:cstheme="minorBidi"/>
          <w:szCs w:val="22"/>
          <w:lang w:eastAsia="en-GB"/>
        </w:rPr>
        <w:tab/>
      </w:r>
      <w:r>
        <w:t>Study Drug Identification</w:t>
      </w:r>
      <w:r>
        <w:tab/>
      </w:r>
      <w:r>
        <w:fldChar w:fldCharType="begin"/>
      </w:r>
      <w:r>
        <w:instrText xml:space="preserve"> PAGEREF _Toc220402255 \h </w:instrText>
      </w:r>
      <w:r>
        <w:fldChar w:fldCharType="separate"/>
      </w:r>
      <w:r>
        <w:t>16</w:t>
      </w:r>
      <w:r>
        <w:fldChar w:fldCharType="end"/>
      </w:r>
    </w:p>
    <w:p w14:paraId="49C4B24E" w14:textId="1B7753BC" w:rsidR="00270A38" w:rsidRDefault="00270A38">
      <w:pPr>
        <w:pStyle w:val="TOC3"/>
        <w:rPr>
          <w:rFonts w:asciiTheme="minorHAnsi" w:eastAsiaTheme="minorEastAsia" w:hAnsiTheme="minorHAnsi" w:cstheme="minorBidi"/>
          <w:szCs w:val="22"/>
          <w:lang w:eastAsia="en-GB"/>
        </w:rPr>
      </w:pPr>
      <w:r>
        <w:t>6.1.2</w:t>
      </w:r>
      <w:r>
        <w:rPr>
          <w:rFonts w:asciiTheme="minorHAnsi" w:eastAsiaTheme="minorEastAsia" w:hAnsiTheme="minorHAnsi" w:cstheme="minorBidi"/>
          <w:szCs w:val="22"/>
          <w:lang w:eastAsia="en-GB"/>
        </w:rPr>
        <w:tab/>
      </w:r>
      <w:r>
        <w:t>Study Drug Manufacturer</w:t>
      </w:r>
      <w:r>
        <w:tab/>
      </w:r>
      <w:r>
        <w:fldChar w:fldCharType="begin"/>
      </w:r>
      <w:r>
        <w:instrText xml:space="preserve"> PAGEREF _Toc220402256 \h </w:instrText>
      </w:r>
      <w:r>
        <w:fldChar w:fldCharType="separate"/>
      </w:r>
      <w:r>
        <w:t>16</w:t>
      </w:r>
      <w:r>
        <w:fldChar w:fldCharType="end"/>
      </w:r>
    </w:p>
    <w:p w14:paraId="19F92677" w14:textId="4BB1CD70" w:rsidR="00270A38" w:rsidRDefault="00270A38">
      <w:pPr>
        <w:pStyle w:val="TOC3"/>
        <w:rPr>
          <w:rFonts w:asciiTheme="minorHAnsi" w:eastAsiaTheme="minorEastAsia" w:hAnsiTheme="minorHAnsi" w:cstheme="minorBidi"/>
          <w:szCs w:val="22"/>
          <w:lang w:eastAsia="en-GB"/>
        </w:rPr>
      </w:pPr>
      <w:r>
        <w:t>6.1.3</w:t>
      </w:r>
      <w:r>
        <w:rPr>
          <w:rFonts w:asciiTheme="minorHAnsi" w:eastAsiaTheme="minorEastAsia" w:hAnsiTheme="minorHAnsi" w:cstheme="minorBidi"/>
          <w:szCs w:val="22"/>
          <w:lang w:eastAsia="en-GB"/>
        </w:rPr>
        <w:tab/>
      </w:r>
      <w:r>
        <w:t>Marketing Authorisation Holder</w:t>
      </w:r>
      <w:r>
        <w:tab/>
      </w:r>
      <w:r>
        <w:fldChar w:fldCharType="begin"/>
      </w:r>
      <w:r>
        <w:instrText xml:space="preserve"> PAGEREF _Toc220402257 \h </w:instrText>
      </w:r>
      <w:r>
        <w:fldChar w:fldCharType="separate"/>
      </w:r>
      <w:r>
        <w:t>16</w:t>
      </w:r>
      <w:r>
        <w:fldChar w:fldCharType="end"/>
      </w:r>
    </w:p>
    <w:p w14:paraId="06456BB1" w14:textId="3877ED5F" w:rsidR="00270A38" w:rsidRDefault="00270A38">
      <w:pPr>
        <w:pStyle w:val="TOC3"/>
        <w:rPr>
          <w:rFonts w:asciiTheme="minorHAnsi" w:eastAsiaTheme="minorEastAsia" w:hAnsiTheme="minorHAnsi" w:cstheme="minorBidi"/>
          <w:szCs w:val="22"/>
          <w:lang w:eastAsia="en-GB"/>
        </w:rPr>
      </w:pPr>
      <w:r>
        <w:lastRenderedPageBreak/>
        <w:t>6.1.4</w:t>
      </w:r>
      <w:r>
        <w:rPr>
          <w:rFonts w:asciiTheme="minorHAnsi" w:eastAsiaTheme="minorEastAsia" w:hAnsiTheme="minorHAnsi" w:cstheme="minorBidi"/>
          <w:szCs w:val="22"/>
          <w:lang w:eastAsia="en-GB"/>
        </w:rPr>
        <w:tab/>
      </w:r>
      <w:r>
        <w:t>Labelling and Packaging</w:t>
      </w:r>
      <w:r>
        <w:tab/>
      </w:r>
      <w:r>
        <w:fldChar w:fldCharType="begin"/>
      </w:r>
      <w:r>
        <w:instrText xml:space="preserve"> PAGEREF _Toc220402258 \h </w:instrText>
      </w:r>
      <w:r>
        <w:fldChar w:fldCharType="separate"/>
      </w:r>
      <w:r>
        <w:t>16</w:t>
      </w:r>
      <w:r>
        <w:fldChar w:fldCharType="end"/>
      </w:r>
    </w:p>
    <w:p w14:paraId="30410B37" w14:textId="473905A1" w:rsidR="00270A38" w:rsidRDefault="00270A38">
      <w:pPr>
        <w:pStyle w:val="TOC3"/>
        <w:rPr>
          <w:rFonts w:asciiTheme="minorHAnsi" w:eastAsiaTheme="minorEastAsia" w:hAnsiTheme="minorHAnsi" w:cstheme="minorBidi"/>
          <w:szCs w:val="22"/>
          <w:lang w:eastAsia="en-GB"/>
        </w:rPr>
      </w:pPr>
      <w:r>
        <w:t>6.1.5</w:t>
      </w:r>
      <w:r>
        <w:rPr>
          <w:rFonts w:asciiTheme="minorHAnsi" w:eastAsiaTheme="minorEastAsia" w:hAnsiTheme="minorHAnsi" w:cstheme="minorBidi"/>
          <w:szCs w:val="22"/>
          <w:lang w:eastAsia="en-GB"/>
        </w:rPr>
        <w:tab/>
      </w:r>
      <w:r>
        <w:t>Storage</w:t>
      </w:r>
      <w:r>
        <w:tab/>
      </w:r>
      <w:r>
        <w:fldChar w:fldCharType="begin"/>
      </w:r>
      <w:r>
        <w:instrText xml:space="preserve"> PAGEREF _Toc220402259 \h </w:instrText>
      </w:r>
      <w:r>
        <w:fldChar w:fldCharType="separate"/>
      </w:r>
      <w:r>
        <w:t>16</w:t>
      </w:r>
      <w:r>
        <w:fldChar w:fldCharType="end"/>
      </w:r>
    </w:p>
    <w:p w14:paraId="4A58135F" w14:textId="38FF3BB4" w:rsidR="00270A38" w:rsidRDefault="00270A38">
      <w:pPr>
        <w:pStyle w:val="TOC3"/>
        <w:rPr>
          <w:rFonts w:asciiTheme="minorHAnsi" w:eastAsiaTheme="minorEastAsia" w:hAnsiTheme="minorHAnsi" w:cstheme="minorBidi"/>
          <w:szCs w:val="22"/>
          <w:lang w:eastAsia="en-GB"/>
        </w:rPr>
      </w:pPr>
      <w:r>
        <w:t>6.1.6</w:t>
      </w:r>
      <w:r>
        <w:rPr>
          <w:rFonts w:asciiTheme="minorHAnsi" w:eastAsiaTheme="minorEastAsia" w:hAnsiTheme="minorHAnsi" w:cstheme="minorBidi"/>
          <w:szCs w:val="22"/>
          <w:lang w:eastAsia="en-GB"/>
        </w:rPr>
        <w:tab/>
      </w:r>
      <w:r>
        <w:t>Regulatory Release to Trial Location</w:t>
      </w:r>
      <w:r>
        <w:tab/>
      </w:r>
      <w:r>
        <w:fldChar w:fldCharType="begin"/>
      </w:r>
      <w:r>
        <w:instrText xml:space="preserve"> PAGEREF _Toc220402260 \h </w:instrText>
      </w:r>
      <w:r>
        <w:fldChar w:fldCharType="separate"/>
      </w:r>
      <w:r>
        <w:t>17</w:t>
      </w:r>
      <w:r>
        <w:fldChar w:fldCharType="end"/>
      </w:r>
    </w:p>
    <w:p w14:paraId="2FEC0DE9" w14:textId="3A68CBF5" w:rsidR="00270A38" w:rsidRDefault="00270A38">
      <w:pPr>
        <w:pStyle w:val="TOC3"/>
        <w:rPr>
          <w:rFonts w:asciiTheme="minorHAnsi" w:eastAsiaTheme="minorEastAsia" w:hAnsiTheme="minorHAnsi" w:cstheme="minorBidi"/>
          <w:szCs w:val="22"/>
          <w:lang w:eastAsia="en-GB"/>
        </w:rPr>
      </w:pPr>
      <w:r>
        <w:t>6.1.7</w:t>
      </w:r>
      <w:r>
        <w:rPr>
          <w:rFonts w:asciiTheme="minorHAnsi" w:eastAsiaTheme="minorEastAsia" w:hAnsiTheme="minorHAnsi" w:cstheme="minorBidi"/>
          <w:szCs w:val="22"/>
          <w:lang w:eastAsia="en-GB"/>
        </w:rPr>
        <w:tab/>
      </w:r>
      <w:r>
        <w:t>Destruction of Trial Drug</w:t>
      </w:r>
      <w:r>
        <w:tab/>
      </w:r>
      <w:r>
        <w:fldChar w:fldCharType="begin"/>
      </w:r>
      <w:r>
        <w:instrText xml:space="preserve"> PAGEREF _Toc220402261 \h </w:instrText>
      </w:r>
      <w:r>
        <w:fldChar w:fldCharType="separate"/>
      </w:r>
      <w:r>
        <w:t>17</w:t>
      </w:r>
      <w:r>
        <w:fldChar w:fldCharType="end"/>
      </w:r>
    </w:p>
    <w:p w14:paraId="0DDE7ACA" w14:textId="1DD2973F" w:rsidR="00270A38" w:rsidRDefault="00270A38">
      <w:pPr>
        <w:pStyle w:val="TOC3"/>
        <w:rPr>
          <w:rFonts w:asciiTheme="minorHAnsi" w:eastAsiaTheme="minorEastAsia" w:hAnsiTheme="minorHAnsi" w:cstheme="minorBidi"/>
          <w:szCs w:val="22"/>
          <w:lang w:eastAsia="en-GB"/>
        </w:rPr>
      </w:pPr>
      <w:r>
        <w:t>6.1.8</w:t>
      </w:r>
      <w:r>
        <w:rPr>
          <w:rFonts w:asciiTheme="minorHAnsi" w:eastAsiaTheme="minorEastAsia" w:hAnsiTheme="minorHAnsi" w:cstheme="minorBidi"/>
          <w:szCs w:val="22"/>
          <w:lang w:eastAsia="en-GB"/>
        </w:rPr>
        <w:tab/>
      </w:r>
      <w:r>
        <w:t>Summary of Product Characteristics (SPC) Booklet or Investigators Brochure</w:t>
      </w:r>
      <w:r>
        <w:tab/>
      </w:r>
      <w:r>
        <w:fldChar w:fldCharType="begin"/>
      </w:r>
      <w:r>
        <w:instrText xml:space="preserve"> PAGEREF _Toc220402262 \h </w:instrText>
      </w:r>
      <w:r>
        <w:fldChar w:fldCharType="separate"/>
      </w:r>
      <w:r>
        <w:t>17</w:t>
      </w:r>
      <w:r>
        <w:fldChar w:fldCharType="end"/>
      </w:r>
    </w:p>
    <w:p w14:paraId="2B195460" w14:textId="694491C2" w:rsidR="00270A38" w:rsidRDefault="00270A38">
      <w:pPr>
        <w:pStyle w:val="TOC2"/>
        <w:rPr>
          <w:rFonts w:asciiTheme="minorHAnsi" w:eastAsiaTheme="minorEastAsia" w:hAnsiTheme="minorHAnsi" w:cstheme="minorBidi"/>
          <w:szCs w:val="22"/>
          <w:lang w:eastAsia="en-GB"/>
        </w:rPr>
      </w:pPr>
      <w:r>
        <w:t>6.2</w:t>
      </w:r>
      <w:r>
        <w:rPr>
          <w:rFonts w:asciiTheme="minorHAnsi" w:eastAsiaTheme="minorEastAsia" w:hAnsiTheme="minorHAnsi" w:cstheme="minorBidi"/>
          <w:szCs w:val="22"/>
          <w:lang w:eastAsia="en-GB"/>
        </w:rPr>
        <w:tab/>
      </w:r>
      <w:r>
        <w:t>PLACEBO</w:t>
      </w:r>
      <w:r>
        <w:tab/>
      </w:r>
      <w:r>
        <w:fldChar w:fldCharType="begin"/>
      </w:r>
      <w:r>
        <w:instrText xml:space="preserve"> PAGEREF _Toc220402263 \h </w:instrText>
      </w:r>
      <w:r>
        <w:fldChar w:fldCharType="separate"/>
      </w:r>
      <w:r>
        <w:t>17</w:t>
      </w:r>
      <w:r>
        <w:fldChar w:fldCharType="end"/>
      </w:r>
    </w:p>
    <w:p w14:paraId="05C6BB2C" w14:textId="167F20BF" w:rsidR="00270A38" w:rsidRDefault="00270A38">
      <w:pPr>
        <w:pStyle w:val="TOC3"/>
        <w:rPr>
          <w:rFonts w:asciiTheme="minorHAnsi" w:eastAsiaTheme="minorEastAsia" w:hAnsiTheme="minorHAnsi" w:cstheme="minorBidi"/>
          <w:szCs w:val="22"/>
          <w:lang w:eastAsia="en-GB"/>
        </w:rPr>
      </w:pPr>
      <w:r>
        <w:t>Labelling and Packaging</w:t>
      </w:r>
      <w:r>
        <w:tab/>
      </w:r>
      <w:r>
        <w:fldChar w:fldCharType="begin"/>
      </w:r>
      <w:r>
        <w:instrText xml:space="preserve"> PAGEREF _Toc220402264 \h </w:instrText>
      </w:r>
      <w:r>
        <w:fldChar w:fldCharType="separate"/>
      </w:r>
      <w:r>
        <w:t>17</w:t>
      </w:r>
      <w:r>
        <w:fldChar w:fldCharType="end"/>
      </w:r>
    </w:p>
    <w:p w14:paraId="340747B9" w14:textId="22315F99" w:rsidR="00270A38" w:rsidRDefault="00270A38">
      <w:pPr>
        <w:pStyle w:val="TOC3"/>
        <w:rPr>
          <w:rFonts w:asciiTheme="minorHAnsi" w:eastAsiaTheme="minorEastAsia" w:hAnsiTheme="minorHAnsi" w:cstheme="minorBidi"/>
          <w:szCs w:val="22"/>
          <w:lang w:eastAsia="en-GB"/>
        </w:rPr>
      </w:pPr>
      <w:r>
        <w:t>6.2.1</w:t>
      </w:r>
      <w:r>
        <w:rPr>
          <w:rFonts w:asciiTheme="minorHAnsi" w:eastAsiaTheme="minorEastAsia" w:hAnsiTheme="minorHAnsi" w:cstheme="minorBidi"/>
          <w:szCs w:val="22"/>
          <w:lang w:eastAsia="en-GB"/>
        </w:rPr>
        <w:tab/>
      </w:r>
      <w:r>
        <w:t>Storage</w:t>
      </w:r>
      <w:r>
        <w:tab/>
      </w:r>
      <w:r>
        <w:fldChar w:fldCharType="begin"/>
      </w:r>
      <w:r>
        <w:instrText xml:space="preserve"> PAGEREF _Toc220402265 \h </w:instrText>
      </w:r>
      <w:r>
        <w:fldChar w:fldCharType="separate"/>
      </w:r>
      <w:r>
        <w:t>17</w:t>
      </w:r>
      <w:r>
        <w:fldChar w:fldCharType="end"/>
      </w:r>
    </w:p>
    <w:p w14:paraId="16575BA7" w14:textId="0DAF5167" w:rsidR="00270A38" w:rsidRDefault="00270A38">
      <w:pPr>
        <w:pStyle w:val="TOC2"/>
        <w:rPr>
          <w:rFonts w:asciiTheme="minorHAnsi" w:eastAsiaTheme="minorEastAsia" w:hAnsiTheme="minorHAnsi" w:cstheme="minorBidi"/>
          <w:szCs w:val="22"/>
          <w:lang w:eastAsia="en-GB"/>
        </w:rPr>
      </w:pPr>
      <w:r>
        <w:t>6.3</w:t>
      </w:r>
      <w:r>
        <w:rPr>
          <w:rFonts w:asciiTheme="minorHAnsi" w:eastAsiaTheme="minorEastAsia" w:hAnsiTheme="minorHAnsi" w:cstheme="minorBidi"/>
          <w:szCs w:val="22"/>
          <w:lang w:eastAsia="en-GB"/>
        </w:rPr>
        <w:tab/>
      </w:r>
      <w:r>
        <w:t>DOSING REGIME</w:t>
      </w:r>
      <w:r>
        <w:tab/>
      </w:r>
      <w:r>
        <w:fldChar w:fldCharType="begin"/>
      </w:r>
      <w:r>
        <w:instrText xml:space="preserve"> PAGEREF _Toc220402266 \h </w:instrText>
      </w:r>
      <w:r>
        <w:fldChar w:fldCharType="separate"/>
      </w:r>
      <w:r>
        <w:t>18</w:t>
      </w:r>
      <w:r>
        <w:fldChar w:fldCharType="end"/>
      </w:r>
    </w:p>
    <w:p w14:paraId="3063C82C" w14:textId="25B59648" w:rsidR="00270A38" w:rsidRDefault="00270A38">
      <w:pPr>
        <w:pStyle w:val="TOC2"/>
        <w:rPr>
          <w:rFonts w:asciiTheme="minorHAnsi" w:eastAsiaTheme="minorEastAsia" w:hAnsiTheme="minorHAnsi" w:cstheme="minorBidi"/>
          <w:szCs w:val="22"/>
          <w:lang w:eastAsia="en-GB"/>
        </w:rPr>
      </w:pPr>
      <w:r>
        <w:t>6.4</w:t>
      </w:r>
      <w:r>
        <w:rPr>
          <w:rFonts w:asciiTheme="minorHAnsi" w:eastAsiaTheme="minorEastAsia" w:hAnsiTheme="minorHAnsi" w:cstheme="minorBidi"/>
          <w:szCs w:val="22"/>
          <w:lang w:eastAsia="en-GB"/>
        </w:rPr>
        <w:tab/>
      </w:r>
      <w:r>
        <w:t>DOSE CHANGES</w:t>
      </w:r>
      <w:r>
        <w:tab/>
      </w:r>
      <w:r>
        <w:fldChar w:fldCharType="begin"/>
      </w:r>
      <w:r>
        <w:instrText xml:space="preserve"> PAGEREF _Toc220402267 \h </w:instrText>
      </w:r>
      <w:r>
        <w:fldChar w:fldCharType="separate"/>
      </w:r>
      <w:r>
        <w:t>18</w:t>
      </w:r>
      <w:r>
        <w:fldChar w:fldCharType="end"/>
      </w:r>
    </w:p>
    <w:p w14:paraId="7F0303CA" w14:textId="78A9FFFF" w:rsidR="00270A38" w:rsidRDefault="00270A38">
      <w:pPr>
        <w:pStyle w:val="TOC2"/>
        <w:rPr>
          <w:rFonts w:asciiTheme="minorHAnsi" w:eastAsiaTheme="minorEastAsia" w:hAnsiTheme="minorHAnsi" w:cstheme="minorBidi"/>
          <w:szCs w:val="22"/>
          <w:lang w:eastAsia="en-GB"/>
        </w:rPr>
      </w:pPr>
      <w:r>
        <w:t>6.5</w:t>
      </w:r>
      <w:r>
        <w:rPr>
          <w:rFonts w:asciiTheme="minorHAnsi" w:eastAsiaTheme="minorEastAsia" w:hAnsiTheme="minorHAnsi" w:cstheme="minorBidi"/>
          <w:szCs w:val="22"/>
          <w:lang w:eastAsia="en-GB"/>
        </w:rPr>
        <w:tab/>
      </w:r>
      <w:r>
        <w:t>PARTICIPANT COMPLIANCE</w:t>
      </w:r>
      <w:r>
        <w:tab/>
      </w:r>
      <w:r>
        <w:fldChar w:fldCharType="begin"/>
      </w:r>
      <w:r>
        <w:instrText xml:space="preserve"> PAGEREF _Toc220402268 \h </w:instrText>
      </w:r>
      <w:r>
        <w:fldChar w:fldCharType="separate"/>
      </w:r>
      <w:r>
        <w:t>18</w:t>
      </w:r>
      <w:r>
        <w:fldChar w:fldCharType="end"/>
      </w:r>
    </w:p>
    <w:p w14:paraId="31B56B59" w14:textId="0B61E71D" w:rsidR="00270A38" w:rsidRDefault="00270A38">
      <w:pPr>
        <w:pStyle w:val="TOC2"/>
        <w:rPr>
          <w:rFonts w:asciiTheme="minorHAnsi" w:eastAsiaTheme="minorEastAsia" w:hAnsiTheme="minorHAnsi" w:cstheme="minorBidi"/>
          <w:szCs w:val="22"/>
          <w:lang w:eastAsia="en-GB"/>
        </w:rPr>
      </w:pPr>
      <w:r>
        <w:t>6.6</w:t>
      </w:r>
      <w:r>
        <w:rPr>
          <w:rFonts w:asciiTheme="minorHAnsi" w:eastAsiaTheme="minorEastAsia" w:hAnsiTheme="minorHAnsi" w:cstheme="minorBidi"/>
          <w:szCs w:val="22"/>
          <w:lang w:eastAsia="en-GB"/>
        </w:rPr>
        <w:tab/>
      </w:r>
      <w:r>
        <w:t>OVERDOSE</w:t>
      </w:r>
      <w:r>
        <w:tab/>
      </w:r>
      <w:r>
        <w:fldChar w:fldCharType="begin"/>
      </w:r>
      <w:r>
        <w:instrText xml:space="preserve"> PAGEREF _Toc220402269 \h </w:instrText>
      </w:r>
      <w:r>
        <w:fldChar w:fldCharType="separate"/>
      </w:r>
      <w:r>
        <w:t>18</w:t>
      </w:r>
      <w:r>
        <w:fldChar w:fldCharType="end"/>
      </w:r>
    </w:p>
    <w:p w14:paraId="17E3FEB1" w14:textId="5D0FF404" w:rsidR="00270A38" w:rsidRDefault="00270A38">
      <w:pPr>
        <w:pStyle w:val="TOC2"/>
        <w:rPr>
          <w:rFonts w:asciiTheme="minorHAnsi" w:eastAsiaTheme="minorEastAsia" w:hAnsiTheme="minorHAnsi" w:cstheme="minorBidi"/>
          <w:szCs w:val="22"/>
          <w:lang w:eastAsia="en-GB"/>
        </w:rPr>
      </w:pPr>
      <w:r>
        <w:t>6.7</w:t>
      </w:r>
      <w:r>
        <w:rPr>
          <w:rFonts w:asciiTheme="minorHAnsi" w:eastAsiaTheme="minorEastAsia" w:hAnsiTheme="minorHAnsi" w:cstheme="minorBidi"/>
          <w:szCs w:val="22"/>
          <w:lang w:eastAsia="en-GB"/>
        </w:rPr>
        <w:tab/>
      </w:r>
      <w:r>
        <w:t>OTHER MEDICATIONS</w:t>
      </w:r>
      <w:r>
        <w:tab/>
      </w:r>
      <w:r>
        <w:fldChar w:fldCharType="begin"/>
      </w:r>
      <w:r>
        <w:instrText xml:space="preserve"> PAGEREF _Toc220402270 \h </w:instrText>
      </w:r>
      <w:r>
        <w:fldChar w:fldCharType="separate"/>
      </w:r>
      <w:r>
        <w:t>18</w:t>
      </w:r>
      <w:r>
        <w:fldChar w:fldCharType="end"/>
      </w:r>
    </w:p>
    <w:p w14:paraId="20AE791C" w14:textId="66BE8AA1" w:rsidR="00270A38" w:rsidRDefault="00270A38">
      <w:pPr>
        <w:pStyle w:val="TOC3"/>
        <w:rPr>
          <w:rFonts w:asciiTheme="minorHAnsi" w:eastAsiaTheme="minorEastAsia" w:hAnsiTheme="minorHAnsi" w:cstheme="minorBidi"/>
          <w:szCs w:val="22"/>
          <w:lang w:eastAsia="en-GB"/>
        </w:rPr>
      </w:pPr>
      <w:r>
        <w:t>6.7.1</w:t>
      </w:r>
      <w:r>
        <w:rPr>
          <w:rFonts w:asciiTheme="minorHAnsi" w:eastAsiaTheme="minorEastAsia" w:hAnsiTheme="minorHAnsi" w:cstheme="minorBidi"/>
          <w:szCs w:val="22"/>
          <w:lang w:eastAsia="en-GB"/>
        </w:rPr>
        <w:tab/>
      </w:r>
      <w:r>
        <w:t>Non-Investigational Medicinal Products</w:t>
      </w:r>
      <w:r>
        <w:tab/>
      </w:r>
      <w:r>
        <w:fldChar w:fldCharType="begin"/>
      </w:r>
      <w:r>
        <w:instrText xml:space="preserve"> PAGEREF _Toc220402271 \h </w:instrText>
      </w:r>
      <w:r>
        <w:fldChar w:fldCharType="separate"/>
      </w:r>
      <w:r>
        <w:t>18</w:t>
      </w:r>
      <w:r>
        <w:fldChar w:fldCharType="end"/>
      </w:r>
    </w:p>
    <w:p w14:paraId="6068F279" w14:textId="334CCA17" w:rsidR="00270A38" w:rsidRDefault="00270A38">
      <w:pPr>
        <w:pStyle w:val="TOC3"/>
        <w:rPr>
          <w:rFonts w:asciiTheme="minorHAnsi" w:eastAsiaTheme="minorEastAsia" w:hAnsiTheme="minorHAnsi" w:cstheme="minorBidi"/>
          <w:szCs w:val="22"/>
          <w:lang w:eastAsia="en-GB"/>
        </w:rPr>
      </w:pPr>
      <w:r>
        <w:t>6.7.2</w:t>
      </w:r>
      <w:r>
        <w:rPr>
          <w:rFonts w:asciiTheme="minorHAnsi" w:eastAsiaTheme="minorEastAsia" w:hAnsiTheme="minorHAnsi" w:cstheme="minorBidi"/>
          <w:szCs w:val="22"/>
          <w:lang w:eastAsia="en-GB"/>
        </w:rPr>
        <w:tab/>
      </w:r>
      <w:r>
        <w:t>Permitted Medications</w:t>
      </w:r>
      <w:r>
        <w:tab/>
      </w:r>
      <w:r>
        <w:fldChar w:fldCharType="begin"/>
      </w:r>
      <w:r>
        <w:instrText xml:space="preserve"> PAGEREF _Toc220402272 \h </w:instrText>
      </w:r>
      <w:r>
        <w:fldChar w:fldCharType="separate"/>
      </w:r>
      <w:r>
        <w:t>19</w:t>
      </w:r>
      <w:r>
        <w:fldChar w:fldCharType="end"/>
      </w:r>
    </w:p>
    <w:p w14:paraId="352AFADA" w14:textId="3078AF56" w:rsidR="00270A38" w:rsidRDefault="00270A38">
      <w:pPr>
        <w:pStyle w:val="TOC3"/>
        <w:rPr>
          <w:rFonts w:asciiTheme="minorHAnsi" w:eastAsiaTheme="minorEastAsia" w:hAnsiTheme="minorHAnsi" w:cstheme="minorBidi"/>
          <w:szCs w:val="22"/>
          <w:lang w:eastAsia="en-GB"/>
        </w:rPr>
      </w:pPr>
      <w:r>
        <w:t>6.7.3</w:t>
      </w:r>
      <w:r>
        <w:rPr>
          <w:rFonts w:asciiTheme="minorHAnsi" w:eastAsiaTheme="minorEastAsia" w:hAnsiTheme="minorHAnsi" w:cstheme="minorBidi"/>
          <w:szCs w:val="22"/>
          <w:lang w:eastAsia="en-GB"/>
        </w:rPr>
        <w:tab/>
      </w:r>
      <w:r>
        <w:t>Prohibited Medications</w:t>
      </w:r>
      <w:r>
        <w:tab/>
      </w:r>
      <w:r>
        <w:fldChar w:fldCharType="begin"/>
      </w:r>
      <w:r>
        <w:instrText xml:space="preserve"> PAGEREF _Toc220402273 \h </w:instrText>
      </w:r>
      <w:r>
        <w:fldChar w:fldCharType="separate"/>
      </w:r>
      <w:r>
        <w:t>19</w:t>
      </w:r>
      <w:r>
        <w:fldChar w:fldCharType="end"/>
      </w:r>
    </w:p>
    <w:p w14:paraId="4CE65071" w14:textId="1B9E1153" w:rsidR="00270A38" w:rsidRDefault="00270A38">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STUDY ASSESSMENTS</w:t>
      </w:r>
      <w:r>
        <w:tab/>
      </w:r>
      <w:r>
        <w:fldChar w:fldCharType="begin"/>
      </w:r>
      <w:r>
        <w:instrText xml:space="preserve"> PAGEREF _Toc220402274 \h </w:instrText>
      </w:r>
      <w:r>
        <w:fldChar w:fldCharType="separate"/>
      </w:r>
      <w:r>
        <w:t>19</w:t>
      </w:r>
      <w:r>
        <w:fldChar w:fldCharType="end"/>
      </w:r>
    </w:p>
    <w:p w14:paraId="3AA8D153" w14:textId="73AE0BFB" w:rsidR="00270A38" w:rsidRDefault="00270A38">
      <w:pPr>
        <w:pStyle w:val="TOC2"/>
        <w:rPr>
          <w:rFonts w:asciiTheme="minorHAnsi" w:eastAsiaTheme="minorEastAsia" w:hAnsiTheme="minorHAnsi" w:cstheme="minorBidi"/>
          <w:szCs w:val="22"/>
          <w:lang w:eastAsia="en-GB"/>
        </w:rPr>
      </w:pPr>
      <w:r>
        <w:t>7.1</w:t>
      </w:r>
      <w:r>
        <w:rPr>
          <w:rFonts w:asciiTheme="minorHAnsi" w:eastAsiaTheme="minorEastAsia" w:hAnsiTheme="minorHAnsi" w:cstheme="minorBidi"/>
          <w:szCs w:val="22"/>
          <w:lang w:eastAsia="en-GB"/>
        </w:rPr>
        <w:tab/>
      </w:r>
      <w:r>
        <w:t>SAFETY ASSESSMENTS</w:t>
      </w:r>
      <w:r>
        <w:tab/>
      </w:r>
      <w:r>
        <w:fldChar w:fldCharType="begin"/>
      </w:r>
      <w:r>
        <w:instrText xml:space="preserve"> PAGEREF _Toc220402275 \h </w:instrText>
      </w:r>
      <w:r>
        <w:fldChar w:fldCharType="separate"/>
      </w:r>
      <w:r>
        <w:t>19</w:t>
      </w:r>
      <w:r>
        <w:fldChar w:fldCharType="end"/>
      </w:r>
    </w:p>
    <w:p w14:paraId="7973218F" w14:textId="5C189B11" w:rsidR="00270A38" w:rsidRDefault="00270A38">
      <w:pPr>
        <w:pStyle w:val="TOC2"/>
        <w:rPr>
          <w:rFonts w:asciiTheme="minorHAnsi" w:eastAsiaTheme="minorEastAsia" w:hAnsiTheme="minorHAnsi" w:cstheme="minorBidi"/>
          <w:szCs w:val="22"/>
          <w:lang w:eastAsia="en-GB"/>
        </w:rPr>
      </w:pPr>
      <w:r>
        <w:t>7.2</w:t>
      </w:r>
      <w:r>
        <w:rPr>
          <w:rFonts w:asciiTheme="minorHAnsi" w:eastAsiaTheme="minorEastAsia" w:hAnsiTheme="minorHAnsi" w:cstheme="minorBidi"/>
          <w:szCs w:val="22"/>
          <w:lang w:eastAsia="en-GB"/>
        </w:rPr>
        <w:tab/>
      </w:r>
      <w:r>
        <w:t>STUDY ASSESSMENTS</w:t>
      </w:r>
      <w:r>
        <w:tab/>
      </w:r>
      <w:r>
        <w:fldChar w:fldCharType="begin"/>
      </w:r>
      <w:r>
        <w:instrText xml:space="preserve"> PAGEREF _Toc220402276 \h </w:instrText>
      </w:r>
      <w:r>
        <w:fldChar w:fldCharType="separate"/>
      </w:r>
      <w:r>
        <w:t>19</w:t>
      </w:r>
      <w:r>
        <w:fldChar w:fldCharType="end"/>
      </w:r>
    </w:p>
    <w:p w14:paraId="50DB64EF" w14:textId="7DEFA6C2" w:rsidR="00270A38" w:rsidRDefault="00270A38">
      <w:pPr>
        <w:pStyle w:val="TOC2"/>
        <w:rPr>
          <w:rFonts w:asciiTheme="minorHAnsi" w:eastAsiaTheme="minorEastAsia" w:hAnsiTheme="minorHAnsi" w:cstheme="minorBidi"/>
          <w:szCs w:val="22"/>
          <w:lang w:eastAsia="en-GB"/>
        </w:rPr>
      </w:pPr>
      <w:r>
        <w:t>7.3</w:t>
      </w:r>
      <w:r>
        <w:rPr>
          <w:rFonts w:asciiTheme="minorHAnsi" w:eastAsiaTheme="minorEastAsia" w:hAnsiTheme="minorHAnsi" w:cstheme="minorBidi"/>
          <w:szCs w:val="22"/>
          <w:lang w:eastAsia="en-GB"/>
        </w:rPr>
        <w:tab/>
      </w:r>
      <w:r>
        <w:t>COMPLIANCE ASSESSMENTS</w:t>
      </w:r>
      <w:r>
        <w:tab/>
      </w:r>
      <w:r>
        <w:fldChar w:fldCharType="begin"/>
      </w:r>
      <w:r>
        <w:instrText xml:space="preserve"> PAGEREF _Toc220402277 \h </w:instrText>
      </w:r>
      <w:r>
        <w:fldChar w:fldCharType="separate"/>
      </w:r>
      <w:r>
        <w:t>19</w:t>
      </w:r>
      <w:r>
        <w:fldChar w:fldCharType="end"/>
      </w:r>
    </w:p>
    <w:p w14:paraId="0BBBF394" w14:textId="0571730F" w:rsidR="00270A38" w:rsidRDefault="00270A38">
      <w:pPr>
        <w:pStyle w:val="TOC2"/>
        <w:rPr>
          <w:rFonts w:asciiTheme="minorHAnsi" w:eastAsiaTheme="minorEastAsia" w:hAnsiTheme="minorHAnsi" w:cstheme="minorBidi"/>
          <w:szCs w:val="22"/>
          <w:lang w:eastAsia="en-GB"/>
        </w:rPr>
      </w:pPr>
      <w:r>
        <w:t>7.4</w:t>
      </w:r>
      <w:r>
        <w:rPr>
          <w:rFonts w:asciiTheme="minorHAnsi" w:eastAsiaTheme="minorEastAsia" w:hAnsiTheme="minorHAnsi" w:cstheme="minorBidi"/>
          <w:szCs w:val="22"/>
          <w:lang w:eastAsia="en-GB"/>
        </w:rPr>
        <w:tab/>
      </w:r>
      <w:r>
        <w:t>LONG TERM FOLLOW UP ASSESSMENTS</w:t>
      </w:r>
      <w:r>
        <w:tab/>
      </w:r>
      <w:r>
        <w:fldChar w:fldCharType="begin"/>
      </w:r>
      <w:r>
        <w:instrText xml:space="preserve"> PAGEREF _Toc220402278 \h </w:instrText>
      </w:r>
      <w:r>
        <w:fldChar w:fldCharType="separate"/>
      </w:r>
      <w:r>
        <w:t>20</w:t>
      </w:r>
      <w:r>
        <w:fldChar w:fldCharType="end"/>
      </w:r>
    </w:p>
    <w:p w14:paraId="447C2492" w14:textId="7E36F1F1" w:rsidR="00270A38" w:rsidRDefault="00270A38">
      <w:pPr>
        <w:pStyle w:val="TOC2"/>
        <w:rPr>
          <w:rFonts w:asciiTheme="minorHAnsi" w:eastAsiaTheme="minorEastAsia" w:hAnsiTheme="minorHAnsi" w:cstheme="minorBidi"/>
          <w:szCs w:val="22"/>
          <w:lang w:eastAsia="en-GB"/>
        </w:rPr>
      </w:pPr>
      <w:r>
        <w:t>7.5</w:t>
      </w:r>
      <w:r>
        <w:rPr>
          <w:rFonts w:asciiTheme="minorHAnsi" w:eastAsiaTheme="minorEastAsia" w:hAnsiTheme="minorHAnsi" w:cstheme="minorBidi"/>
          <w:szCs w:val="22"/>
          <w:lang w:eastAsia="en-GB"/>
        </w:rPr>
        <w:tab/>
      </w:r>
      <w:r>
        <w:t>STORAGE AND ANALYSIS OF SAMPLES</w:t>
      </w:r>
      <w:r>
        <w:tab/>
      </w:r>
      <w:r>
        <w:fldChar w:fldCharType="begin"/>
      </w:r>
      <w:r>
        <w:instrText xml:space="preserve"> PAGEREF _Toc220402279 \h </w:instrText>
      </w:r>
      <w:r>
        <w:fldChar w:fldCharType="separate"/>
      </w:r>
      <w:r>
        <w:t>20</w:t>
      </w:r>
      <w:r>
        <w:fldChar w:fldCharType="end"/>
      </w:r>
    </w:p>
    <w:p w14:paraId="6993CA88" w14:textId="27AD8491" w:rsidR="00270A38" w:rsidRDefault="00270A38">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DATA COLLECTION</w:t>
      </w:r>
      <w:r>
        <w:tab/>
      </w:r>
      <w:r>
        <w:fldChar w:fldCharType="begin"/>
      </w:r>
      <w:r>
        <w:instrText xml:space="preserve"> PAGEREF _Toc220402280 \h </w:instrText>
      </w:r>
      <w:r>
        <w:fldChar w:fldCharType="separate"/>
      </w:r>
      <w:r>
        <w:t>21</w:t>
      </w:r>
      <w:r>
        <w:fldChar w:fldCharType="end"/>
      </w:r>
    </w:p>
    <w:p w14:paraId="65CDA6E9" w14:textId="3FD039E2" w:rsidR="00270A38" w:rsidRDefault="00270A38">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SOURCE DATA RECORDS</w:t>
      </w:r>
      <w:r>
        <w:tab/>
      </w:r>
      <w:r>
        <w:fldChar w:fldCharType="begin"/>
      </w:r>
      <w:r>
        <w:instrText xml:space="preserve"> PAGEREF _Toc220402281 \h </w:instrText>
      </w:r>
      <w:r>
        <w:fldChar w:fldCharType="separate"/>
      </w:r>
      <w:r>
        <w:t>22</w:t>
      </w:r>
      <w:r>
        <w:fldChar w:fldCharType="end"/>
      </w:r>
    </w:p>
    <w:p w14:paraId="1D891AE1" w14:textId="29ADA4EA" w:rsidR="00270A38" w:rsidRDefault="00270A38">
      <w:pPr>
        <w:pStyle w:val="TOC2"/>
        <w:rPr>
          <w:rFonts w:asciiTheme="minorHAnsi" w:eastAsiaTheme="minorEastAsia" w:hAnsiTheme="minorHAnsi" w:cstheme="minorBidi"/>
          <w:szCs w:val="22"/>
          <w:lang w:eastAsia="en-GB"/>
        </w:rPr>
      </w:pPr>
      <w:r>
        <w:t>8.2</w:t>
      </w:r>
      <w:r>
        <w:rPr>
          <w:rFonts w:asciiTheme="minorHAnsi" w:eastAsiaTheme="minorEastAsia" w:hAnsiTheme="minorHAnsi" w:cstheme="minorBidi"/>
          <w:szCs w:val="22"/>
          <w:lang w:eastAsia="en-GB"/>
        </w:rPr>
        <w:tab/>
      </w:r>
      <w:r>
        <w:t>CASE REPORT FORMS</w:t>
      </w:r>
      <w:r>
        <w:tab/>
      </w:r>
      <w:r>
        <w:fldChar w:fldCharType="begin"/>
      </w:r>
      <w:r>
        <w:instrText xml:space="preserve"> PAGEREF _Toc220402282 \h </w:instrText>
      </w:r>
      <w:r>
        <w:fldChar w:fldCharType="separate"/>
      </w:r>
      <w:r>
        <w:t>22</w:t>
      </w:r>
      <w:r>
        <w:fldChar w:fldCharType="end"/>
      </w:r>
    </w:p>
    <w:p w14:paraId="2FD8E23C" w14:textId="47E6BE58" w:rsidR="00270A38" w:rsidRDefault="00270A38">
      <w:pPr>
        <w:pStyle w:val="TOC2"/>
        <w:rPr>
          <w:rFonts w:asciiTheme="minorHAnsi" w:eastAsiaTheme="minorEastAsia" w:hAnsiTheme="minorHAnsi" w:cstheme="minorBidi"/>
          <w:szCs w:val="22"/>
          <w:lang w:eastAsia="en-GB"/>
        </w:rPr>
      </w:pPr>
      <w:r>
        <w:t>8.3</w:t>
      </w:r>
      <w:r>
        <w:rPr>
          <w:rFonts w:asciiTheme="minorHAnsi" w:eastAsiaTheme="minorEastAsia" w:hAnsiTheme="minorHAnsi" w:cstheme="minorBidi"/>
          <w:szCs w:val="22"/>
          <w:lang w:eastAsia="en-GB"/>
        </w:rPr>
        <w:tab/>
      </w:r>
      <w:r>
        <w:t>TRIAL DATABASE</w:t>
      </w:r>
      <w:r>
        <w:tab/>
      </w:r>
      <w:r>
        <w:fldChar w:fldCharType="begin"/>
      </w:r>
      <w:r>
        <w:instrText xml:space="preserve"> PAGEREF _Toc220402283 \h </w:instrText>
      </w:r>
      <w:r>
        <w:fldChar w:fldCharType="separate"/>
      </w:r>
      <w:r>
        <w:t>22</w:t>
      </w:r>
      <w:r>
        <w:fldChar w:fldCharType="end"/>
      </w:r>
    </w:p>
    <w:p w14:paraId="2E6BEFFD" w14:textId="5F5368E5" w:rsidR="00270A38" w:rsidRDefault="00270A38">
      <w:pPr>
        <w:pStyle w:val="TOC2"/>
        <w:rPr>
          <w:rFonts w:asciiTheme="minorHAnsi" w:eastAsiaTheme="minorEastAsia" w:hAnsiTheme="minorHAnsi" w:cstheme="minorBidi"/>
          <w:szCs w:val="22"/>
          <w:lang w:eastAsia="en-GB"/>
        </w:rPr>
      </w:pPr>
      <w:r>
        <w:t>8.4</w:t>
      </w:r>
      <w:r>
        <w:rPr>
          <w:rFonts w:asciiTheme="minorHAnsi" w:eastAsiaTheme="minorEastAsia" w:hAnsiTheme="minorHAnsi" w:cstheme="minorBidi"/>
          <w:szCs w:val="22"/>
          <w:lang w:eastAsia="en-GB"/>
        </w:rPr>
        <w:tab/>
      </w:r>
      <w:r>
        <w:t>STUDY DOCUMENT TRANSLATIONS</w:t>
      </w:r>
      <w:r>
        <w:tab/>
      </w:r>
      <w:r>
        <w:fldChar w:fldCharType="begin"/>
      </w:r>
      <w:r>
        <w:instrText xml:space="preserve"> PAGEREF _Toc220402284 \h </w:instrText>
      </w:r>
      <w:r>
        <w:fldChar w:fldCharType="separate"/>
      </w:r>
      <w:r>
        <w:t>23</w:t>
      </w:r>
      <w:r>
        <w:fldChar w:fldCharType="end"/>
      </w:r>
    </w:p>
    <w:p w14:paraId="7DE28EBA" w14:textId="5960860F" w:rsidR="00270A38" w:rsidRDefault="00270A38">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DATA MANAGEMENT</w:t>
      </w:r>
      <w:r>
        <w:tab/>
      </w:r>
      <w:r>
        <w:fldChar w:fldCharType="begin"/>
      </w:r>
      <w:r>
        <w:instrText xml:space="preserve"> PAGEREF _Toc220402285 \h </w:instrText>
      </w:r>
      <w:r>
        <w:fldChar w:fldCharType="separate"/>
      </w:r>
      <w:r>
        <w:t>23</w:t>
      </w:r>
      <w:r>
        <w:fldChar w:fldCharType="end"/>
      </w:r>
    </w:p>
    <w:p w14:paraId="778A8342" w14:textId="70807263" w:rsidR="00270A38" w:rsidRDefault="00270A38">
      <w:pPr>
        <w:pStyle w:val="TOC2"/>
        <w:rPr>
          <w:rFonts w:asciiTheme="minorHAnsi" w:eastAsiaTheme="minorEastAsia" w:hAnsiTheme="minorHAnsi" w:cstheme="minorBidi"/>
          <w:szCs w:val="22"/>
          <w:lang w:eastAsia="en-GB"/>
        </w:rPr>
      </w:pPr>
      <w:r>
        <w:t>9.1</w:t>
      </w:r>
      <w:r>
        <w:rPr>
          <w:rFonts w:asciiTheme="minorHAnsi" w:eastAsiaTheme="minorEastAsia" w:hAnsiTheme="minorHAnsi" w:cstheme="minorBidi"/>
          <w:szCs w:val="22"/>
          <w:lang w:eastAsia="en-GB"/>
        </w:rPr>
        <w:tab/>
      </w:r>
      <w:r>
        <w:t>DATA MANAGEMENT PLAN</w:t>
      </w:r>
      <w:r>
        <w:tab/>
      </w:r>
      <w:r>
        <w:fldChar w:fldCharType="begin"/>
      </w:r>
      <w:r>
        <w:instrText xml:space="preserve"> PAGEREF _Toc220402286 \h </w:instrText>
      </w:r>
      <w:r>
        <w:fldChar w:fldCharType="separate"/>
      </w:r>
      <w:r>
        <w:t>23</w:t>
      </w:r>
      <w:r>
        <w:fldChar w:fldCharType="end"/>
      </w:r>
    </w:p>
    <w:p w14:paraId="17DA6767" w14:textId="6E00B45C" w:rsidR="00270A38" w:rsidRDefault="00270A38">
      <w:pPr>
        <w:pStyle w:val="TOC2"/>
        <w:rPr>
          <w:rFonts w:asciiTheme="minorHAnsi" w:eastAsiaTheme="minorEastAsia" w:hAnsiTheme="minorHAnsi" w:cstheme="minorBidi"/>
          <w:szCs w:val="22"/>
          <w:lang w:eastAsia="en-GB"/>
        </w:rPr>
      </w:pPr>
      <w:r>
        <w:t>9.2</w:t>
      </w:r>
      <w:r>
        <w:rPr>
          <w:rFonts w:asciiTheme="minorHAnsi" w:eastAsiaTheme="minorEastAsia" w:hAnsiTheme="minorHAnsi" w:cstheme="minorBidi"/>
          <w:szCs w:val="22"/>
          <w:lang w:eastAsia="en-GB"/>
        </w:rPr>
        <w:tab/>
      </w:r>
      <w:r>
        <w:t>PERSONAL DATA</w:t>
      </w:r>
      <w:r>
        <w:tab/>
      </w:r>
      <w:r>
        <w:fldChar w:fldCharType="begin"/>
      </w:r>
      <w:r>
        <w:instrText xml:space="preserve"> PAGEREF _Toc220402287 \h </w:instrText>
      </w:r>
      <w:r>
        <w:fldChar w:fldCharType="separate"/>
      </w:r>
      <w:r>
        <w:t>23</w:t>
      </w:r>
      <w:r>
        <w:fldChar w:fldCharType="end"/>
      </w:r>
    </w:p>
    <w:p w14:paraId="30BD879A" w14:textId="787A2543" w:rsidR="00270A38" w:rsidRDefault="00270A38">
      <w:pPr>
        <w:pStyle w:val="TOC2"/>
        <w:rPr>
          <w:rFonts w:asciiTheme="minorHAnsi" w:eastAsiaTheme="minorEastAsia" w:hAnsiTheme="minorHAnsi" w:cstheme="minorBidi"/>
          <w:szCs w:val="22"/>
          <w:lang w:eastAsia="en-GB"/>
        </w:rPr>
      </w:pPr>
      <w:r>
        <w:t>9.3</w:t>
      </w:r>
      <w:r>
        <w:rPr>
          <w:rFonts w:asciiTheme="minorHAnsi" w:eastAsiaTheme="minorEastAsia" w:hAnsiTheme="minorHAnsi" w:cstheme="minorBidi"/>
          <w:szCs w:val="22"/>
          <w:lang w:eastAsia="en-GB"/>
        </w:rPr>
        <w:tab/>
      </w:r>
      <w:r>
        <w:t>DATA INFORMATION FLOW</w:t>
      </w:r>
      <w:r>
        <w:tab/>
      </w:r>
      <w:r>
        <w:fldChar w:fldCharType="begin"/>
      </w:r>
      <w:r>
        <w:instrText xml:space="preserve"> PAGEREF _Toc220402288 \h </w:instrText>
      </w:r>
      <w:r>
        <w:fldChar w:fldCharType="separate"/>
      </w:r>
      <w:r>
        <w:t>23</w:t>
      </w:r>
      <w:r>
        <w:fldChar w:fldCharType="end"/>
      </w:r>
    </w:p>
    <w:p w14:paraId="7207E6B9" w14:textId="7B1A645F" w:rsidR="00270A38" w:rsidRDefault="00270A38">
      <w:pPr>
        <w:pStyle w:val="TOC2"/>
        <w:rPr>
          <w:rFonts w:asciiTheme="minorHAnsi" w:eastAsiaTheme="minorEastAsia" w:hAnsiTheme="minorHAnsi" w:cstheme="minorBidi"/>
          <w:szCs w:val="22"/>
          <w:lang w:eastAsia="en-GB"/>
        </w:rPr>
      </w:pPr>
      <w:r>
        <w:t>9.4</w:t>
      </w:r>
      <w:r>
        <w:rPr>
          <w:rFonts w:asciiTheme="minorHAnsi" w:eastAsiaTheme="minorEastAsia" w:hAnsiTheme="minorHAnsi" w:cstheme="minorBidi"/>
          <w:szCs w:val="22"/>
          <w:lang w:eastAsia="en-GB"/>
        </w:rPr>
        <w:tab/>
      </w:r>
      <w:r>
        <w:t>DATA STORAGE</w:t>
      </w:r>
      <w:r>
        <w:tab/>
      </w:r>
      <w:r>
        <w:fldChar w:fldCharType="begin"/>
      </w:r>
      <w:r>
        <w:instrText xml:space="preserve"> PAGEREF _Toc220402289 \h </w:instrText>
      </w:r>
      <w:r>
        <w:fldChar w:fldCharType="separate"/>
      </w:r>
      <w:r>
        <w:t>23</w:t>
      </w:r>
      <w:r>
        <w:fldChar w:fldCharType="end"/>
      </w:r>
    </w:p>
    <w:p w14:paraId="342B47DC" w14:textId="2327BE08" w:rsidR="00270A38" w:rsidRDefault="00270A38">
      <w:pPr>
        <w:pStyle w:val="TOC2"/>
        <w:rPr>
          <w:rFonts w:asciiTheme="minorHAnsi" w:eastAsiaTheme="minorEastAsia" w:hAnsiTheme="minorHAnsi" w:cstheme="minorBidi"/>
          <w:szCs w:val="22"/>
          <w:lang w:eastAsia="en-GB"/>
        </w:rPr>
      </w:pPr>
      <w:r>
        <w:t>9.5</w:t>
      </w:r>
      <w:r>
        <w:rPr>
          <w:rFonts w:asciiTheme="minorHAnsi" w:eastAsiaTheme="minorEastAsia" w:hAnsiTheme="minorHAnsi" w:cstheme="minorBidi"/>
          <w:szCs w:val="22"/>
          <w:lang w:eastAsia="en-GB"/>
        </w:rPr>
        <w:tab/>
      </w:r>
      <w:r>
        <w:t>DATA RETENTION</w:t>
      </w:r>
      <w:r>
        <w:tab/>
      </w:r>
      <w:r>
        <w:fldChar w:fldCharType="begin"/>
      </w:r>
      <w:r>
        <w:instrText xml:space="preserve"> PAGEREF _Toc220402290 \h </w:instrText>
      </w:r>
      <w:r>
        <w:fldChar w:fldCharType="separate"/>
      </w:r>
      <w:r>
        <w:t>24</w:t>
      </w:r>
      <w:r>
        <w:fldChar w:fldCharType="end"/>
      </w:r>
    </w:p>
    <w:p w14:paraId="7B70981D" w14:textId="64830479" w:rsidR="00270A38" w:rsidRDefault="00270A38">
      <w:pPr>
        <w:pStyle w:val="TOC2"/>
        <w:rPr>
          <w:rFonts w:asciiTheme="minorHAnsi" w:eastAsiaTheme="minorEastAsia" w:hAnsiTheme="minorHAnsi" w:cstheme="minorBidi"/>
          <w:szCs w:val="22"/>
          <w:lang w:eastAsia="en-GB"/>
        </w:rPr>
      </w:pPr>
      <w:r>
        <w:t>9.6</w:t>
      </w:r>
      <w:r>
        <w:rPr>
          <w:rFonts w:asciiTheme="minorHAnsi" w:eastAsiaTheme="minorEastAsia" w:hAnsiTheme="minorHAnsi" w:cstheme="minorBidi"/>
          <w:szCs w:val="22"/>
          <w:lang w:eastAsia="en-GB"/>
        </w:rPr>
        <w:tab/>
      </w:r>
      <w:r>
        <w:t>DISPOSAL OF DATA</w:t>
      </w:r>
      <w:r>
        <w:tab/>
      </w:r>
      <w:r>
        <w:fldChar w:fldCharType="begin"/>
      </w:r>
      <w:r>
        <w:instrText xml:space="preserve"> PAGEREF _Toc220402291 \h </w:instrText>
      </w:r>
      <w:r>
        <w:fldChar w:fldCharType="separate"/>
      </w:r>
      <w:r>
        <w:t>24</w:t>
      </w:r>
      <w:r>
        <w:fldChar w:fldCharType="end"/>
      </w:r>
    </w:p>
    <w:p w14:paraId="29887E88" w14:textId="53E2324B" w:rsidR="00270A38" w:rsidRDefault="00270A38">
      <w:pPr>
        <w:pStyle w:val="TOC2"/>
        <w:rPr>
          <w:rFonts w:asciiTheme="minorHAnsi" w:eastAsiaTheme="minorEastAsia" w:hAnsiTheme="minorHAnsi" w:cstheme="minorBidi"/>
          <w:szCs w:val="22"/>
          <w:lang w:eastAsia="en-GB"/>
        </w:rPr>
      </w:pPr>
      <w:r>
        <w:t>9.7</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_Toc220402292 \h </w:instrText>
      </w:r>
      <w:r>
        <w:fldChar w:fldCharType="separate"/>
      </w:r>
      <w:r>
        <w:t>25</w:t>
      </w:r>
      <w:r>
        <w:fldChar w:fldCharType="end"/>
      </w:r>
    </w:p>
    <w:p w14:paraId="746AF3C1" w14:textId="7D47BB44" w:rsidR="00270A38" w:rsidRDefault="00270A38">
      <w:pPr>
        <w:pStyle w:val="TOC2"/>
        <w:rPr>
          <w:rFonts w:asciiTheme="minorHAnsi" w:eastAsiaTheme="minorEastAsia" w:hAnsiTheme="minorHAnsi" w:cstheme="minorBidi"/>
          <w:szCs w:val="22"/>
          <w:lang w:eastAsia="en-GB"/>
        </w:rPr>
      </w:pPr>
      <w:r>
        <w:lastRenderedPageBreak/>
        <w:t>9.8</w:t>
      </w:r>
      <w:r>
        <w:rPr>
          <w:rFonts w:asciiTheme="minorHAnsi" w:eastAsiaTheme="minorEastAsia" w:hAnsiTheme="minorHAnsi" w:cstheme="minorBidi"/>
          <w:szCs w:val="22"/>
          <w:lang w:eastAsia="en-GB"/>
        </w:rPr>
        <w:tab/>
      </w:r>
      <w:r>
        <w:t>DATA CONTROLLER</w:t>
      </w:r>
      <w:r>
        <w:tab/>
      </w:r>
      <w:r>
        <w:fldChar w:fldCharType="begin"/>
      </w:r>
      <w:r>
        <w:instrText xml:space="preserve"> PAGEREF _Toc220402293 \h </w:instrText>
      </w:r>
      <w:r>
        <w:fldChar w:fldCharType="separate"/>
      </w:r>
      <w:r>
        <w:t>25</w:t>
      </w:r>
      <w:r>
        <w:fldChar w:fldCharType="end"/>
      </w:r>
    </w:p>
    <w:p w14:paraId="461636D6" w14:textId="07E9BB9D" w:rsidR="00270A38" w:rsidRDefault="00270A38">
      <w:pPr>
        <w:pStyle w:val="TOC2"/>
        <w:rPr>
          <w:rFonts w:asciiTheme="minorHAnsi" w:eastAsiaTheme="minorEastAsia" w:hAnsiTheme="minorHAnsi" w:cstheme="minorBidi"/>
          <w:szCs w:val="22"/>
          <w:lang w:eastAsia="en-GB"/>
        </w:rPr>
      </w:pPr>
      <w:r>
        <w:t>9.9</w:t>
      </w:r>
      <w:r>
        <w:rPr>
          <w:rFonts w:asciiTheme="minorHAnsi" w:eastAsiaTheme="minorEastAsia" w:hAnsiTheme="minorHAnsi" w:cstheme="minorBidi"/>
          <w:szCs w:val="22"/>
          <w:lang w:eastAsia="en-GB"/>
        </w:rPr>
        <w:tab/>
      </w:r>
      <w:r>
        <w:t>DATA BREACHES</w:t>
      </w:r>
      <w:r>
        <w:tab/>
      </w:r>
      <w:r>
        <w:fldChar w:fldCharType="begin"/>
      </w:r>
      <w:r>
        <w:instrText xml:space="preserve"> PAGEREF _Toc220402294 \h </w:instrText>
      </w:r>
      <w:r>
        <w:fldChar w:fldCharType="separate"/>
      </w:r>
      <w:r>
        <w:t>25</w:t>
      </w:r>
      <w:r>
        <w:fldChar w:fldCharType="end"/>
      </w:r>
    </w:p>
    <w:p w14:paraId="5D42962B" w14:textId="1121FE96" w:rsidR="00270A38" w:rsidRDefault="00270A38">
      <w:pPr>
        <w:pStyle w:val="TOC1"/>
        <w:rPr>
          <w:rFonts w:asciiTheme="minorHAnsi" w:eastAsiaTheme="minorEastAsia" w:hAnsiTheme="minorHAnsi" w:cstheme="minorBidi"/>
          <w:b w:val="0"/>
          <w:szCs w:val="22"/>
          <w:lang w:eastAsia="en-GB"/>
        </w:rPr>
      </w:pPr>
      <w:r>
        <w:t>10</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_Toc220402295 \h </w:instrText>
      </w:r>
      <w:r>
        <w:fldChar w:fldCharType="separate"/>
      </w:r>
      <w:r>
        <w:t>25</w:t>
      </w:r>
      <w:r>
        <w:fldChar w:fldCharType="end"/>
      </w:r>
    </w:p>
    <w:p w14:paraId="5E87D513" w14:textId="018BB3C4" w:rsidR="00270A38" w:rsidRDefault="00270A38">
      <w:pPr>
        <w:pStyle w:val="TOC2"/>
        <w:rPr>
          <w:rFonts w:asciiTheme="minorHAnsi" w:eastAsiaTheme="minorEastAsia" w:hAnsiTheme="minorHAnsi" w:cstheme="minorBidi"/>
          <w:szCs w:val="22"/>
          <w:lang w:eastAsia="en-GB"/>
        </w:rPr>
      </w:pPr>
      <w:r>
        <w:t>10.1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_Toc220402296 \h </w:instrText>
      </w:r>
      <w:r>
        <w:fldChar w:fldCharType="separate"/>
      </w:r>
      <w:r>
        <w:t>25</w:t>
      </w:r>
      <w:r>
        <w:fldChar w:fldCharType="end"/>
      </w:r>
    </w:p>
    <w:p w14:paraId="1C06117F" w14:textId="165BE8C7" w:rsidR="00270A38" w:rsidRDefault="00270A38">
      <w:pPr>
        <w:pStyle w:val="TOC2"/>
        <w:rPr>
          <w:rFonts w:asciiTheme="minorHAnsi" w:eastAsiaTheme="minorEastAsia" w:hAnsiTheme="minorHAnsi" w:cstheme="minorBidi"/>
          <w:szCs w:val="22"/>
          <w:lang w:eastAsia="en-GB"/>
        </w:rPr>
      </w:pPr>
      <w:r>
        <w:t>10.2</w:t>
      </w:r>
      <w:r>
        <w:rPr>
          <w:rFonts w:asciiTheme="minorHAnsi" w:eastAsiaTheme="minorEastAsia" w:hAnsiTheme="minorHAnsi" w:cstheme="minorBidi"/>
          <w:szCs w:val="22"/>
          <w:lang w:eastAsia="en-GB"/>
        </w:rPr>
        <w:tab/>
      </w:r>
      <w:r>
        <w:t>PROPOSED ANALYSES</w:t>
      </w:r>
      <w:r>
        <w:tab/>
      </w:r>
      <w:r>
        <w:fldChar w:fldCharType="begin"/>
      </w:r>
      <w:r>
        <w:instrText xml:space="preserve"> PAGEREF _Toc220402297 \h </w:instrText>
      </w:r>
      <w:r>
        <w:fldChar w:fldCharType="separate"/>
      </w:r>
      <w:r>
        <w:t>25</w:t>
      </w:r>
      <w:r>
        <w:fldChar w:fldCharType="end"/>
      </w:r>
    </w:p>
    <w:p w14:paraId="2FD9F594" w14:textId="5DAADA47" w:rsidR="00270A38" w:rsidRDefault="00270A38">
      <w:pPr>
        <w:pStyle w:val="TOC1"/>
        <w:rPr>
          <w:rFonts w:asciiTheme="minorHAnsi" w:eastAsiaTheme="minorEastAsia" w:hAnsiTheme="minorHAnsi" w:cstheme="minorBidi"/>
          <w:b w:val="0"/>
          <w:szCs w:val="22"/>
          <w:lang w:eastAsia="en-GB"/>
        </w:rPr>
      </w:pPr>
      <w:r>
        <w:t>11</w:t>
      </w:r>
      <w:r>
        <w:rPr>
          <w:rFonts w:asciiTheme="minorHAnsi" w:eastAsiaTheme="minorEastAsia" w:hAnsiTheme="minorHAnsi" w:cstheme="minorBidi"/>
          <w:b w:val="0"/>
          <w:szCs w:val="22"/>
          <w:lang w:eastAsia="en-GB"/>
        </w:rPr>
        <w:tab/>
      </w:r>
      <w:r>
        <w:t>PHARMACOVIGILANCE</w:t>
      </w:r>
      <w:r>
        <w:tab/>
      </w:r>
      <w:r>
        <w:fldChar w:fldCharType="begin"/>
      </w:r>
      <w:r>
        <w:instrText xml:space="preserve"> PAGEREF _Toc220402298 \h </w:instrText>
      </w:r>
      <w:r>
        <w:fldChar w:fldCharType="separate"/>
      </w:r>
      <w:r>
        <w:t>26</w:t>
      </w:r>
      <w:r>
        <w:fldChar w:fldCharType="end"/>
      </w:r>
    </w:p>
    <w:p w14:paraId="57AEEA55" w14:textId="7494DFB3" w:rsidR="00270A38" w:rsidRDefault="00270A38">
      <w:pPr>
        <w:pStyle w:val="TOC2"/>
        <w:rPr>
          <w:rFonts w:asciiTheme="minorHAnsi" w:eastAsiaTheme="minorEastAsia" w:hAnsiTheme="minorHAnsi" w:cstheme="minorBidi"/>
          <w:szCs w:val="22"/>
          <w:lang w:eastAsia="en-GB"/>
        </w:rPr>
      </w:pPr>
      <w:r>
        <w:t>11.1</w:t>
      </w:r>
      <w:r>
        <w:rPr>
          <w:rFonts w:asciiTheme="minorHAnsi" w:eastAsiaTheme="minorEastAsia" w:hAnsiTheme="minorHAnsi" w:cstheme="minorBidi"/>
          <w:szCs w:val="22"/>
          <w:lang w:eastAsia="en-GB"/>
        </w:rPr>
        <w:tab/>
      </w:r>
      <w:r>
        <w:t>DEFINITIONS</w:t>
      </w:r>
      <w:r>
        <w:tab/>
      </w:r>
      <w:r>
        <w:fldChar w:fldCharType="begin"/>
      </w:r>
      <w:r>
        <w:instrText xml:space="preserve"> PAGEREF _Toc220402299 \h </w:instrText>
      </w:r>
      <w:r>
        <w:fldChar w:fldCharType="separate"/>
      </w:r>
      <w:r>
        <w:t>26</w:t>
      </w:r>
      <w:r>
        <w:fldChar w:fldCharType="end"/>
      </w:r>
    </w:p>
    <w:p w14:paraId="6C60A83A" w14:textId="70D96FB3" w:rsidR="00270A38" w:rsidRDefault="00270A38">
      <w:pPr>
        <w:pStyle w:val="TOC2"/>
        <w:rPr>
          <w:rFonts w:asciiTheme="minorHAnsi" w:eastAsiaTheme="minorEastAsia" w:hAnsiTheme="minorHAnsi" w:cstheme="minorBidi"/>
          <w:szCs w:val="22"/>
          <w:lang w:eastAsia="en-GB"/>
        </w:rPr>
      </w:pPr>
      <w:r>
        <w:t>11.2</w:t>
      </w:r>
      <w:r>
        <w:rPr>
          <w:rFonts w:asciiTheme="minorHAnsi" w:eastAsiaTheme="minorEastAsia" w:hAnsiTheme="minorHAnsi" w:cstheme="minorBidi"/>
          <w:szCs w:val="22"/>
          <w:lang w:eastAsia="en-GB"/>
        </w:rPr>
        <w:tab/>
      </w:r>
      <w:r>
        <w:t>IDENTIFYING AEs AND SAEs</w:t>
      </w:r>
      <w:r>
        <w:tab/>
      </w:r>
      <w:r>
        <w:fldChar w:fldCharType="begin"/>
      </w:r>
      <w:r>
        <w:instrText xml:space="preserve"> PAGEREF _Toc220402300 \h </w:instrText>
      </w:r>
      <w:r>
        <w:fldChar w:fldCharType="separate"/>
      </w:r>
      <w:r>
        <w:t>27</w:t>
      </w:r>
      <w:r>
        <w:fldChar w:fldCharType="end"/>
      </w:r>
    </w:p>
    <w:p w14:paraId="5322A1BF" w14:textId="7F2CD895" w:rsidR="00270A38" w:rsidRDefault="00270A38">
      <w:pPr>
        <w:pStyle w:val="TOC2"/>
        <w:rPr>
          <w:rFonts w:asciiTheme="minorHAnsi" w:eastAsiaTheme="minorEastAsia" w:hAnsiTheme="minorHAnsi" w:cstheme="minorBidi"/>
          <w:szCs w:val="22"/>
          <w:lang w:eastAsia="en-GB"/>
        </w:rPr>
      </w:pPr>
      <w:r>
        <w:t>11.3</w:t>
      </w:r>
      <w:r>
        <w:rPr>
          <w:rFonts w:asciiTheme="minorHAnsi" w:eastAsiaTheme="minorEastAsia" w:hAnsiTheme="minorHAnsi" w:cstheme="minorBidi"/>
          <w:szCs w:val="22"/>
          <w:lang w:eastAsia="en-GB"/>
        </w:rPr>
        <w:tab/>
      </w:r>
      <w:r>
        <w:t>RECORDING AEs AND SAEs</w:t>
      </w:r>
      <w:r>
        <w:tab/>
      </w:r>
      <w:r>
        <w:fldChar w:fldCharType="begin"/>
      </w:r>
      <w:r>
        <w:instrText xml:space="preserve"> PAGEREF _Toc220402301 \h </w:instrText>
      </w:r>
      <w:r>
        <w:fldChar w:fldCharType="separate"/>
      </w:r>
      <w:r>
        <w:t>27</w:t>
      </w:r>
      <w:r>
        <w:fldChar w:fldCharType="end"/>
      </w:r>
    </w:p>
    <w:p w14:paraId="72A3ECC8" w14:textId="39181A31" w:rsidR="00270A38" w:rsidRDefault="00270A38">
      <w:pPr>
        <w:pStyle w:val="TOC3"/>
        <w:rPr>
          <w:rFonts w:asciiTheme="minorHAnsi" w:eastAsiaTheme="minorEastAsia" w:hAnsiTheme="minorHAnsi" w:cstheme="minorBidi"/>
          <w:szCs w:val="22"/>
          <w:lang w:eastAsia="en-GB"/>
        </w:rPr>
      </w:pPr>
      <w:r>
        <w:t>11.3.1</w:t>
      </w:r>
      <w:r>
        <w:rPr>
          <w:rFonts w:asciiTheme="minorHAnsi" w:eastAsiaTheme="minorEastAsia" w:hAnsiTheme="minorHAnsi" w:cstheme="minorBidi"/>
          <w:szCs w:val="22"/>
          <w:lang w:eastAsia="en-GB"/>
        </w:rPr>
        <w:tab/>
      </w:r>
      <w:r>
        <w:t>Pre-existing Medical Conditions</w:t>
      </w:r>
      <w:r>
        <w:tab/>
      </w:r>
      <w:r>
        <w:fldChar w:fldCharType="begin"/>
      </w:r>
      <w:r>
        <w:instrText xml:space="preserve"> PAGEREF _Toc220402302 \h </w:instrText>
      </w:r>
      <w:r>
        <w:fldChar w:fldCharType="separate"/>
      </w:r>
      <w:r>
        <w:t>27</w:t>
      </w:r>
      <w:r>
        <w:fldChar w:fldCharType="end"/>
      </w:r>
    </w:p>
    <w:p w14:paraId="15BFB10A" w14:textId="75AF9B9F" w:rsidR="00270A38" w:rsidRDefault="00270A38">
      <w:pPr>
        <w:pStyle w:val="TOC3"/>
        <w:rPr>
          <w:rFonts w:asciiTheme="minorHAnsi" w:eastAsiaTheme="minorEastAsia" w:hAnsiTheme="minorHAnsi" w:cstheme="minorBidi"/>
          <w:szCs w:val="22"/>
          <w:lang w:eastAsia="en-GB"/>
        </w:rPr>
      </w:pPr>
      <w:r>
        <w:t>11.3.2</w:t>
      </w:r>
      <w:r>
        <w:rPr>
          <w:rFonts w:asciiTheme="minorHAnsi" w:eastAsiaTheme="minorEastAsia" w:hAnsiTheme="minorHAnsi" w:cstheme="minorBidi"/>
          <w:szCs w:val="22"/>
          <w:lang w:eastAsia="en-GB"/>
        </w:rPr>
        <w:tab/>
      </w:r>
      <w:r>
        <w:t>Worsening of an Underlying Condition During the Trial</w:t>
      </w:r>
      <w:r>
        <w:tab/>
      </w:r>
      <w:r>
        <w:fldChar w:fldCharType="begin"/>
      </w:r>
      <w:r>
        <w:instrText xml:space="preserve"> PAGEREF _Toc220402303 \h </w:instrText>
      </w:r>
      <w:r>
        <w:fldChar w:fldCharType="separate"/>
      </w:r>
      <w:r>
        <w:t>27</w:t>
      </w:r>
      <w:r>
        <w:fldChar w:fldCharType="end"/>
      </w:r>
    </w:p>
    <w:p w14:paraId="75F79430" w14:textId="20CDD309" w:rsidR="00270A38" w:rsidRDefault="00270A38">
      <w:pPr>
        <w:pStyle w:val="TOC2"/>
        <w:rPr>
          <w:rFonts w:asciiTheme="minorHAnsi" w:eastAsiaTheme="minorEastAsia" w:hAnsiTheme="minorHAnsi" w:cstheme="minorBidi"/>
          <w:szCs w:val="22"/>
          <w:lang w:eastAsia="en-GB"/>
        </w:rPr>
      </w:pPr>
      <w:r>
        <w:t>11.4</w:t>
      </w:r>
      <w:r>
        <w:rPr>
          <w:rFonts w:asciiTheme="minorHAnsi" w:eastAsiaTheme="minorEastAsia" w:hAnsiTheme="minorHAnsi" w:cstheme="minorBidi"/>
          <w:szCs w:val="22"/>
          <w:lang w:eastAsia="en-GB"/>
        </w:rPr>
        <w:tab/>
      </w:r>
      <w:r>
        <w:t>ASSESSMENT OF AEs AND SAEs</w:t>
      </w:r>
      <w:r>
        <w:tab/>
      </w:r>
      <w:r>
        <w:fldChar w:fldCharType="begin"/>
      </w:r>
      <w:r>
        <w:instrText xml:space="preserve"> PAGEREF _Toc220402304 \h </w:instrText>
      </w:r>
      <w:r>
        <w:fldChar w:fldCharType="separate"/>
      </w:r>
      <w:r>
        <w:t>28</w:t>
      </w:r>
      <w:r>
        <w:fldChar w:fldCharType="end"/>
      </w:r>
    </w:p>
    <w:p w14:paraId="35FCE12F" w14:textId="1407080E" w:rsidR="00270A38" w:rsidRDefault="00270A38">
      <w:pPr>
        <w:pStyle w:val="TOC3"/>
        <w:rPr>
          <w:rFonts w:asciiTheme="minorHAnsi" w:eastAsiaTheme="minorEastAsia" w:hAnsiTheme="minorHAnsi" w:cstheme="minorBidi"/>
          <w:szCs w:val="22"/>
          <w:lang w:eastAsia="en-GB"/>
        </w:rPr>
      </w:pPr>
      <w:r>
        <w:t>11.4.1</w:t>
      </w:r>
      <w:r>
        <w:rPr>
          <w:rFonts w:asciiTheme="minorHAnsi" w:eastAsiaTheme="minorEastAsia" w:hAnsiTheme="minorHAnsi" w:cstheme="minorBidi"/>
          <w:szCs w:val="22"/>
          <w:lang w:eastAsia="en-GB"/>
        </w:rPr>
        <w:tab/>
      </w:r>
      <w:r>
        <w:t>Assessment of Seriousness</w:t>
      </w:r>
      <w:r>
        <w:tab/>
      </w:r>
      <w:r>
        <w:fldChar w:fldCharType="begin"/>
      </w:r>
      <w:r>
        <w:instrText xml:space="preserve"> PAGEREF _Toc220402305 \h </w:instrText>
      </w:r>
      <w:r>
        <w:fldChar w:fldCharType="separate"/>
      </w:r>
      <w:r>
        <w:t>28</w:t>
      </w:r>
      <w:r>
        <w:fldChar w:fldCharType="end"/>
      </w:r>
    </w:p>
    <w:p w14:paraId="4157A9B5" w14:textId="3BF3A8E8" w:rsidR="00270A38" w:rsidRDefault="00270A38">
      <w:pPr>
        <w:pStyle w:val="TOC3"/>
        <w:rPr>
          <w:rFonts w:asciiTheme="minorHAnsi" w:eastAsiaTheme="minorEastAsia" w:hAnsiTheme="minorHAnsi" w:cstheme="minorBidi"/>
          <w:szCs w:val="22"/>
          <w:lang w:eastAsia="en-GB"/>
        </w:rPr>
      </w:pPr>
      <w:r>
        <w:t>11.4.2</w:t>
      </w:r>
      <w:r>
        <w:rPr>
          <w:rFonts w:asciiTheme="minorHAnsi" w:eastAsiaTheme="minorEastAsia" w:hAnsiTheme="minorHAnsi" w:cstheme="minorBidi"/>
          <w:szCs w:val="22"/>
          <w:lang w:eastAsia="en-GB"/>
        </w:rPr>
        <w:tab/>
      </w:r>
      <w:r>
        <w:t>Assessment of Causality</w:t>
      </w:r>
      <w:r>
        <w:tab/>
      </w:r>
      <w:r>
        <w:fldChar w:fldCharType="begin"/>
      </w:r>
      <w:r>
        <w:instrText xml:space="preserve"> PAGEREF _Toc220402306 \h </w:instrText>
      </w:r>
      <w:r>
        <w:fldChar w:fldCharType="separate"/>
      </w:r>
      <w:r>
        <w:t>28</w:t>
      </w:r>
      <w:r>
        <w:fldChar w:fldCharType="end"/>
      </w:r>
    </w:p>
    <w:p w14:paraId="5B16523A" w14:textId="37B8E404" w:rsidR="00270A38" w:rsidRDefault="00270A38">
      <w:pPr>
        <w:pStyle w:val="TOC3"/>
        <w:rPr>
          <w:rFonts w:asciiTheme="minorHAnsi" w:eastAsiaTheme="minorEastAsia" w:hAnsiTheme="minorHAnsi" w:cstheme="minorBidi"/>
          <w:szCs w:val="22"/>
          <w:lang w:eastAsia="en-GB"/>
        </w:rPr>
      </w:pPr>
      <w:r>
        <w:t>11.4.3</w:t>
      </w:r>
      <w:r>
        <w:rPr>
          <w:rFonts w:asciiTheme="minorHAnsi" w:eastAsiaTheme="minorEastAsia" w:hAnsiTheme="minorHAnsi" w:cstheme="minorBidi"/>
          <w:szCs w:val="22"/>
          <w:lang w:eastAsia="en-GB"/>
        </w:rPr>
        <w:tab/>
      </w:r>
      <w:r>
        <w:t>Assessment of Expectedness</w:t>
      </w:r>
      <w:r>
        <w:tab/>
      </w:r>
      <w:r>
        <w:fldChar w:fldCharType="begin"/>
      </w:r>
      <w:r>
        <w:instrText xml:space="preserve"> PAGEREF _Toc220402307 \h </w:instrText>
      </w:r>
      <w:r>
        <w:fldChar w:fldCharType="separate"/>
      </w:r>
      <w:r>
        <w:t>28</w:t>
      </w:r>
      <w:r>
        <w:fldChar w:fldCharType="end"/>
      </w:r>
    </w:p>
    <w:p w14:paraId="025D743C" w14:textId="29E31DB0" w:rsidR="00270A38" w:rsidRDefault="00270A38">
      <w:pPr>
        <w:pStyle w:val="TOC3"/>
        <w:rPr>
          <w:rFonts w:asciiTheme="minorHAnsi" w:eastAsiaTheme="minorEastAsia" w:hAnsiTheme="minorHAnsi" w:cstheme="minorBidi"/>
          <w:szCs w:val="22"/>
          <w:lang w:eastAsia="en-GB"/>
        </w:rPr>
      </w:pPr>
      <w:r>
        <w:t>11.4.4</w:t>
      </w:r>
      <w:r>
        <w:rPr>
          <w:rFonts w:asciiTheme="minorHAnsi" w:eastAsiaTheme="minorEastAsia" w:hAnsiTheme="minorHAnsi" w:cstheme="minorBidi"/>
          <w:szCs w:val="22"/>
          <w:lang w:eastAsia="en-GB"/>
        </w:rPr>
        <w:tab/>
      </w:r>
      <w:r>
        <w:t>Assessment of Severity</w:t>
      </w:r>
      <w:r>
        <w:tab/>
      </w:r>
      <w:r>
        <w:fldChar w:fldCharType="begin"/>
      </w:r>
      <w:r>
        <w:instrText xml:space="preserve"> PAGEREF _Toc220402308 \h </w:instrText>
      </w:r>
      <w:r>
        <w:fldChar w:fldCharType="separate"/>
      </w:r>
      <w:r>
        <w:t>28</w:t>
      </w:r>
      <w:r>
        <w:fldChar w:fldCharType="end"/>
      </w:r>
    </w:p>
    <w:p w14:paraId="5640CA42" w14:textId="3B1EB8C2" w:rsidR="00270A38" w:rsidRDefault="00270A38">
      <w:pPr>
        <w:pStyle w:val="TOC2"/>
        <w:rPr>
          <w:rFonts w:asciiTheme="minorHAnsi" w:eastAsiaTheme="minorEastAsia" w:hAnsiTheme="minorHAnsi" w:cstheme="minorBidi"/>
          <w:szCs w:val="22"/>
          <w:lang w:eastAsia="en-GB"/>
        </w:rPr>
      </w:pPr>
      <w:r>
        <w:t>11.5</w:t>
      </w:r>
      <w:r>
        <w:rPr>
          <w:rFonts w:asciiTheme="minorHAnsi" w:eastAsiaTheme="minorEastAsia" w:hAnsiTheme="minorHAnsi" w:cstheme="minorBidi"/>
          <w:szCs w:val="22"/>
          <w:lang w:eastAsia="en-GB"/>
        </w:rPr>
        <w:tab/>
      </w:r>
      <w:r>
        <w:t>RECORDING OF AEs</w:t>
      </w:r>
      <w:r>
        <w:tab/>
      </w:r>
      <w:r>
        <w:fldChar w:fldCharType="begin"/>
      </w:r>
      <w:r>
        <w:instrText xml:space="preserve"> PAGEREF _Toc220402309 \h </w:instrText>
      </w:r>
      <w:r>
        <w:fldChar w:fldCharType="separate"/>
      </w:r>
      <w:r>
        <w:t>29</w:t>
      </w:r>
      <w:r>
        <w:fldChar w:fldCharType="end"/>
      </w:r>
    </w:p>
    <w:p w14:paraId="0E9C231E" w14:textId="50189968" w:rsidR="00270A38" w:rsidRDefault="00270A38">
      <w:pPr>
        <w:pStyle w:val="TOC2"/>
        <w:rPr>
          <w:rFonts w:asciiTheme="minorHAnsi" w:eastAsiaTheme="minorEastAsia" w:hAnsiTheme="minorHAnsi" w:cstheme="minorBidi"/>
          <w:szCs w:val="22"/>
          <w:lang w:eastAsia="en-GB"/>
        </w:rPr>
      </w:pPr>
      <w:r>
        <w:t>11.6</w:t>
      </w:r>
      <w:r>
        <w:rPr>
          <w:rFonts w:asciiTheme="minorHAnsi" w:eastAsiaTheme="minorEastAsia" w:hAnsiTheme="minorHAnsi" w:cstheme="minorBidi"/>
          <w:szCs w:val="22"/>
          <w:lang w:eastAsia="en-GB"/>
        </w:rPr>
        <w:tab/>
      </w:r>
      <w:r>
        <w:t>REPORTING OF SAEs/SARs/SUSARs</w:t>
      </w:r>
      <w:r>
        <w:tab/>
      </w:r>
      <w:r>
        <w:fldChar w:fldCharType="begin"/>
      </w:r>
      <w:r>
        <w:instrText xml:space="preserve"> PAGEREF _Toc220402310 \h </w:instrText>
      </w:r>
      <w:r>
        <w:fldChar w:fldCharType="separate"/>
      </w:r>
      <w:r>
        <w:t>29</w:t>
      </w:r>
      <w:r>
        <w:fldChar w:fldCharType="end"/>
      </w:r>
    </w:p>
    <w:p w14:paraId="16FBF7EA" w14:textId="21E3C75D" w:rsidR="00270A38" w:rsidRDefault="00270A38">
      <w:pPr>
        <w:pStyle w:val="TOC2"/>
        <w:rPr>
          <w:rFonts w:asciiTheme="minorHAnsi" w:eastAsiaTheme="minorEastAsia" w:hAnsiTheme="minorHAnsi" w:cstheme="minorBidi"/>
          <w:szCs w:val="22"/>
          <w:lang w:eastAsia="en-GB"/>
        </w:rPr>
      </w:pPr>
      <w:r>
        <w:t>11.7</w:t>
      </w:r>
      <w:r>
        <w:rPr>
          <w:rFonts w:asciiTheme="minorHAnsi" w:eastAsiaTheme="minorEastAsia" w:hAnsiTheme="minorHAnsi" w:cstheme="minorBidi"/>
          <w:szCs w:val="22"/>
          <w:lang w:eastAsia="en-GB"/>
        </w:rPr>
        <w:tab/>
      </w:r>
      <w:r>
        <w:t>EVENTS EXEMPT FROM REPORTING/RECORDING AS AES/SAES</w:t>
      </w:r>
      <w:r>
        <w:tab/>
      </w:r>
      <w:r>
        <w:fldChar w:fldCharType="begin"/>
      </w:r>
      <w:r>
        <w:instrText xml:space="preserve"> PAGEREF _Toc220402311 \h </w:instrText>
      </w:r>
      <w:r>
        <w:fldChar w:fldCharType="separate"/>
      </w:r>
      <w:r>
        <w:t>29</w:t>
      </w:r>
      <w:r>
        <w:fldChar w:fldCharType="end"/>
      </w:r>
    </w:p>
    <w:p w14:paraId="5B628075" w14:textId="702542A4" w:rsidR="00270A38" w:rsidRDefault="00270A38">
      <w:pPr>
        <w:pStyle w:val="TOC2"/>
        <w:rPr>
          <w:rFonts w:asciiTheme="minorHAnsi" w:eastAsiaTheme="minorEastAsia" w:hAnsiTheme="minorHAnsi" w:cstheme="minorBidi"/>
          <w:szCs w:val="22"/>
          <w:lang w:eastAsia="en-GB"/>
        </w:rPr>
      </w:pPr>
      <w:r>
        <w:t>11.8</w:t>
      </w:r>
      <w:r>
        <w:rPr>
          <w:rFonts w:asciiTheme="minorHAnsi" w:eastAsiaTheme="minorEastAsia" w:hAnsiTheme="minorHAnsi" w:cstheme="minorBidi"/>
          <w:szCs w:val="22"/>
          <w:lang w:eastAsia="en-GB"/>
        </w:rPr>
        <w:tab/>
      </w:r>
      <w:r>
        <w:t>REGULATORY REPORTING REQUIREMENTS</w:t>
      </w:r>
      <w:r>
        <w:tab/>
      </w:r>
      <w:r>
        <w:fldChar w:fldCharType="begin"/>
      </w:r>
      <w:r>
        <w:instrText xml:space="preserve"> PAGEREF _Toc220402312 \h </w:instrText>
      </w:r>
      <w:r>
        <w:fldChar w:fldCharType="separate"/>
      </w:r>
      <w:r>
        <w:t>30</w:t>
      </w:r>
      <w:r>
        <w:fldChar w:fldCharType="end"/>
      </w:r>
    </w:p>
    <w:p w14:paraId="6CE6E809" w14:textId="6A7D7660" w:rsidR="00270A38" w:rsidRDefault="00270A38">
      <w:pPr>
        <w:pStyle w:val="TOC2"/>
        <w:rPr>
          <w:rFonts w:asciiTheme="minorHAnsi" w:eastAsiaTheme="minorEastAsia" w:hAnsiTheme="minorHAnsi" w:cstheme="minorBidi"/>
          <w:szCs w:val="22"/>
          <w:lang w:eastAsia="en-GB"/>
        </w:rPr>
      </w:pPr>
      <w:r>
        <w:t>11.9</w:t>
      </w:r>
      <w:r>
        <w:rPr>
          <w:rFonts w:asciiTheme="minorHAnsi" w:eastAsiaTheme="minorEastAsia" w:hAnsiTheme="minorHAnsi" w:cstheme="minorBidi"/>
          <w:szCs w:val="22"/>
          <w:lang w:eastAsia="en-GB"/>
        </w:rPr>
        <w:tab/>
      </w:r>
      <w:r>
        <w:t>FOLLOW UP PROCEDURES</w:t>
      </w:r>
      <w:r>
        <w:tab/>
      </w:r>
      <w:r>
        <w:fldChar w:fldCharType="begin"/>
      </w:r>
      <w:r>
        <w:instrText xml:space="preserve"> PAGEREF _Toc220402313 \h </w:instrText>
      </w:r>
      <w:r>
        <w:fldChar w:fldCharType="separate"/>
      </w:r>
      <w:r>
        <w:t>30</w:t>
      </w:r>
      <w:r>
        <w:fldChar w:fldCharType="end"/>
      </w:r>
    </w:p>
    <w:p w14:paraId="716091CF" w14:textId="3694833A" w:rsidR="00270A38" w:rsidRDefault="00270A38">
      <w:pPr>
        <w:pStyle w:val="TOC2"/>
        <w:rPr>
          <w:rFonts w:asciiTheme="minorHAnsi" w:eastAsiaTheme="minorEastAsia" w:hAnsiTheme="minorHAnsi" w:cstheme="minorBidi"/>
          <w:szCs w:val="22"/>
          <w:lang w:eastAsia="en-GB"/>
        </w:rPr>
      </w:pPr>
      <w:r>
        <w:t>11.10</w:t>
      </w:r>
      <w:r>
        <w:rPr>
          <w:rFonts w:asciiTheme="minorHAnsi" w:eastAsiaTheme="minorEastAsia" w:hAnsiTheme="minorHAnsi" w:cstheme="minorBidi"/>
          <w:szCs w:val="22"/>
          <w:lang w:eastAsia="en-GB"/>
        </w:rPr>
        <w:tab/>
      </w:r>
      <w:r>
        <w:t>PREGNANCY</w:t>
      </w:r>
      <w:r>
        <w:tab/>
      </w:r>
      <w:r>
        <w:fldChar w:fldCharType="begin"/>
      </w:r>
      <w:r>
        <w:instrText xml:space="preserve"> PAGEREF _Toc220402314 \h </w:instrText>
      </w:r>
      <w:r>
        <w:fldChar w:fldCharType="separate"/>
      </w:r>
      <w:r>
        <w:t>30</w:t>
      </w:r>
      <w:r>
        <w:fldChar w:fldCharType="end"/>
      </w:r>
    </w:p>
    <w:p w14:paraId="20C6ABCF" w14:textId="231A251F" w:rsidR="00270A38" w:rsidRDefault="00270A38">
      <w:pPr>
        <w:pStyle w:val="TOC1"/>
        <w:rPr>
          <w:rFonts w:asciiTheme="minorHAnsi" w:eastAsiaTheme="minorEastAsia" w:hAnsiTheme="minorHAnsi" w:cstheme="minorBidi"/>
          <w:b w:val="0"/>
          <w:szCs w:val="22"/>
          <w:lang w:eastAsia="en-GB"/>
        </w:rPr>
      </w:pPr>
      <w:r>
        <w:t>12</w:t>
      </w:r>
      <w:r>
        <w:rPr>
          <w:rFonts w:asciiTheme="minorHAnsi" w:eastAsiaTheme="minorEastAsia" w:hAnsiTheme="minorHAnsi" w:cstheme="minorBidi"/>
          <w:b w:val="0"/>
          <w:szCs w:val="22"/>
          <w:lang w:eastAsia="en-GB"/>
        </w:rPr>
        <w:tab/>
      </w:r>
      <w:r>
        <w:t>TRIAL MANAGEMENT AND OVERSIGHT ARRANGEMENTS</w:t>
      </w:r>
      <w:r>
        <w:tab/>
      </w:r>
      <w:r>
        <w:fldChar w:fldCharType="begin"/>
      </w:r>
      <w:r>
        <w:instrText xml:space="preserve"> PAGEREF _Toc220402315 \h </w:instrText>
      </w:r>
      <w:r>
        <w:fldChar w:fldCharType="separate"/>
      </w:r>
      <w:r>
        <w:t>31</w:t>
      </w:r>
      <w:r>
        <w:fldChar w:fldCharType="end"/>
      </w:r>
    </w:p>
    <w:p w14:paraId="00B9F68D" w14:textId="2E96263D" w:rsidR="00270A38" w:rsidRDefault="00270A38">
      <w:pPr>
        <w:pStyle w:val="TOC2"/>
        <w:rPr>
          <w:rFonts w:asciiTheme="minorHAnsi" w:eastAsiaTheme="minorEastAsia" w:hAnsiTheme="minorHAnsi" w:cstheme="minorBidi"/>
          <w:szCs w:val="22"/>
          <w:lang w:eastAsia="en-GB"/>
        </w:rPr>
      </w:pPr>
      <w:r>
        <w:t>12.1</w:t>
      </w:r>
      <w:r>
        <w:rPr>
          <w:rFonts w:asciiTheme="minorHAnsi" w:eastAsiaTheme="minorEastAsia" w:hAnsiTheme="minorHAnsi" w:cstheme="minorBidi"/>
          <w:szCs w:val="22"/>
          <w:lang w:eastAsia="en-GB"/>
        </w:rPr>
        <w:tab/>
      </w:r>
      <w:r>
        <w:t>TRIAL MANAGEMENT GROUP</w:t>
      </w:r>
      <w:r>
        <w:tab/>
      </w:r>
      <w:r>
        <w:fldChar w:fldCharType="begin"/>
      </w:r>
      <w:r>
        <w:instrText xml:space="preserve"> PAGEREF _Toc220402316 \h </w:instrText>
      </w:r>
      <w:r>
        <w:fldChar w:fldCharType="separate"/>
      </w:r>
      <w:r>
        <w:t>31</w:t>
      </w:r>
      <w:r>
        <w:fldChar w:fldCharType="end"/>
      </w:r>
    </w:p>
    <w:p w14:paraId="7934243C" w14:textId="2ED1A65C" w:rsidR="00270A38" w:rsidRDefault="00270A38">
      <w:pPr>
        <w:pStyle w:val="TOC2"/>
        <w:rPr>
          <w:rFonts w:asciiTheme="minorHAnsi" w:eastAsiaTheme="minorEastAsia" w:hAnsiTheme="minorHAnsi" w:cstheme="minorBidi"/>
          <w:szCs w:val="22"/>
          <w:lang w:eastAsia="en-GB"/>
        </w:rPr>
      </w:pPr>
      <w:r>
        <w:t>12.2</w:t>
      </w:r>
      <w:r>
        <w:rPr>
          <w:rFonts w:asciiTheme="minorHAnsi" w:eastAsiaTheme="minorEastAsia" w:hAnsiTheme="minorHAnsi" w:cstheme="minorBidi"/>
          <w:szCs w:val="22"/>
          <w:lang w:eastAsia="en-GB"/>
        </w:rPr>
        <w:tab/>
      </w:r>
      <w:r>
        <w:t>TRIAL STEERING COMMITTEE</w:t>
      </w:r>
      <w:r>
        <w:tab/>
      </w:r>
      <w:r>
        <w:fldChar w:fldCharType="begin"/>
      </w:r>
      <w:r>
        <w:instrText xml:space="preserve"> PAGEREF _Toc220402317 \h </w:instrText>
      </w:r>
      <w:r>
        <w:fldChar w:fldCharType="separate"/>
      </w:r>
      <w:r>
        <w:t>31</w:t>
      </w:r>
      <w:r>
        <w:fldChar w:fldCharType="end"/>
      </w:r>
    </w:p>
    <w:p w14:paraId="605F07A9" w14:textId="4CE381D1" w:rsidR="00270A38" w:rsidRDefault="00270A38">
      <w:pPr>
        <w:pStyle w:val="TOC2"/>
        <w:rPr>
          <w:rFonts w:asciiTheme="minorHAnsi" w:eastAsiaTheme="minorEastAsia" w:hAnsiTheme="minorHAnsi" w:cstheme="minorBidi"/>
          <w:szCs w:val="22"/>
          <w:lang w:eastAsia="en-GB"/>
        </w:rPr>
      </w:pPr>
      <w:r>
        <w:t>12.3</w:t>
      </w:r>
      <w:r>
        <w:rPr>
          <w:rFonts w:asciiTheme="minorHAnsi" w:eastAsiaTheme="minorEastAsia" w:hAnsiTheme="minorHAnsi" w:cstheme="minorBidi"/>
          <w:szCs w:val="22"/>
          <w:lang w:eastAsia="en-GB"/>
        </w:rPr>
        <w:tab/>
      </w:r>
      <w:r>
        <w:t>DATA MONITORING COMMITTEE</w:t>
      </w:r>
      <w:r>
        <w:tab/>
      </w:r>
      <w:r>
        <w:fldChar w:fldCharType="begin"/>
      </w:r>
      <w:r>
        <w:instrText xml:space="preserve"> PAGEREF _Toc220402318 \h </w:instrText>
      </w:r>
      <w:r>
        <w:fldChar w:fldCharType="separate"/>
      </w:r>
      <w:r>
        <w:t>31</w:t>
      </w:r>
      <w:r>
        <w:fldChar w:fldCharType="end"/>
      </w:r>
    </w:p>
    <w:p w14:paraId="38B5B922" w14:textId="0C80E770" w:rsidR="00270A38" w:rsidRDefault="00270A38">
      <w:pPr>
        <w:pStyle w:val="TOC2"/>
        <w:rPr>
          <w:rFonts w:asciiTheme="minorHAnsi" w:eastAsiaTheme="minorEastAsia" w:hAnsiTheme="minorHAnsi" w:cstheme="minorBidi"/>
          <w:szCs w:val="22"/>
          <w:lang w:eastAsia="en-GB"/>
        </w:rPr>
      </w:pPr>
      <w:r>
        <w:t>12.4</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_Toc220402319 \h </w:instrText>
      </w:r>
      <w:r>
        <w:fldChar w:fldCharType="separate"/>
      </w:r>
      <w:r>
        <w:t>31</w:t>
      </w:r>
      <w:r>
        <w:fldChar w:fldCharType="end"/>
      </w:r>
    </w:p>
    <w:p w14:paraId="2E8C25EB" w14:textId="1846112B" w:rsidR="00270A38" w:rsidRDefault="00270A38">
      <w:pPr>
        <w:pStyle w:val="TOC2"/>
        <w:rPr>
          <w:rFonts w:asciiTheme="minorHAnsi" w:eastAsiaTheme="minorEastAsia" w:hAnsiTheme="minorHAnsi" w:cstheme="minorBidi"/>
          <w:szCs w:val="22"/>
          <w:lang w:eastAsia="en-GB"/>
        </w:rPr>
      </w:pPr>
      <w:r>
        <w:t>12.5</w:t>
      </w:r>
      <w:r>
        <w:rPr>
          <w:rFonts w:asciiTheme="minorHAnsi" w:eastAsiaTheme="minorEastAsia" w:hAnsiTheme="minorHAnsi" w:cstheme="minorBidi"/>
          <w:szCs w:val="22"/>
          <w:lang w:eastAsia="en-GB"/>
        </w:rPr>
        <w:tab/>
      </w:r>
      <w:r>
        <w:t>RISK ASSESSMENT</w:t>
      </w:r>
      <w:r>
        <w:tab/>
      </w:r>
      <w:r>
        <w:fldChar w:fldCharType="begin"/>
      </w:r>
      <w:r>
        <w:instrText xml:space="preserve"> PAGEREF _Toc220402320 \h </w:instrText>
      </w:r>
      <w:r>
        <w:fldChar w:fldCharType="separate"/>
      </w:r>
      <w:r>
        <w:t>31</w:t>
      </w:r>
      <w:r>
        <w:fldChar w:fldCharType="end"/>
      </w:r>
    </w:p>
    <w:p w14:paraId="519776AC" w14:textId="596EE605" w:rsidR="00270A38" w:rsidRDefault="00270A38">
      <w:pPr>
        <w:pStyle w:val="TOC2"/>
        <w:rPr>
          <w:rFonts w:asciiTheme="minorHAnsi" w:eastAsiaTheme="minorEastAsia" w:hAnsiTheme="minorHAnsi" w:cstheme="minorBidi"/>
          <w:szCs w:val="22"/>
          <w:lang w:eastAsia="en-GB"/>
        </w:rPr>
      </w:pPr>
      <w:r>
        <w:t>12.6</w:t>
      </w:r>
      <w:r>
        <w:rPr>
          <w:rFonts w:asciiTheme="minorHAnsi" w:eastAsiaTheme="minorEastAsia" w:hAnsiTheme="minorHAnsi" w:cstheme="minorBidi"/>
          <w:szCs w:val="22"/>
          <w:lang w:eastAsia="en-GB"/>
        </w:rPr>
        <w:tab/>
      </w:r>
      <w:r>
        <w:t>STUDY MONITORING AND AUDIT</w:t>
      </w:r>
      <w:r>
        <w:tab/>
      </w:r>
      <w:r>
        <w:fldChar w:fldCharType="begin"/>
      </w:r>
      <w:r>
        <w:instrText xml:space="preserve"> PAGEREF _Toc220402321 \h </w:instrText>
      </w:r>
      <w:r>
        <w:fldChar w:fldCharType="separate"/>
      </w:r>
      <w:r>
        <w:t>31</w:t>
      </w:r>
      <w:r>
        <w:fldChar w:fldCharType="end"/>
      </w:r>
    </w:p>
    <w:p w14:paraId="3AB07735" w14:textId="60EAC353" w:rsidR="00270A38" w:rsidRDefault="00270A38">
      <w:pPr>
        <w:pStyle w:val="TOC1"/>
        <w:rPr>
          <w:rFonts w:asciiTheme="minorHAnsi" w:eastAsiaTheme="minorEastAsia" w:hAnsiTheme="minorHAnsi" w:cstheme="minorBidi"/>
          <w:b w:val="0"/>
          <w:szCs w:val="22"/>
          <w:lang w:eastAsia="en-GB"/>
        </w:rPr>
      </w:pPr>
      <w:r>
        <w:t>13</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_Toc220402322 \h </w:instrText>
      </w:r>
      <w:r>
        <w:fldChar w:fldCharType="separate"/>
      </w:r>
      <w:r>
        <w:t>32</w:t>
      </w:r>
      <w:r>
        <w:fldChar w:fldCharType="end"/>
      </w:r>
    </w:p>
    <w:p w14:paraId="1ED9F41D" w14:textId="767BBEEA" w:rsidR="00270A38" w:rsidRDefault="00270A38">
      <w:pPr>
        <w:pStyle w:val="TOC2"/>
        <w:rPr>
          <w:rFonts w:asciiTheme="minorHAnsi" w:eastAsiaTheme="minorEastAsia" w:hAnsiTheme="minorHAnsi" w:cstheme="minorBidi"/>
          <w:szCs w:val="22"/>
          <w:lang w:eastAsia="en-GB"/>
        </w:rPr>
      </w:pPr>
      <w:r>
        <w:t>13.1</w:t>
      </w:r>
      <w:r>
        <w:rPr>
          <w:rFonts w:asciiTheme="minorHAnsi" w:eastAsiaTheme="minorEastAsia" w:hAnsiTheme="minorHAnsi" w:cstheme="minorBidi"/>
          <w:szCs w:val="22"/>
          <w:lang w:eastAsia="en-GB"/>
        </w:rPr>
        <w:tab/>
      </w:r>
      <w:r>
        <w:t>ETHICAL CONDUCT</w:t>
      </w:r>
      <w:r>
        <w:tab/>
      </w:r>
      <w:r>
        <w:fldChar w:fldCharType="begin"/>
      </w:r>
      <w:r>
        <w:instrText xml:space="preserve"> PAGEREF _Toc220402323 \h </w:instrText>
      </w:r>
      <w:r>
        <w:fldChar w:fldCharType="separate"/>
      </w:r>
      <w:r>
        <w:t>32</w:t>
      </w:r>
      <w:r>
        <w:fldChar w:fldCharType="end"/>
      </w:r>
    </w:p>
    <w:p w14:paraId="2A76B76E" w14:textId="4AA37626" w:rsidR="00270A38" w:rsidRDefault="00270A38">
      <w:pPr>
        <w:pStyle w:val="TOC2"/>
        <w:rPr>
          <w:rFonts w:asciiTheme="minorHAnsi" w:eastAsiaTheme="minorEastAsia" w:hAnsiTheme="minorHAnsi" w:cstheme="minorBidi"/>
          <w:szCs w:val="22"/>
          <w:lang w:eastAsia="en-GB"/>
        </w:rPr>
      </w:pPr>
      <w:r>
        <w:t>13.2</w:t>
      </w:r>
      <w:r>
        <w:rPr>
          <w:rFonts w:asciiTheme="minorHAnsi" w:eastAsiaTheme="minorEastAsia" w:hAnsiTheme="minorHAnsi" w:cstheme="minorBidi"/>
          <w:szCs w:val="22"/>
          <w:lang w:eastAsia="en-GB"/>
        </w:rPr>
        <w:tab/>
      </w:r>
      <w:r>
        <w:t>REGULATORY COMPLIANCE</w:t>
      </w:r>
      <w:r>
        <w:tab/>
      </w:r>
      <w:r>
        <w:fldChar w:fldCharType="begin"/>
      </w:r>
      <w:r>
        <w:instrText xml:space="preserve"> PAGEREF _Toc220402324 \h </w:instrText>
      </w:r>
      <w:r>
        <w:fldChar w:fldCharType="separate"/>
      </w:r>
      <w:r>
        <w:t>32</w:t>
      </w:r>
      <w:r>
        <w:fldChar w:fldCharType="end"/>
      </w:r>
    </w:p>
    <w:p w14:paraId="2767C7F6" w14:textId="4A6B6564" w:rsidR="00270A38" w:rsidRDefault="00270A38">
      <w:pPr>
        <w:pStyle w:val="TOC2"/>
        <w:rPr>
          <w:rFonts w:asciiTheme="minorHAnsi" w:eastAsiaTheme="minorEastAsia" w:hAnsiTheme="minorHAnsi" w:cstheme="minorBidi"/>
          <w:szCs w:val="22"/>
          <w:lang w:eastAsia="en-GB"/>
        </w:rPr>
      </w:pPr>
      <w:r>
        <w:t>13.3</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_Toc220402325 \h </w:instrText>
      </w:r>
      <w:r>
        <w:fldChar w:fldCharType="separate"/>
      </w:r>
      <w:r>
        <w:t>32</w:t>
      </w:r>
      <w:r>
        <w:fldChar w:fldCharType="end"/>
      </w:r>
    </w:p>
    <w:p w14:paraId="536EE967" w14:textId="15C1F8BB" w:rsidR="00270A38" w:rsidRDefault="00270A38">
      <w:pPr>
        <w:pStyle w:val="TOC3"/>
        <w:rPr>
          <w:rFonts w:asciiTheme="minorHAnsi" w:eastAsiaTheme="minorEastAsia" w:hAnsiTheme="minorHAnsi" w:cstheme="minorBidi"/>
          <w:szCs w:val="22"/>
          <w:lang w:eastAsia="en-GB"/>
        </w:rPr>
      </w:pPr>
      <w:r>
        <w:t>13.3.1</w:t>
      </w:r>
      <w:r>
        <w:rPr>
          <w:rFonts w:asciiTheme="minorHAnsi" w:eastAsiaTheme="minorEastAsia" w:hAnsiTheme="minorHAnsi" w:cstheme="minorBidi"/>
          <w:szCs w:val="22"/>
          <w:lang w:eastAsia="en-GB"/>
        </w:rPr>
        <w:tab/>
      </w:r>
      <w:r>
        <w:t>Informed Consent</w:t>
      </w:r>
      <w:r>
        <w:tab/>
      </w:r>
      <w:r>
        <w:fldChar w:fldCharType="begin"/>
      </w:r>
      <w:r>
        <w:instrText xml:space="preserve"> PAGEREF _Toc220402326 \h </w:instrText>
      </w:r>
      <w:r>
        <w:fldChar w:fldCharType="separate"/>
      </w:r>
      <w:r>
        <w:t>32</w:t>
      </w:r>
      <w:r>
        <w:fldChar w:fldCharType="end"/>
      </w:r>
    </w:p>
    <w:p w14:paraId="60FD07BB" w14:textId="58E6180D" w:rsidR="00270A38" w:rsidRDefault="00270A38">
      <w:pPr>
        <w:pStyle w:val="TOC3"/>
        <w:rPr>
          <w:rFonts w:asciiTheme="minorHAnsi" w:eastAsiaTheme="minorEastAsia" w:hAnsiTheme="minorHAnsi" w:cstheme="minorBidi"/>
          <w:szCs w:val="22"/>
          <w:lang w:eastAsia="en-GB"/>
        </w:rPr>
      </w:pPr>
      <w:r>
        <w:t>13.3.2</w:t>
      </w:r>
      <w:r>
        <w:rPr>
          <w:rFonts w:asciiTheme="minorHAnsi" w:eastAsiaTheme="minorEastAsia" w:hAnsiTheme="minorHAnsi" w:cstheme="minorBidi"/>
          <w:szCs w:val="22"/>
          <w:lang w:eastAsia="en-GB"/>
        </w:rPr>
        <w:tab/>
      </w:r>
      <w:r>
        <w:t>Trial Location Staff</w:t>
      </w:r>
      <w:r>
        <w:tab/>
      </w:r>
      <w:r>
        <w:fldChar w:fldCharType="begin"/>
      </w:r>
      <w:r>
        <w:instrText xml:space="preserve"> PAGEREF _Toc220402327 \h </w:instrText>
      </w:r>
      <w:r>
        <w:fldChar w:fldCharType="separate"/>
      </w:r>
      <w:r>
        <w:t>33</w:t>
      </w:r>
      <w:r>
        <w:fldChar w:fldCharType="end"/>
      </w:r>
    </w:p>
    <w:p w14:paraId="661E7FAD" w14:textId="4B2CDA93" w:rsidR="00270A38" w:rsidRDefault="00270A38">
      <w:pPr>
        <w:pStyle w:val="TOC3"/>
        <w:rPr>
          <w:rFonts w:asciiTheme="minorHAnsi" w:eastAsiaTheme="minorEastAsia" w:hAnsiTheme="minorHAnsi" w:cstheme="minorBidi"/>
          <w:szCs w:val="22"/>
          <w:lang w:eastAsia="en-GB"/>
        </w:rPr>
      </w:pPr>
      <w:r>
        <w:lastRenderedPageBreak/>
        <w:t>13.3.3</w:t>
      </w:r>
      <w:r>
        <w:rPr>
          <w:rFonts w:asciiTheme="minorHAnsi" w:eastAsiaTheme="minorEastAsia" w:hAnsiTheme="minorHAnsi" w:cstheme="minorBidi"/>
          <w:szCs w:val="22"/>
          <w:lang w:eastAsia="en-GB"/>
        </w:rPr>
        <w:tab/>
      </w:r>
      <w:r>
        <w:t>Data Recording</w:t>
      </w:r>
      <w:r>
        <w:tab/>
      </w:r>
      <w:r>
        <w:fldChar w:fldCharType="begin"/>
      </w:r>
      <w:r>
        <w:instrText xml:space="preserve"> PAGEREF _Toc220402328 \h </w:instrText>
      </w:r>
      <w:r>
        <w:fldChar w:fldCharType="separate"/>
      </w:r>
      <w:r>
        <w:t>33</w:t>
      </w:r>
      <w:r>
        <w:fldChar w:fldCharType="end"/>
      </w:r>
    </w:p>
    <w:p w14:paraId="3B14FB85" w14:textId="4BEF84A3" w:rsidR="00270A38" w:rsidRDefault="00270A38">
      <w:pPr>
        <w:pStyle w:val="TOC3"/>
        <w:rPr>
          <w:rFonts w:asciiTheme="minorHAnsi" w:eastAsiaTheme="minorEastAsia" w:hAnsiTheme="minorHAnsi" w:cstheme="minorBidi"/>
          <w:szCs w:val="22"/>
          <w:lang w:eastAsia="en-GB"/>
        </w:rPr>
      </w:pPr>
      <w:r>
        <w:t>13.3.4</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_Toc220402329 \h </w:instrText>
      </w:r>
      <w:r>
        <w:fldChar w:fldCharType="separate"/>
      </w:r>
      <w:r>
        <w:t>33</w:t>
      </w:r>
      <w:r>
        <w:fldChar w:fldCharType="end"/>
      </w:r>
    </w:p>
    <w:p w14:paraId="2F01F7D5" w14:textId="2ACC9DFD" w:rsidR="00270A38" w:rsidRDefault="00270A38">
      <w:pPr>
        <w:pStyle w:val="TOC3"/>
        <w:rPr>
          <w:rFonts w:asciiTheme="minorHAnsi" w:eastAsiaTheme="minorEastAsia" w:hAnsiTheme="minorHAnsi" w:cstheme="minorBidi"/>
          <w:szCs w:val="22"/>
          <w:lang w:eastAsia="en-GB"/>
        </w:rPr>
      </w:pPr>
      <w:r>
        <w:t>13.3.5</w:t>
      </w:r>
      <w:r>
        <w:rPr>
          <w:rFonts w:asciiTheme="minorHAnsi" w:eastAsiaTheme="minorEastAsia" w:hAnsiTheme="minorHAnsi" w:cstheme="minorBidi"/>
          <w:szCs w:val="22"/>
          <w:lang w:eastAsia="en-GB"/>
        </w:rPr>
        <w:tab/>
      </w:r>
      <w:r>
        <w:t>GCP Training</w:t>
      </w:r>
      <w:r>
        <w:tab/>
      </w:r>
      <w:r>
        <w:fldChar w:fldCharType="begin"/>
      </w:r>
      <w:r>
        <w:instrText xml:space="preserve"> PAGEREF _Toc220402330 \h </w:instrText>
      </w:r>
      <w:r>
        <w:fldChar w:fldCharType="separate"/>
      </w:r>
      <w:r>
        <w:t>33</w:t>
      </w:r>
      <w:r>
        <w:fldChar w:fldCharType="end"/>
      </w:r>
    </w:p>
    <w:p w14:paraId="798D6A09" w14:textId="508BF615" w:rsidR="00270A38" w:rsidRDefault="00270A38">
      <w:pPr>
        <w:pStyle w:val="TOC3"/>
        <w:rPr>
          <w:rFonts w:asciiTheme="minorHAnsi" w:eastAsiaTheme="minorEastAsia" w:hAnsiTheme="minorHAnsi" w:cstheme="minorBidi"/>
          <w:szCs w:val="22"/>
          <w:lang w:eastAsia="en-GB"/>
        </w:rPr>
      </w:pPr>
      <w:r>
        <w:t>13.3.6</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_Toc220402331 \h </w:instrText>
      </w:r>
      <w:r>
        <w:fldChar w:fldCharType="separate"/>
      </w:r>
      <w:r>
        <w:t>34</w:t>
      </w:r>
      <w:r>
        <w:fldChar w:fldCharType="end"/>
      </w:r>
    </w:p>
    <w:p w14:paraId="4129DC4C" w14:textId="2D7C4366" w:rsidR="00270A38" w:rsidRDefault="00270A38">
      <w:pPr>
        <w:pStyle w:val="TOC3"/>
        <w:rPr>
          <w:rFonts w:asciiTheme="minorHAnsi" w:eastAsiaTheme="minorEastAsia" w:hAnsiTheme="minorHAnsi" w:cstheme="minorBidi"/>
          <w:szCs w:val="22"/>
          <w:lang w:eastAsia="en-GB"/>
        </w:rPr>
      </w:pPr>
      <w:r>
        <w:t>13.3.7</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_Toc220402332 \h </w:instrText>
      </w:r>
      <w:r>
        <w:fldChar w:fldCharType="separate"/>
      </w:r>
      <w:r>
        <w:t>34</w:t>
      </w:r>
      <w:r>
        <w:fldChar w:fldCharType="end"/>
      </w:r>
    </w:p>
    <w:p w14:paraId="7DF5215A" w14:textId="06314E1B" w:rsidR="00270A38" w:rsidRDefault="00270A38">
      <w:pPr>
        <w:pStyle w:val="TOC3"/>
        <w:rPr>
          <w:rFonts w:asciiTheme="minorHAnsi" w:eastAsiaTheme="minorEastAsia" w:hAnsiTheme="minorHAnsi" w:cstheme="minorBidi"/>
          <w:szCs w:val="22"/>
          <w:lang w:eastAsia="en-GB"/>
        </w:rPr>
      </w:pPr>
      <w:r>
        <w:t>13.3.8</w:t>
      </w:r>
      <w:r>
        <w:rPr>
          <w:rFonts w:asciiTheme="minorHAnsi" w:eastAsiaTheme="minorEastAsia" w:hAnsiTheme="minorHAnsi" w:cstheme="minorBidi"/>
          <w:szCs w:val="22"/>
          <w:lang w:eastAsia="en-GB"/>
        </w:rPr>
        <w:tab/>
      </w:r>
      <w:r>
        <w:t>Confidentiality</w:t>
      </w:r>
      <w:r>
        <w:tab/>
      </w:r>
      <w:r>
        <w:fldChar w:fldCharType="begin"/>
      </w:r>
      <w:r>
        <w:instrText xml:space="preserve"> PAGEREF _Toc220402333 \h </w:instrText>
      </w:r>
      <w:r>
        <w:fldChar w:fldCharType="separate"/>
      </w:r>
      <w:r>
        <w:t>34</w:t>
      </w:r>
      <w:r>
        <w:fldChar w:fldCharType="end"/>
      </w:r>
    </w:p>
    <w:p w14:paraId="400D806B" w14:textId="11D44C53" w:rsidR="00270A38" w:rsidRDefault="00270A38">
      <w:pPr>
        <w:pStyle w:val="TOC3"/>
        <w:rPr>
          <w:rFonts w:asciiTheme="minorHAnsi" w:eastAsiaTheme="minorEastAsia" w:hAnsiTheme="minorHAnsi" w:cstheme="minorBidi"/>
          <w:szCs w:val="22"/>
          <w:lang w:eastAsia="en-GB"/>
        </w:rPr>
      </w:pPr>
      <w:r>
        <w:t>13.3.9</w:t>
      </w:r>
      <w:r>
        <w:rPr>
          <w:rFonts w:asciiTheme="minorHAnsi" w:eastAsiaTheme="minorEastAsia" w:hAnsiTheme="minorHAnsi" w:cstheme="minorBidi"/>
          <w:szCs w:val="22"/>
          <w:lang w:eastAsia="en-GB"/>
        </w:rPr>
        <w:tab/>
      </w:r>
      <w:r>
        <w:t>Data Protection</w:t>
      </w:r>
      <w:r>
        <w:tab/>
      </w:r>
      <w:r>
        <w:fldChar w:fldCharType="begin"/>
      </w:r>
      <w:r>
        <w:instrText xml:space="preserve"> PAGEREF _Toc220402334 \h </w:instrText>
      </w:r>
      <w:r>
        <w:fldChar w:fldCharType="separate"/>
      </w:r>
      <w:r>
        <w:t>34</w:t>
      </w:r>
      <w:r>
        <w:fldChar w:fldCharType="end"/>
      </w:r>
    </w:p>
    <w:p w14:paraId="61045320" w14:textId="5DACCEF2" w:rsidR="00270A38" w:rsidRDefault="00270A38">
      <w:pPr>
        <w:pStyle w:val="TOC1"/>
        <w:rPr>
          <w:rFonts w:asciiTheme="minorHAnsi" w:eastAsiaTheme="minorEastAsia" w:hAnsiTheme="minorHAnsi" w:cstheme="minorBidi"/>
          <w:b w:val="0"/>
          <w:szCs w:val="22"/>
          <w:lang w:eastAsia="en-GB"/>
        </w:rPr>
      </w:pPr>
      <w:r>
        <w:t>14</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_Toc220402335 \h </w:instrText>
      </w:r>
      <w:r>
        <w:fldChar w:fldCharType="separate"/>
      </w:r>
      <w:r>
        <w:t>34</w:t>
      </w:r>
      <w:r>
        <w:fldChar w:fldCharType="end"/>
      </w:r>
    </w:p>
    <w:p w14:paraId="7DF5CCAF" w14:textId="540235A7" w:rsidR="00270A38" w:rsidRDefault="00270A38">
      <w:pPr>
        <w:pStyle w:val="TOC2"/>
        <w:rPr>
          <w:rFonts w:asciiTheme="minorHAnsi" w:eastAsiaTheme="minorEastAsia" w:hAnsiTheme="minorHAnsi" w:cstheme="minorBidi"/>
          <w:szCs w:val="22"/>
          <w:lang w:eastAsia="en-GB"/>
        </w:rPr>
      </w:pPr>
      <w:r>
        <w:t>14.1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_Toc220402336 \h </w:instrText>
      </w:r>
      <w:r>
        <w:fldChar w:fldCharType="separate"/>
      </w:r>
      <w:r>
        <w:t>34</w:t>
      </w:r>
      <w:r>
        <w:fldChar w:fldCharType="end"/>
      </w:r>
    </w:p>
    <w:p w14:paraId="59BA6283" w14:textId="4A2B1739" w:rsidR="00270A38" w:rsidRDefault="00270A38">
      <w:pPr>
        <w:pStyle w:val="TOC2"/>
        <w:rPr>
          <w:rFonts w:asciiTheme="minorHAnsi" w:eastAsiaTheme="minorEastAsia" w:hAnsiTheme="minorHAnsi" w:cstheme="minorBidi"/>
          <w:szCs w:val="22"/>
          <w:lang w:eastAsia="en-GB"/>
        </w:rPr>
      </w:pPr>
      <w:r>
        <w:t>14.2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_Toc220402337 \h </w:instrText>
      </w:r>
      <w:r>
        <w:fldChar w:fldCharType="separate"/>
      </w:r>
      <w:r>
        <w:t>35</w:t>
      </w:r>
      <w:r>
        <w:fldChar w:fldCharType="end"/>
      </w:r>
    </w:p>
    <w:p w14:paraId="5E622F0E" w14:textId="6FDB9E1C" w:rsidR="00270A38" w:rsidRDefault="00270A38">
      <w:pPr>
        <w:pStyle w:val="TOC3"/>
        <w:rPr>
          <w:rFonts w:asciiTheme="minorHAnsi" w:eastAsiaTheme="minorEastAsia" w:hAnsiTheme="minorHAnsi" w:cstheme="minorBidi"/>
          <w:szCs w:val="22"/>
          <w:lang w:eastAsia="en-GB"/>
        </w:rPr>
      </w:pPr>
      <w:r>
        <w:t>14.2.1</w:t>
      </w:r>
      <w:r>
        <w:rPr>
          <w:rFonts w:asciiTheme="minorHAnsi" w:eastAsiaTheme="minorEastAsia" w:hAnsiTheme="minorHAnsi" w:cstheme="minorBidi"/>
          <w:szCs w:val="22"/>
          <w:lang w:eastAsia="en-GB"/>
        </w:rPr>
        <w:tab/>
      </w:r>
      <w:r>
        <w:t>Definitions</w:t>
      </w:r>
      <w:r>
        <w:tab/>
      </w:r>
      <w:r>
        <w:fldChar w:fldCharType="begin"/>
      </w:r>
      <w:r>
        <w:instrText xml:space="preserve"> PAGEREF _Toc220402338 \h </w:instrText>
      </w:r>
      <w:r>
        <w:fldChar w:fldCharType="separate"/>
      </w:r>
      <w:r>
        <w:t>35</w:t>
      </w:r>
      <w:r>
        <w:fldChar w:fldCharType="end"/>
      </w:r>
    </w:p>
    <w:p w14:paraId="77B40266" w14:textId="07D86C34" w:rsidR="00270A38" w:rsidRDefault="00270A38">
      <w:pPr>
        <w:pStyle w:val="TOC3"/>
        <w:rPr>
          <w:rFonts w:asciiTheme="minorHAnsi" w:eastAsiaTheme="minorEastAsia" w:hAnsiTheme="minorHAnsi" w:cstheme="minorBidi"/>
          <w:szCs w:val="22"/>
          <w:lang w:eastAsia="en-GB"/>
        </w:rPr>
      </w:pPr>
      <w:r>
        <w:t>14.2.2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_Toc220402339 \h </w:instrText>
      </w:r>
      <w:r>
        <w:fldChar w:fldCharType="separate"/>
      </w:r>
      <w:r>
        <w:t>35</w:t>
      </w:r>
      <w:r>
        <w:fldChar w:fldCharType="end"/>
      </w:r>
    </w:p>
    <w:p w14:paraId="4FCD0CD9" w14:textId="60FEBD64" w:rsidR="00270A38" w:rsidRDefault="00270A38">
      <w:pPr>
        <w:pStyle w:val="TOC3"/>
        <w:rPr>
          <w:rFonts w:asciiTheme="minorHAnsi" w:eastAsiaTheme="minorEastAsia" w:hAnsiTheme="minorHAnsi" w:cstheme="minorBidi"/>
          <w:szCs w:val="22"/>
          <w:lang w:eastAsia="en-GB"/>
        </w:rPr>
      </w:pPr>
      <w:r>
        <w:t>14.2.3</w:t>
      </w:r>
      <w:r>
        <w:rPr>
          <w:rFonts w:asciiTheme="minorHAnsi" w:eastAsiaTheme="minorEastAsia" w:hAnsiTheme="minorHAnsi" w:cstheme="minorBidi"/>
          <w:szCs w:val="22"/>
          <w:lang w:eastAsia="en-GB"/>
        </w:rPr>
        <w:tab/>
      </w:r>
      <w:r>
        <w:t>Protocol Waivers</w:t>
      </w:r>
      <w:r>
        <w:tab/>
      </w:r>
      <w:r>
        <w:fldChar w:fldCharType="begin"/>
      </w:r>
      <w:r>
        <w:instrText xml:space="preserve"> PAGEREF _Toc220402340 \h </w:instrText>
      </w:r>
      <w:r>
        <w:fldChar w:fldCharType="separate"/>
      </w:r>
      <w:r>
        <w:t>35</w:t>
      </w:r>
      <w:r>
        <w:fldChar w:fldCharType="end"/>
      </w:r>
    </w:p>
    <w:p w14:paraId="0872BC2C" w14:textId="2D095317" w:rsidR="00270A38" w:rsidRDefault="00270A38">
      <w:pPr>
        <w:pStyle w:val="TOC2"/>
        <w:rPr>
          <w:rFonts w:asciiTheme="minorHAnsi" w:eastAsiaTheme="minorEastAsia" w:hAnsiTheme="minorHAnsi" w:cstheme="minorBidi"/>
          <w:szCs w:val="22"/>
          <w:lang w:eastAsia="en-GB"/>
        </w:rPr>
      </w:pPr>
      <w:r>
        <w:t>14.3</w:t>
      </w:r>
      <w:r>
        <w:rPr>
          <w:rFonts w:asciiTheme="minorHAnsi" w:eastAsiaTheme="minorEastAsia" w:hAnsiTheme="minorHAnsi" w:cstheme="minorBidi"/>
          <w:szCs w:val="22"/>
          <w:lang w:eastAsia="en-GB"/>
        </w:rPr>
        <w:tab/>
      </w:r>
      <w:r>
        <w:t>URGENT SAFETY MEASURES</w:t>
      </w:r>
      <w:r>
        <w:tab/>
      </w:r>
      <w:r>
        <w:fldChar w:fldCharType="begin"/>
      </w:r>
      <w:r>
        <w:instrText xml:space="preserve"> PAGEREF _Toc220402341 \h </w:instrText>
      </w:r>
      <w:r>
        <w:fldChar w:fldCharType="separate"/>
      </w:r>
      <w:r>
        <w:t>35</w:t>
      </w:r>
      <w:r>
        <w:fldChar w:fldCharType="end"/>
      </w:r>
    </w:p>
    <w:p w14:paraId="34A9A792" w14:textId="7EDE9442" w:rsidR="00270A38" w:rsidRDefault="00270A38">
      <w:pPr>
        <w:pStyle w:val="TOC2"/>
        <w:rPr>
          <w:rFonts w:asciiTheme="minorHAnsi" w:eastAsiaTheme="minorEastAsia" w:hAnsiTheme="minorHAnsi" w:cstheme="minorBidi"/>
          <w:szCs w:val="22"/>
          <w:lang w:eastAsia="en-GB"/>
        </w:rPr>
      </w:pPr>
      <w:r>
        <w:t>14.4</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_Toc220402342 \h </w:instrText>
      </w:r>
      <w:r>
        <w:fldChar w:fldCharType="separate"/>
      </w:r>
      <w:r>
        <w:t>35</w:t>
      </w:r>
      <w:r>
        <w:fldChar w:fldCharType="end"/>
      </w:r>
    </w:p>
    <w:p w14:paraId="6B8E5FBB" w14:textId="46B60183" w:rsidR="00270A38" w:rsidRDefault="00270A38">
      <w:pPr>
        <w:pStyle w:val="TOC2"/>
        <w:rPr>
          <w:rFonts w:asciiTheme="minorHAnsi" w:eastAsiaTheme="minorEastAsia" w:hAnsiTheme="minorHAnsi" w:cstheme="minorBidi"/>
          <w:szCs w:val="22"/>
          <w:lang w:eastAsia="en-GB"/>
        </w:rPr>
      </w:pPr>
      <w:r>
        <w:t>14.5</w:t>
      </w:r>
      <w:r>
        <w:rPr>
          <w:rFonts w:asciiTheme="minorHAnsi" w:eastAsiaTheme="minorEastAsia" w:hAnsiTheme="minorHAnsi" w:cstheme="minorBidi"/>
          <w:szCs w:val="22"/>
          <w:lang w:eastAsia="en-GB"/>
        </w:rPr>
        <w:tab/>
      </w:r>
      <w:r>
        <w:t>END OF STUDY</w:t>
      </w:r>
      <w:r>
        <w:tab/>
      </w:r>
      <w:r>
        <w:fldChar w:fldCharType="begin"/>
      </w:r>
      <w:r>
        <w:instrText xml:space="preserve"> PAGEREF _Toc220402343 \h </w:instrText>
      </w:r>
      <w:r>
        <w:fldChar w:fldCharType="separate"/>
      </w:r>
      <w:r>
        <w:t>36</w:t>
      </w:r>
      <w:r>
        <w:fldChar w:fldCharType="end"/>
      </w:r>
    </w:p>
    <w:p w14:paraId="4FFB8504" w14:textId="4779417F" w:rsidR="00270A38" w:rsidRDefault="00270A38">
      <w:pPr>
        <w:pStyle w:val="TOC2"/>
        <w:rPr>
          <w:rFonts w:asciiTheme="minorHAnsi" w:eastAsiaTheme="minorEastAsia" w:hAnsiTheme="minorHAnsi" w:cstheme="minorBidi"/>
          <w:szCs w:val="22"/>
          <w:lang w:eastAsia="en-GB"/>
        </w:rPr>
      </w:pPr>
      <w:r>
        <w:t>14.6</w:t>
      </w:r>
      <w:r>
        <w:rPr>
          <w:rFonts w:asciiTheme="minorHAnsi" w:eastAsiaTheme="minorEastAsia" w:hAnsiTheme="minorHAnsi" w:cstheme="minorBidi"/>
          <w:szCs w:val="22"/>
          <w:lang w:eastAsia="en-GB"/>
        </w:rPr>
        <w:tab/>
      </w:r>
      <w:r>
        <w:t>CONTINUATION OF DRUG FOLLOWING THE END OF STUDY</w:t>
      </w:r>
      <w:r>
        <w:tab/>
      </w:r>
      <w:r>
        <w:fldChar w:fldCharType="begin"/>
      </w:r>
      <w:r>
        <w:instrText xml:space="preserve"> PAGEREF _Toc220402344 \h </w:instrText>
      </w:r>
      <w:r>
        <w:fldChar w:fldCharType="separate"/>
      </w:r>
      <w:r>
        <w:t>36</w:t>
      </w:r>
      <w:r>
        <w:fldChar w:fldCharType="end"/>
      </w:r>
    </w:p>
    <w:p w14:paraId="7F2ABC7F" w14:textId="1D392743" w:rsidR="00270A38" w:rsidRDefault="00270A38">
      <w:pPr>
        <w:pStyle w:val="TOC2"/>
        <w:rPr>
          <w:rFonts w:asciiTheme="minorHAnsi" w:eastAsiaTheme="minorEastAsia" w:hAnsiTheme="minorHAnsi" w:cstheme="minorBidi"/>
          <w:szCs w:val="22"/>
          <w:lang w:eastAsia="en-GB"/>
        </w:rPr>
      </w:pPr>
      <w:r>
        <w:t>14.7</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_Toc220402345 \h </w:instrText>
      </w:r>
      <w:r>
        <w:fldChar w:fldCharType="separate"/>
      </w:r>
      <w:r>
        <w:t>36</w:t>
      </w:r>
      <w:r>
        <w:fldChar w:fldCharType="end"/>
      </w:r>
    </w:p>
    <w:p w14:paraId="258E505F" w14:textId="7FF93765" w:rsidR="00270A38" w:rsidRDefault="00270A38">
      <w:pPr>
        <w:pStyle w:val="TOC1"/>
        <w:rPr>
          <w:rFonts w:asciiTheme="minorHAnsi" w:eastAsiaTheme="minorEastAsia" w:hAnsiTheme="minorHAnsi" w:cstheme="minorBidi"/>
          <w:b w:val="0"/>
          <w:szCs w:val="22"/>
          <w:lang w:eastAsia="en-GB"/>
        </w:rPr>
      </w:pPr>
      <w:r>
        <w:t>15</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_Toc220402346 \h </w:instrText>
      </w:r>
      <w:r>
        <w:fldChar w:fldCharType="separate"/>
      </w:r>
      <w:r>
        <w:t>37</w:t>
      </w:r>
      <w:r>
        <w:fldChar w:fldCharType="end"/>
      </w:r>
    </w:p>
    <w:p w14:paraId="5FAE0648" w14:textId="4D14E89B" w:rsidR="00270A38" w:rsidRDefault="00270A38">
      <w:pPr>
        <w:pStyle w:val="TOC2"/>
        <w:rPr>
          <w:rFonts w:asciiTheme="minorHAnsi" w:eastAsiaTheme="minorEastAsia" w:hAnsiTheme="minorHAnsi" w:cstheme="minorBidi"/>
          <w:szCs w:val="22"/>
          <w:lang w:eastAsia="en-GB"/>
        </w:rPr>
      </w:pPr>
      <w:r>
        <w:t>15.1</w:t>
      </w:r>
      <w:r>
        <w:rPr>
          <w:rFonts w:asciiTheme="minorHAnsi" w:eastAsiaTheme="minorEastAsia" w:hAnsiTheme="minorHAnsi" w:cstheme="minorBidi"/>
          <w:szCs w:val="22"/>
          <w:lang w:eastAsia="en-GB"/>
        </w:rPr>
        <w:tab/>
      </w:r>
      <w:r>
        <w:t>AUTHORSHIP POLICY</w:t>
      </w:r>
      <w:r>
        <w:tab/>
      </w:r>
      <w:r>
        <w:fldChar w:fldCharType="begin"/>
      </w:r>
      <w:r>
        <w:instrText xml:space="preserve"> PAGEREF _Toc220402347 \h </w:instrText>
      </w:r>
      <w:r>
        <w:fldChar w:fldCharType="separate"/>
      </w:r>
      <w:r>
        <w:t>37</w:t>
      </w:r>
      <w:r>
        <w:fldChar w:fldCharType="end"/>
      </w:r>
    </w:p>
    <w:p w14:paraId="3233D3B8" w14:textId="0D9599FD" w:rsidR="00270A38" w:rsidRDefault="00270A38">
      <w:pPr>
        <w:pStyle w:val="TOC2"/>
        <w:rPr>
          <w:rFonts w:asciiTheme="minorHAnsi" w:eastAsiaTheme="minorEastAsia" w:hAnsiTheme="minorHAnsi" w:cstheme="minorBidi"/>
          <w:szCs w:val="22"/>
          <w:lang w:eastAsia="en-GB"/>
        </w:rPr>
      </w:pPr>
      <w:r>
        <w:t>15.2</w:t>
      </w:r>
      <w:r>
        <w:rPr>
          <w:rFonts w:asciiTheme="minorHAnsi" w:eastAsiaTheme="minorEastAsia" w:hAnsiTheme="minorHAnsi" w:cstheme="minorBidi"/>
          <w:szCs w:val="22"/>
          <w:lang w:eastAsia="en-GB"/>
        </w:rPr>
        <w:tab/>
      </w:r>
      <w:r>
        <w:t>PUBLICATION</w:t>
      </w:r>
      <w:r>
        <w:tab/>
      </w:r>
      <w:r>
        <w:fldChar w:fldCharType="begin"/>
      </w:r>
      <w:r>
        <w:instrText xml:space="preserve"> PAGEREF _Toc220402348 \h </w:instrText>
      </w:r>
      <w:r>
        <w:fldChar w:fldCharType="separate"/>
      </w:r>
      <w:r>
        <w:t>37</w:t>
      </w:r>
      <w:r>
        <w:fldChar w:fldCharType="end"/>
      </w:r>
    </w:p>
    <w:p w14:paraId="094E1256" w14:textId="30CFE0F8" w:rsidR="00270A38" w:rsidRDefault="00270A38">
      <w:pPr>
        <w:pStyle w:val="TOC2"/>
        <w:rPr>
          <w:rFonts w:asciiTheme="minorHAnsi" w:eastAsiaTheme="minorEastAsia" w:hAnsiTheme="minorHAnsi" w:cstheme="minorBidi"/>
          <w:szCs w:val="22"/>
          <w:lang w:eastAsia="en-GB"/>
        </w:rPr>
      </w:pPr>
      <w:r>
        <w:t>15.3</w:t>
      </w:r>
      <w:r>
        <w:rPr>
          <w:rFonts w:asciiTheme="minorHAnsi" w:eastAsiaTheme="minorEastAsia" w:hAnsiTheme="minorHAnsi" w:cstheme="minorBidi"/>
          <w:szCs w:val="22"/>
          <w:lang w:eastAsia="en-GB"/>
        </w:rPr>
        <w:tab/>
      </w:r>
      <w:r>
        <w:t>DATA SHARING</w:t>
      </w:r>
      <w:r>
        <w:tab/>
      </w:r>
      <w:r>
        <w:fldChar w:fldCharType="begin"/>
      </w:r>
      <w:r>
        <w:instrText xml:space="preserve"> PAGEREF _Toc220402349 \h </w:instrText>
      </w:r>
      <w:r>
        <w:fldChar w:fldCharType="separate"/>
      </w:r>
      <w:r>
        <w:t>37</w:t>
      </w:r>
      <w:r>
        <w:fldChar w:fldCharType="end"/>
      </w:r>
    </w:p>
    <w:p w14:paraId="13223494" w14:textId="0790F445" w:rsidR="00270A38" w:rsidRDefault="00270A38">
      <w:pPr>
        <w:pStyle w:val="TOC2"/>
        <w:rPr>
          <w:rFonts w:asciiTheme="minorHAnsi" w:eastAsiaTheme="minorEastAsia" w:hAnsiTheme="minorHAnsi" w:cstheme="minorBidi"/>
          <w:szCs w:val="22"/>
          <w:lang w:eastAsia="en-GB"/>
        </w:rPr>
      </w:pPr>
      <w:r>
        <w:t>15.4</w:t>
      </w:r>
      <w:r>
        <w:rPr>
          <w:rFonts w:asciiTheme="minorHAnsi" w:eastAsiaTheme="minorEastAsia" w:hAnsiTheme="minorHAnsi" w:cstheme="minorBidi"/>
          <w:szCs w:val="22"/>
          <w:lang w:eastAsia="en-GB"/>
        </w:rPr>
        <w:tab/>
      </w:r>
      <w:r>
        <w:t>PEER REVIEW</w:t>
      </w:r>
      <w:r>
        <w:tab/>
      </w:r>
      <w:r>
        <w:fldChar w:fldCharType="begin"/>
      </w:r>
      <w:r>
        <w:instrText xml:space="preserve"> PAGEREF _Toc220402350 \h </w:instrText>
      </w:r>
      <w:r>
        <w:fldChar w:fldCharType="separate"/>
      </w:r>
      <w:r>
        <w:t>38</w:t>
      </w:r>
      <w:r>
        <w:fldChar w:fldCharType="end"/>
      </w:r>
    </w:p>
    <w:p w14:paraId="2247C23F" w14:textId="3EA4E6B7" w:rsidR="00270A38" w:rsidRDefault="00270A38">
      <w:pPr>
        <w:pStyle w:val="TOC1"/>
        <w:rPr>
          <w:rFonts w:asciiTheme="minorHAnsi" w:eastAsiaTheme="minorEastAsia" w:hAnsiTheme="minorHAnsi" w:cstheme="minorBidi"/>
          <w:b w:val="0"/>
          <w:szCs w:val="22"/>
          <w:lang w:eastAsia="en-GB"/>
        </w:rPr>
      </w:pPr>
      <w:r>
        <w:t>16</w:t>
      </w:r>
      <w:r>
        <w:rPr>
          <w:rFonts w:asciiTheme="minorHAnsi" w:eastAsiaTheme="minorEastAsia" w:hAnsiTheme="minorHAnsi" w:cstheme="minorBidi"/>
          <w:b w:val="0"/>
          <w:szCs w:val="22"/>
          <w:lang w:eastAsia="en-GB"/>
        </w:rPr>
        <w:tab/>
      </w:r>
      <w:r>
        <w:t>REFERENCES</w:t>
      </w:r>
      <w:r>
        <w:tab/>
      </w:r>
      <w:r>
        <w:fldChar w:fldCharType="begin"/>
      </w:r>
      <w:r>
        <w:instrText xml:space="preserve"> PAGEREF _Toc220402351 \h </w:instrText>
      </w:r>
      <w:r>
        <w:fldChar w:fldCharType="separate"/>
      </w:r>
      <w:r>
        <w:t>38</w:t>
      </w:r>
      <w:r>
        <w:fldChar w:fldCharType="end"/>
      </w:r>
    </w:p>
    <w:p w14:paraId="35F3B25F" w14:textId="0AB41CBA" w:rsidR="00270A38" w:rsidRDefault="00270A38">
      <w:pPr>
        <w:pStyle w:val="TOC1"/>
        <w:rPr>
          <w:rFonts w:asciiTheme="minorHAnsi" w:eastAsiaTheme="minorEastAsia" w:hAnsiTheme="minorHAnsi" w:cstheme="minorBidi"/>
          <w:b w:val="0"/>
          <w:szCs w:val="22"/>
          <w:lang w:eastAsia="en-GB"/>
        </w:rPr>
      </w:pPr>
      <w:r>
        <w:t>APPENDIX 1: Trial Steering Committee</w:t>
      </w:r>
      <w:r>
        <w:tab/>
      </w:r>
      <w:r>
        <w:fldChar w:fldCharType="begin"/>
      </w:r>
      <w:r>
        <w:instrText xml:space="preserve"> PAGEREF _Toc220402352 \h </w:instrText>
      </w:r>
      <w:r>
        <w:fldChar w:fldCharType="separate"/>
      </w:r>
      <w:r>
        <w:t>39</w:t>
      </w:r>
      <w:r>
        <w:fldChar w:fldCharType="end"/>
      </w:r>
    </w:p>
    <w:p w14:paraId="610EA4ED" w14:textId="144D157E" w:rsidR="00270A38" w:rsidRDefault="00270A38">
      <w:pPr>
        <w:pStyle w:val="TOC1"/>
        <w:rPr>
          <w:rFonts w:asciiTheme="minorHAnsi" w:eastAsiaTheme="minorEastAsia" w:hAnsiTheme="minorHAnsi" w:cstheme="minorBidi"/>
          <w:b w:val="0"/>
          <w:szCs w:val="22"/>
          <w:lang w:eastAsia="en-GB"/>
        </w:rPr>
      </w:pPr>
      <w:r>
        <w:t>APPENDIX 2: Data Monitoring Committee</w:t>
      </w:r>
      <w:r>
        <w:tab/>
      </w:r>
      <w:r>
        <w:fldChar w:fldCharType="begin"/>
      </w:r>
      <w:r>
        <w:instrText xml:space="preserve"> PAGEREF _Toc220402353 \h </w:instrText>
      </w:r>
      <w:r>
        <w:fldChar w:fldCharType="separate"/>
      </w:r>
      <w:r>
        <w:t>40</w:t>
      </w:r>
      <w:r>
        <w:fldChar w:fldCharType="end"/>
      </w:r>
    </w:p>
    <w:p w14:paraId="674D75A1" w14:textId="09D9FDB4" w:rsidR="00ED2CB9" w:rsidRDefault="00C822E1" w:rsidP="00AA2767">
      <w:pPr>
        <w:rPr>
          <w:rFonts w:asciiTheme="majorHAnsi" w:hAnsiTheme="majorHAnsi" w:cstheme="majorHAnsi"/>
          <w:caps/>
        </w:rPr>
      </w:pPr>
      <w:r>
        <w:rPr>
          <w:rFonts w:asciiTheme="majorHAnsi" w:hAnsiTheme="majorHAnsi" w:cstheme="majorHAnsi"/>
          <w:caps/>
          <w:noProof/>
          <w:sz w:val="24"/>
          <w:szCs w:val="26"/>
        </w:rPr>
        <w:fldChar w:fldCharType="end"/>
      </w:r>
      <w:r w:rsidR="00ED2CB9">
        <w:rPr>
          <w:rFonts w:asciiTheme="majorHAnsi" w:hAnsiTheme="majorHAnsi" w:cstheme="majorHAnsi"/>
          <w:caps/>
        </w:rPr>
        <w:br w:type="page"/>
      </w:r>
    </w:p>
    <w:p w14:paraId="66DFF53F" w14:textId="77777777" w:rsidR="007579D7" w:rsidRPr="0071382B" w:rsidRDefault="007579D7" w:rsidP="00ED2CB9">
      <w:pPr>
        <w:pStyle w:val="DocumentTitle"/>
      </w:pPr>
      <w:r w:rsidRPr="0071382B">
        <w:lastRenderedPageBreak/>
        <w:t>LIST OF ABBREVIATIONS</w:t>
      </w:r>
    </w:p>
    <w:p w14:paraId="2EB2F9AB" w14:textId="2AA9116B" w:rsidR="007579D7" w:rsidRPr="00ED2CB9" w:rsidRDefault="007579D7" w:rsidP="00ED2CB9">
      <w:pPr>
        <w:rPr>
          <w:color w:val="0070C0"/>
        </w:rPr>
      </w:pPr>
      <w:bookmarkStart w:id="30"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7579D7" w:rsidRPr="00ED2CB9" w14:paraId="78CCF2B7"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823BCD" w14:textId="77777777" w:rsidR="007579D7" w:rsidRPr="00ED2CB9" w:rsidRDefault="007579D7" w:rsidP="009C2305">
            <w:pPr>
              <w:jc w:val="center"/>
              <w:rPr>
                <w:rFonts w:asciiTheme="minorHAnsi" w:hAnsiTheme="minorHAnsi" w:cstheme="minorHAnsi"/>
                <w:b/>
                <w:bCs/>
                <w:color w:val="FFFFFF"/>
                <w:szCs w:val="22"/>
              </w:rPr>
            </w:pPr>
            <w:bookmarkStart w:id="31" w:name="_Hlk216779314"/>
            <w:bookmarkEnd w:id="30"/>
            <w:r w:rsidRPr="00ED2CB9">
              <w:rPr>
                <w:rFonts w:asciiTheme="minorHAnsi" w:hAnsiTheme="minorHAnsi" w:cstheme="minorHAnsi"/>
                <w:b/>
                <w:bCs/>
                <w:color w:val="FFFFFF" w:themeColor="background1"/>
                <w:szCs w:val="22"/>
              </w:rPr>
              <w:t>ACCORD</w:t>
            </w:r>
          </w:p>
        </w:tc>
        <w:tc>
          <w:tcPr>
            <w:tcW w:w="8007" w:type="dxa"/>
            <w:vAlign w:val="center"/>
          </w:tcPr>
          <w:p w14:paraId="023CFD45" w14:textId="47332A6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 xml:space="preserve">Academic and Clinical Central Office for Research &amp; Development - Joint office for </w:t>
            </w:r>
            <w:r w:rsidR="0049566B">
              <w:rPr>
                <w:rFonts w:asciiTheme="minorHAnsi" w:hAnsiTheme="minorHAnsi" w:cstheme="minorHAnsi"/>
                <w:szCs w:val="22"/>
              </w:rPr>
              <w:t>t</w:t>
            </w:r>
            <w:r w:rsidRPr="00ED2CB9">
              <w:rPr>
                <w:rFonts w:asciiTheme="minorHAnsi" w:hAnsiTheme="minorHAnsi" w:cstheme="minorHAnsi"/>
                <w:szCs w:val="22"/>
              </w:rPr>
              <w:t>he University of Edinburgh and Lothian Health Board</w:t>
            </w:r>
          </w:p>
        </w:tc>
      </w:tr>
      <w:tr w:rsidR="007579D7" w:rsidRPr="00ED2CB9" w14:paraId="6F2E9B61"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9884E9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AE</w:t>
            </w:r>
          </w:p>
        </w:tc>
        <w:tc>
          <w:tcPr>
            <w:tcW w:w="8007" w:type="dxa"/>
            <w:vAlign w:val="center"/>
          </w:tcPr>
          <w:p w14:paraId="2D3BEE38"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Adverse Event</w:t>
            </w:r>
          </w:p>
        </w:tc>
      </w:tr>
      <w:tr w:rsidR="007579D7" w:rsidRPr="00ED2CB9" w14:paraId="71EFA545"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A0BCB8D"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AR</w:t>
            </w:r>
          </w:p>
        </w:tc>
        <w:tc>
          <w:tcPr>
            <w:tcW w:w="8007" w:type="dxa"/>
            <w:vAlign w:val="center"/>
          </w:tcPr>
          <w:p w14:paraId="618CCF0A"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Adverse Reaction</w:t>
            </w:r>
          </w:p>
        </w:tc>
      </w:tr>
      <w:tr w:rsidR="00321F9E" w:rsidRPr="00ED2CB9" w14:paraId="442EB48A"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A388496" w14:textId="3E757297" w:rsidR="00321F9E" w:rsidRPr="00ED2CB9" w:rsidRDefault="00321F9E" w:rsidP="009C2305">
            <w:pPr>
              <w:jc w:val="center"/>
              <w:rPr>
                <w:rFonts w:asciiTheme="minorHAnsi" w:hAnsiTheme="minorHAnsi" w:cstheme="minorHAnsi"/>
                <w:b/>
                <w:color w:val="FFFFFF"/>
                <w:szCs w:val="22"/>
              </w:rPr>
            </w:pPr>
            <w:r>
              <w:rPr>
                <w:rFonts w:asciiTheme="minorHAnsi" w:hAnsiTheme="minorHAnsi" w:cstheme="minorHAnsi"/>
                <w:b/>
                <w:color w:val="FFFFFF"/>
                <w:szCs w:val="22"/>
              </w:rPr>
              <w:t>CA</w:t>
            </w:r>
          </w:p>
        </w:tc>
        <w:tc>
          <w:tcPr>
            <w:tcW w:w="8007" w:type="dxa"/>
            <w:vAlign w:val="center"/>
          </w:tcPr>
          <w:p w14:paraId="45435C0A" w14:textId="7014788E" w:rsidR="00321F9E" w:rsidRPr="00ED2CB9" w:rsidRDefault="00321F9E" w:rsidP="009C2305">
            <w:pPr>
              <w:rPr>
                <w:rFonts w:asciiTheme="minorHAnsi" w:hAnsiTheme="minorHAnsi" w:cstheme="minorHAnsi"/>
                <w:szCs w:val="22"/>
              </w:rPr>
            </w:pPr>
            <w:r>
              <w:rPr>
                <w:rFonts w:asciiTheme="minorHAnsi" w:hAnsiTheme="minorHAnsi" w:cstheme="minorHAnsi"/>
                <w:szCs w:val="22"/>
              </w:rPr>
              <w:t>Competent Authority</w:t>
            </w:r>
          </w:p>
        </w:tc>
      </w:tr>
      <w:tr w:rsidR="007579D7" w:rsidRPr="00ED2CB9" w14:paraId="6D0314F3"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A444D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CI</w:t>
            </w:r>
          </w:p>
        </w:tc>
        <w:tc>
          <w:tcPr>
            <w:tcW w:w="8007" w:type="dxa"/>
            <w:vAlign w:val="center"/>
          </w:tcPr>
          <w:p w14:paraId="65F116C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Chief Investigator</w:t>
            </w:r>
          </w:p>
        </w:tc>
      </w:tr>
      <w:tr w:rsidR="007579D7" w:rsidRPr="00ED2CB9" w14:paraId="7FAF3A6C"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A478D8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CRF</w:t>
            </w:r>
          </w:p>
        </w:tc>
        <w:tc>
          <w:tcPr>
            <w:tcW w:w="8007" w:type="dxa"/>
            <w:vAlign w:val="center"/>
          </w:tcPr>
          <w:p w14:paraId="160CAF5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Case Report Form</w:t>
            </w:r>
          </w:p>
        </w:tc>
      </w:tr>
      <w:tr w:rsidR="007579D7" w:rsidRPr="00ED2CB9" w14:paraId="0F558949"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0614CAE"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CSR</w:t>
            </w:r>
          </w:p>
        </w:tc>
        <w:tc>
          <w:tcPr>
            <w:tcW w:w="8007" w:type="dxa"/>
            <w:vAlign w:val="center"/>
          </w:tcPr>
          <w:p w14:paraId="2FC76409"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Clinical Study Report</w:t>
            </w:r>
          </w:p>
        </w:tc>
      </w:tr>
      <w:tr w:rsidR="007579D7" w:rsidRPr="00ED2CB9" w14:paraId="34EF4009"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F80797A"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CTA</w:t>
            </w:r>
          </w:p>
        </w:tc>
        <w:tc>
          <w:tcPr>
            <w:tcW w:w="8007" w:type="dxa"/>
            <w:vAlign w:val="center"/>
          </w:tcPr>
          <w:p w14:paraId="5EC133DB"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Clinical Trial Authorisation</w:t>
            </w:r>
          </w:p>
        </w:tc>
      </w:tr>
      <w:tr w:rsidR="007579D7" w:rsidRPr="00ED2CB9" w14:paraId="688BEC7E"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9786D30"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CTIMP</w:t>
            </w:r>
          </w:p>
        </w:tc>
        <w:tc>
          <w:tcPr>
            <w:tcW w:w="8007" w:type="dxa"/>
            <w:vAlign w:val="center"/>
          </w:tcPr>
          <w:p w14:paraId="7C01B50F"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Clinical Trial of Investigational Medicinal Product</w:t>
            </w:r>
          </w:p>
        </w:tc>
      </w:tr>
      <w:tr w:rsidR="007579D7" w:rsidRPr="00ED2CB9" w14:paraId="046D441A"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AFC9B4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DMC</w:t>
            </w:r>
          </w:p>
        </w:tc>
        <w:tc>
          <w:tcPr>
            <w:tcW w:w="8007" w:type="dxa"/>
            <w:vAlign w:val="center"/>
          </w:tcPr>
          <w:p w14:paraId="27DDD62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Data Monitoring Committee</w:t>
            </w:r>
          </w:p>
        </w:tc>
      </w:tr>
      <w:tr w:rsidR="007579D7" w:rsidRPr="00ED2CB9" w14:paraId="48C864E5"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EDA5A2E"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DSUR</w:t>
            </w:r>
          </w:p>
        </w:tc>
        <w:tc>
          <w:tcPr>
            <w:tcW w:w="8007" w:type="dxa"/>
            <w:vAlign w:val="center"/>
          </w:tcPr>
          <w:p w14:paraId="49C29484"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Development Safety Update Report</w:t>
            </w:r>
          </w:p>
        </w:tc>
      </w:tr>
      <w:tr w:rsidR="00B43DCD" w:rsidRPr="00ED2CB9" w14:paraId="3499325D"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6A5674C" w14:textId="0FCC2269" w:rsidR="00B43DCD" w:rsidRPr="00ED2CB9" w:rsidRDefault="00B43DCD" w:rsidP="009C2305">
            <w:pPr>
              <w:jc w:val="center"/>
              <w:rPr>
                <w:rFonts w:asciiTheme="minorHAnsi" w:hAnsiTheme="minorHAnsi" w:cstheme="minorHAnsi"/>
                <w:b/>
                <w:color w:val="FFFFFF"/>
                <w:szCs w:val="22"/>
              </w:rPr>
            </w:pPr>
            <w:r>
              <w:rPr>
                <w:rFonts w:asciiTheme="minorHAnsi" w:hAnsiTheme="minorHAnsi" w:cstheme="minorHAnsi"/>
                <w:b/>
                <w:color w:val="FFFFFF"/>
                <w:szCs w:val="22"/>
              </w:rPr>
              <w:t>eCRF</w:t>
            </w:r>
          </w:p>
        </w:tc>
        <w:tc>
          <w:tcPr>
            <w:tcW w:w="8007" w:type="dxa"/>
            <w:vAlign w:val="center"/>
          </w:tcPr>
          <w:p w14:paraId="12788529" w14:textId="1D23795A" w:rsidR="00B43DCD" w:rsidRPr="00ED2CB9" w:rsidRDefault="00B43DCD" w:rsidP="009C2305">
            <w:pPr>
              <w:rPr>
                <w:rFonts w:asciiTheme="minorHAnsi" w:hAnsiTheme="minorHAnsi" w:cstheme="minorHAnsi"/>
                <w:szCs w:val="22"/>
              </w:rPr>
            </w:pPr>
            <w:r>
              <w:rPr>
                <w:rFonts w:asciiTheme="minorHAnsi" w:hAnsiTheme="minorHAnsi" w:cstheme="minorHAnsi"/>
                <w:szCs w:val="22"/>
              </w:rPr>
              <w:t>Electronic Case Report Form</w:t>
            </w:r>
          </w:p>
        </w:tc>
      </w:tr>
      <w:tr w:rsidR="007579D7" w:rsidRPr="00ED2CB9" w14:paraId="145B0E23"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D36FF8"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GCP</w:t>
            </w:r>
          </w:p>
        </w:tc>
        <w:tc>
          <w:tcPr>
            <w:tcW w:w="8007" w:type="dxa"/>
            <w:vAlign w:val="center"/>
          </w:tcPr>
          <w:p w14:paraId="2C7B619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Good Clinical Practice</w:t>
            </w:r>
          </w:p>
        </w:tc>
      </w:tr>
      <w:tr w:rsidR="007579D7" w:rsidRPr="00ED2CB9" w14:paraId="7B97E737"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439FE01"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GMP</w:t>
            </w:r>
          </w:p>
        </w:tc>
        <w:tc>
          <w:tcPr>
            <w:tcW w:w="8007" w:type="dxa"/>
            <w:vAlign w:val="center"/>
          </w:tcPr>
          <w:p w14:paraId="3FD22310"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Good Manufacturing Practice</w:t>
            </w:r>
          </w:p>
        </w:tc>
      </w:tr>
      <w:tr w:rsidR="007579D7" w:rsidRPr="00ED2CB9" w14:paraId="7113FB17"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D8E10FC"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IB</w:t>
            </w:r>
          </w:p>
        </w:tc>
        <w:tc>
          <w:tcPr>
            <w:tcW w:w="8007" w:type="dxa"/>
            <w:vAlign w:val="center"/>
          </w:tcPr>
          <w:p w14:paraId="1E2E4B85"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Investigator Brochure</w:t>
            </w:r>
          </w:p>
        </w:tc>
      </w:tr>
      <w:tr w:rsidR="007579D7" w:rsidRPr="00ED2CB9" w14:paraId="64250E9B"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694900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ICH</w:t>
            </w:r>
          </w:p>
        </w:tc>
        <w:tc>
          <w:tcPr>
            <w:tcW w:w="8007" w:type="dxa"/>
            <w:vAlign w:val="center"/>
          </w:tcPr>
          <w:p w14:paraId="2C661AF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lang w:val="en-US"/>
              </w:rPr>
              <w:t xml:space="preserve">International Conference on </w:t>
            </w:r>
            <w:proofErr w:type="spellStart"/>
            <w:r w:rsidRPr="00ED2CB9">
              <w:rPr>
                <w:rFonts w:asciiTheme="minorHAnsi" w:hAnsiTheme="minorHAnsi" w:cstheme="minorHAnsi"/>
                <w:szCs w:val="22"/>
                <w:lang w:val="en-US"/>
              </w:rPr>
              <w:t>Harmonisation</w:t>
            </w:r>
            <w:proofErr w:type="spellEnd"/>
          </w:p>
        </w:tc>
      </w:tr>
      <w:tr w:rsidR="007579D7" w:rsidRPr="00ED2CB9" w14:paraId="32F439CE"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7CAE35D5"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IMP</w:t>
            </w:r>
          </w:p>
        </w:tc>
        <w:tc>
          <w:tcPr>
            <w:tcW w:w="8007" w:type="dxa"/>
            <w:vAlign w:val="center"/>
          </w:tcPr>
          <w:p w14:paraId="4254314D" w14:textId="77777777" w:rsidR="007579D7" w:rsidRPr="00ED2CB9" w:rsidRDefault="007579D7" w:rsidP="009C2305">
            <w:pPr>
              <w:rPr>
                <w:rFonts w:asciiTheme="minorHAnsi" w:hAnsiTheme="minorHAnsi" w:cstheme="minorHAnsi"/>
                <w:szCs w:val="22"/>
                <w:lang w:val="en-US"/>
              </w:rPr>
            </w:pPr>
            <w:r w:rsidRPr="00ED2CB9">
              <w:rPr>
                <w:rFonts w:asciiTheme="minorHAnsi" w:hAnsiTheme="minorHAnsi" w:cstheme="minorHAnsi"/>
                <w:szCs w:val="22"/>
                <w:lang w:val="en-US"/>
              </w:rPr>
              <w:t>Investigational Medicinal Product</w:t>
            </w:r>
          </w:p>
        </w:tc>
      </w:tr>
      <w:tr w:rsidR="007579D7" w:rsidRPr="00ED2CB9" w14:paraId="224A47FF"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E5A5DB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ISF</w:t>
            </w:r>
          </w:p>
        </w:tc>
        <w:tc>
          <w:tcPr>
            <w:tcW w:w="8007" w:type="dxa"/>
            <w:vAlign w:val="center"/>
          </w:tcPr>
          <w:p w14:paraId="4BCA1311" w14:textId="77777777" w:rsidR="007579D7" w:rsidRPr="00ED2CB9" w:rsidRDefault="007579D7" w:rsidP="468F30D8">
            <w:pPr>
              <w:rPr>
                <w:rFonts w:asciiTheme="minorHAnsi" w:hAnsiTheme="minorHAnsi" w:cstheme="minorHAnsi"/>
                <w:szCs w:val="22"/>
              </w:rPr>
            </w:pPr>
            <w:r w:rsidRPr="00ED2CB9">
              <w:rPr>
                <w:rFonts w:asciiTheme="minorHAnsi" w:hAnsiTheme="minorHAnsi" w:cstheme="minorHAnsi"/>
                <w:szCs w:val="22"/>
              </w:rPr>
              <w:t>Investigator Site File</w:t>
            </w:r>
          </w:p>
        </w:tc>
      </w:tr>
      <w:tr w:rsidR="007579D7" w:rsidRPr="00ED2CB9" w14:paraId="5B1EDF17"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6B8CCCB"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ISRCTN</w:t>
            </w:r>
          </w:p>
        </w:tc>
        <w:tc>
          <w:tcPr>
            <w:tcW w:w="8007" w:type="dxa"/>
            <w:vAlign w:val="center"/>
          </w:tcPr>
          <w:p w14:paraId="4A954257"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International Standard Randomised Controlled Trials Number</w:t>
            </w:r>
          </w:p>
        </w:tc>
      </w:tr>
      <w:tr w:rsidR="007579D7" w:rsidRPr="00ED2CB9" w14:paraId="604D8349"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616D3E"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MHRA</w:t>
            </w:r>
          </w:p>
        </w:tc>
        <w:tc>
          <w:tcPr>
            <w:tcW w:w="8007" w:type="dxa"/>
            <w:vAlign w:val="center"/>
          </w:tcPr>
          <w:p w14:paraId="16A8AEFB"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Medicines and Healthcare products Regulatory Agency</w:t>
            </w:r>
          </w:p>
        </w:tc>
      </w:tr>
      <w:tr w:rsidR="007579D7" w:rsidRPr="00ED2CB9" w14:paraId="1DC5CBC7"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8B278E4"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PI</w:t>
            </w:r>
          </w:p>
        </w:tc>
        <w:tc>
          <w:tcPr>
            <w:tcW w:w="8007" w:type="dxa"/>
            <w:vAlign w:val="center"/>
          </w:tcPr>
          <w:p w14:paraId="11D46F7D"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Principal Investigator</w:t>
            </w:r>
          </w:p>
        </w:tc>
      </w:tr>
      <w:tr w:rsidR="5D09E3E4" w14:paraId="08A87D5A" w14:textId="77777777" w:rsidTr="5D09E3E4">
        <w:trPr>
          <w:trHeight w:val="454"/>
        </w:trPr>
        <w:tc>
          <w:tcPr>
            <w:tcW w:w="1065" w:type="dxa"/>
            <w:tcBorders>
              <w:top w:val="single" w:sz="8" w:space="0" w:color="FFFFFF" w:themeColor="background1"/>
              <w:bottom w:val="single" w:sz="8" w:space="0" w:color="FFFFFF" w:themeColor="background1"/>
            </w:tcBorders>
            <w:shd w:val="clear" w:color="auto" w:fill="00325F"/>
            <w:vAlign w:val="center"/>
          </w:tcPr>
          <w:p w14:paraId="736A1022" w14:textId="313501F1" w:rsidR="725A69FE" w:rsidRDefault="725A69FE" w:rsidP="5D09E3E4">
            <w:pPr>
              <w:jc w:val="center"/>
              <w:rPr>
                <w:rFonts w:asciiTheme="minorHAnsi" w:hAnsiTheme="minorHAnsi" w:cstheme="minorBidi"/>
                <w:b/>
                <w:bCs/>
                <w:color w:val="FFFFFF" w:themeColor="background1"/>
              </w:rPr>
            </w:pPr>
            <w:r w:rsidRPr="5D09E3E4">
              <w:rPr>
                <w:rFonts w:asciiTheme="minorHAnsi" w:hAnsiTheme="minorHAnsi" w:cstheme="minorBidi"/>
                <w:b/>
                <w:bCs/>
                <w:color w:val="FFFFFF" w:themeColor="background1"/>
              </w:rPr>
              <w:t>PII</w:t>
            </w:r>
          </w:p>
        </w:tc>
        <w:tc>
          <w:tcPr>
            <w:tcW w:w="8007" w:type="dxa"/>
            <w:vAlign w:val="center"/>
          </w:tcPr>
          <w:p w14:paraId="67BF6155" w14:textId="30A5C9BC" w:rsidR="725A69FE" w:rsidRDefault="725A69FE" w:rsidP="5D09E3E4">
            <w:pPr>
              <w:rPr>
                <w:rFonts w:asciiTheme="minorHAnsi" w:hAnsiTheme="minorHAnsi" w:cstheme="minorBidi"/>
              </w:rPr>
            </w:pPr>
            <w:r w:rsidRPr="5D09E3E4">
              <w:rPr>
                <w:rFonts w:asciiTheme="minorHAnsi" w:hAnsiTheme="minorHAnsi" w:cstheme="minorBidi"/>
              </w:rPr>
              <w:t xml:space="preserve">Personal Identifiable Information </w:t>
            </w:r>
          </w:p>
        </w:tc>
      </w:tr>
      <w:tr w:rsidR="007579D7" w:rsidRPr="00ED2CB9" w14:paraId="0FF5B7CD"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8276211"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NIMP</w:t>
            </w:r>
          </w:p>
        </w:tc>
        <w:tc>
          <w:tcPr>
            <w:tcW w:w="8007" w:type="dxa"/>
            <w:vAlign w:val="center"/>
          </w:tcPr>
          <w:p w14:paraId="29E9F8AC"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Non-Investigational Medicinal Product</w:t>
            </w:r>
          </w:p>
        </w:tc>
      </w:tr>
      <w:tr w:rsidR="007579D7" w:rsidRPr="00ED2CB9" w14:paraId="574D7BCD"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98FABA"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QA</w:t>
            </w:r>
          </w:p>
        </w:tc>
        <w:tc>
          <w:tcPr>
            <w:tcW w:w="8007" w:type="dxa"/>
            <w:vAlign w:val="center"/>
          </w:tcPr>
          <w:p w14:paraId="67D7A7CE"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Quality Assurance</w:t>
            </w:r>
          </w:p>
        </w:tc>
      </w:tr>
      <w:tr w:rsidR="468F30D8" w:rsidRPr="00ED2CB9" w14:paraId="72D87876" w14:textId="77777777" w:rsidTr="5D09E3E4">
        <w:trPr>
          <w:trHeight w:val="300"/>
        </w:trPr>
        <w:tc>
          <w:tcPr>
            <w:tcW w:w="1065" w:type="dxa"/>
            <w:tcBorders>
              <w:top w:val="single" w:sz="8" w:space="0" w:color="FFFFFF" w:themeColor="background1"/>
              <w:bottom w:val="single" w:sz="8" w:space="0" w:color="FFFFFF" w:themeColor="background1"/>
            </w:tcBorders>
            <w:shd w:val="clear" w:color="auto" w:fill="00325F"/>
            <w:vAlign w:val="center"/>
          </w:tcPr>
          <w:p w14:paraId="1931F4E0" w14:textId="7E601D88" w:rsidR="6A651B76" w:rsidRPr="00ED2CB9" w:rsidRDefault="6A651B76" w:rsidP="468F30D8">
            <w:pPr>
              <w:jc w:val="center"/>
              <w:rPr>
                <w:rFonts w:asciiTheme="minorHAnsi" w:hAnsiTheme="minorHAnsi" w:cstheme="minorHAnsi"/>
                <w:b/>
                <w:bCs/>
                <w:color w:val="FFFFFF" w:themeColor="background1"/>
                <w:szCs w:val="22"/>
              </w:rPr>
            </w:pPr>
            <w:r w:rsidRPr="00ED2CB9">
              <w:rPr>
                <w:rFonts w:asciiTheme="minorHAnsi" w:hAnsiTheme="minorHAnsi" w:cstheme="minorHAnsi"/>
                <w:b/>
                <w:bCs/>
                <w:color w:val="FFFFFF" w:themeColor="background1"/>
                <w:szCs w:val="22"/>
              </w:rPr>
              <w:t>QP</w:t>
            </w:r>
          </w:p>
        </w:tc>
        <w:tc>
          <w:tcPr>
            <w:tcW w:w="8007" w:type="dxa"/>
            <w:vAlign w:val="center"/>
          </w:tcPr>
          <w:p w14:paraId="7BDC3040" w14:textId="3AEAB43A" w:rsidR="6A651B76" w:rsidRPr="00ED2CB9" w:rsidRDefault="6A651B76" w:rsidP="468F30D8">
            <w:pPr>
              <w:rPr>
                <w:rFonts w:asciiTheme="minorHAnsi" w:hAnsiTheme="minorHAnsi" w:cstheme="minorHAnsi"/>
                <w:szCs w:val="22"/>
              </w:rPr>
            </w:pPr>
            <w:r w:rsidRPr="00ED2CB9">
              <w:rPr>
                <w:rFonts w:asciiTheme="minorHAnsi" w:hAnsiTheme="minorHAnsi" w:cstheme="minorHAnsi"/>
                <w:szCs w:val="22"/>
              </w:rPr>
              <w:t>Qualified Person</w:t>
            </w:r>
          </w:p>
        </w:tc>
      </w:tr>
      <w:tr w:rsidR="007579D7" w:rsidRPr="00ED2CB9" w14:paraId="6A233745"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2934BE0"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lastRenderedPageBreak/>
              <w:t>REC</w:t>
            </w:r>
          </w:p>
        </w:tc>
        <w:tc>
          <w:tcPr>
            <w:tcW w:w="8007" w:type="dxa"/>
            <w:vAlign w:val="center"/>
          </w:tcPr>
          <w:p w14:paraId="77D2B97F"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Research Ethics Committee</w:t>
            </w:r>
          </w:p>
        </w:tc>
      </w:tr>
      <w:tr w:rsidR="007579D7" w:rsidRPr="00ED2CB9" w14:paraId="64E5D9A8"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40C2EE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SAE</w:t>
            </w:r>
          </w:p>
        </w:tc>
        <w:tc>
          <w:tcPr>
            <w:tcW w:w="8007" w:type="dxa"/>
            <w:vAlign w:val="center"/>
          </w:tcPr>
          <w:p w14:paraId="42702FC8"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Serious Adverse Event</w:t>
            </w:r>
          </w:p>
        </w:tc>
      </w:tr>
      <w:tr w:rsidR="007579D7" w:rsidRPr="00ED2CB9" w14:paraId="7C896F0A"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DBDF3E"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SAR</w:t>
            </w:r>
          </w:p>
        </w:tc>
        <w:tc>
          <w:tcPr>
            <w:tcW w:w="8007" w:type="dxa"/>
            <w:vAlign w:val="center"/>
          </w:tcPr>
          <w:p w14:paraId="6E1025DD"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Serious Adverse Reaction</w:t>
            </w:r>
          </w:p>
        </w:tc>
      </w:tr>
      <w:tr w:rsidR="007579D7" w:rsidRPr="00ED2CB9" w14:paraId="2579BCE6"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75D83B"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SDV</w:t>
            </w:r>
          </w:p>
        </w:tc>
        <w:tc>
          <w:tcPr>
            <w:tcW w:w="8007" w:type="dxa"/>
            <w:vAlign w:val="center"/>
          </w:tcPr>
          <w:p w14:paraId="26F5242E"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Source Data Verification</w:t>
            </w:r>
          </w:p>
        </w:tc>
      </w:tr>
      <w:tr w:rsidR="007579D7" w:rsidRPr="00ED2CB9" w14:paraId="2B1CF5C2"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508245"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SPC</w:t>
            </w:r>
          </w:p>
        </w:tc>
        <w:tc>
          <w:tcPr>
            <w:tcW w:w="8007" w:type="dxa"/>
            <w:vAlign w:val="center"/>
          </w:tcPr>
          <w:p w14:paraId="0DA26C2F"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Summary of Product Characteristics</w:t>
            </w:r>
          </w:p>
        </w:tc>
      </w:tr>
      <w:tr w:rsidR="007579D7" w:rsidRPr="00ED2CB9" w14:paraId="1C9F3B61"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0CCD2D"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SOP</w:t>
            </w:r>
          </w:p>
        </w:tc>
        <w:tc>
          <w:tcPr>
            <w:tcW w:w="8007" w:type="dxa"/>
            <w:vAlign w:val="center"/>
          </w:tcPr>
          <w:p w14:paraId="3327E594"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Standard Operating Procedure</w:t>
            </w:r>
          </w:p>
        </w:tc>
      </w:tr>
      <w:tr w:rsidR="007579D7" w:rsidRPr="00ED2CB9" w14:paraId="2F4B0622"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3B5BF3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SUSAR</w:t>
            </w:r>
          </w:p>
        </w:tc>
        <w:tc>
          <w:tcPr>
            <w:tcW w:w="8007" w:type="dxa"/>
            <w:vAlign w:val="center"/>
          </w:tcPr>
          <w:p w14:paraId="0E74BB88"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Suspected Unexpected Serious Adverse Reaction</w:t>
            </w:r>
          </w:p>
        </w:tc>
      </w:tr>
      <w:tr w:rsidR="007579D7" w:rsidRPr="00ED2CB9" w14:paraId="0BE4452D"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C3702E4"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TMF</w:t>
            </w:r>
          </w:p>
        </w:tc>
        <w:tc>
          <w:tcPr>
            <w:tcW w:w="8007" w:type="dxa"/>
            <w:vAlign w:val="center"/>
          </w:tcPr>
          <w:p w14:paraId="1576DC0B"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Trial Master File</w:t>
            </w:r>
          </w:p>
        </w:tc>
      </w:tr>
      <w:tr w:rsidR="007579D7" w:rsidRPr="00ED2CB9" w14:paraId="4972DE27"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F3E8525"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TMG</w:t>
            </w:r>
          </w:p>
        </w:tc>
        <w:tc>
          <w:tcPr>
            <w:tcW w:w="8007" w:type="dxa"/>
            <w:vAlign w:val="center"/>
          </w:tcPr>
          <w:p w14:paraId="2C86C651"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Trial Management Group</w:t>
            </w:r>
          </w:p>
        </w:tc>
      </w:tr>
      <w:tr w:rsidR="007579D7" w:rsidRPr="00ED2CB9" w14:paraId="651A2071"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6C15802"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TSC</w:t>
            </w:r>
          </w:p>
        </w:tc>
        <w:tc>
          <w:tcPr>
            <w:tcW w:w="8007" w:type="dxa"/>
            <w:vAlign w:val="center"/>
          </w:tcPr>
          <w:p w14:paraId="525A166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Trial Steering Committee</w:t>
            </w:r>
          </w:p>
        </w:tc>
      </w:tr>
      <w:tr w:rsidR="00B43DCD" w:rsidRPr="00ED2CB9" w14:paraId="59BFA3C2" w14:textId="77777777" w:rsidTr="5D09E3E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D47B14C" w14:textId="0AEED7F9" w:rsidR="00B43DCD" w:rsidRPr="00ED2CB9" w:rsidRDefault="00B43DCD" w:rsidP="009C2305">
            <w:pPr>
              <w:jc w:val="center"/>
              <w:rPr>
                <w:rFonts w:asciiTheme="minorHAnsi" w:hAnsiTheme="minorHAnsi" w:cstheme="minorHAnsi"/>
                <w:b/>
                <w:color w:val="FFFFFF"/>
                <w:szCs w:val="22"/>
              </w:rPr>
            </w:pPr>
            <w:r>
              <w:rPr>
                <w:rFonts w:asciiTheme="minorHAnsi" w:hAnsiTheme="minorHAnsi" w:cstheme="minorHAnsi"/>
                <w:b/>
                <w:color w:val="FFFFFF"/>
                <w:szCs w:val="22"/>
              </w:rPr>
              <w:t>USM</w:t>
            </w:r>
          </w:p>
        </w:tc>
        <w:tc>
          <w:tcPr>
            <w:tcW w:w="8007" w:type="dxa"/>
            <w:vAlign w:val="center"/>
          </w:tcPr>
          <w:p w14:paraId="7269A3D9" w14:textId="36D89CF2" w:rsidR="00B43DCD" w:rsidRPr="00ED2CB9" w:rsidRDefault="00B43DCD" w:rsidP="009C2305">
            <w:pPr>
              <w:rPr>
                <w:rFonts w:asciiTheme="minorHAnsi" w:hAnsiTheme="minorHAnsi" w:cstheme="minorHAnsi"/>
                <w:szCs w:val="22"/>
              </w:rPr>
            </w:pPr>
            <w:r>
              <w:rPr>
                <w:rFonts w:asciiTheme="minorHAnsi" w:hAnsiTheme="minorHAnsi" w:cstheme="minorHAnsi"/>
                <w:szCs w:val="22"/>
              </w:rPr>
              <w:t>Urgent Safety Measure</w:t>
            </w:r>
          </w:p>
        </w:tc>
      </w:tr>
      <w:bookmarkEnd w:id="31"/>
    </w:tbl>
    <w:p w14:paraId="7D2908D8" w14:textId="77777777" w:rsidR="00ED2CB9" w:rsidRDefault="00ED2CB9" w:rsidP="00AA2767">
      <w:r>
        <w:br w:type="page"/>
      </w:r>
    </w:p>
    <w:p w14:paraId="417D3A42" w14:textId="372E1003" w:rsidR="002A2E25" w:rsidRPr="002A2E25" w:rsidRDefault="002A2E25" w:rsidP="00ED2CB9">
      <w:pPr>
        <w:pStyle w:val="DocumentTitle"/>
      </w:pPr>
      <w:r w:rsidRPr="002A2E25">
        <w:lastRenderedPageBreak/>
        <w:t>TRIAL SUMMARY</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96B0" w:themeFill="text2" w:themeFillTint="99"/>
        <w:tblCellMar>
          <w:left w:w="45" w:type="dxa"/>
          <w:right w:w="45" w:type="dxa"/>
        </w:tblCellMar>
        <w:tblLook w:val="04A0" w:firstRow="1" w:lastRow="0" w:firstColumn="1" w:lastColumn="0" w:noHBand="0" w:noVBand="1"/>
      </w:tblPr>
      <w:tblGrid>
        <w:gridCol w:w="2830"/>
        <w:gridCol w:w="6096"/>
      </w:tblGrid>
      <w:tr w:rsidR="0049566B" w:rsidRPr="00ED2CB9" w14:paraId="789C6A23" w14:textId="77777777" w:rsidTr="00A74678">
        <w:trPr>
          <w:cantSplit/>
          <w:trHeight w:val="454"/>
          <w:jc w:val="center"/>
        </w:trPr>
        <w:tc>
          <w:tcPr>
            <w:tcW w:w="2830" w:type="dxa"/>
            <w:tcBorders>
              <w:top w:val="nil"/>
              <w:left w:val="nil"/>
              <w:bottom w:val="single" w:sz="4" w:space="0" w:color="FFFFFF" w:themeColor="background1"/>
              <w:right w:val="nil"/>
            </w:tcBorders>
            <w:shd w:val="clear" w:color="auto" w:fill="00325F"/>
            <w:vAlign w:val="center"/>
          </w:tcPr>
          <w:p w14:paraId="693CF0C6" w14:textId="24C008DA" w:rsidR="0049566B" w:rsidRPr="00ED2CB9" w:rsidRDefault="0049566B" w:rsidP="00741CBF">
            <w:pPr>
              <w:ind w:right="185"/>
              <w:rPr>
                <w:rFonts w:asciiTheme="minorHAnsi" w:hAnsiTheme="minorHAnsi" w:cstheme="minorHAnsi"/>
                <w:b/>
                <w:bCs/>
                <w:color w:val="FFFFFF"/>
                <w:szCs w:val="22"/>
              </w:rPr>
            </w:pPr>
            <w:bookmarkStart w:id="32" w:name="_Hlk216779582"/>
            <w:r w:rsidRPr="00ED2CB9">
              <w:rPr>
                <w:rFonts w:asciiTheme="minorHAnsi" w:hAnsiTheme="minorHAnsi" w:cstheme="minorHAnsi"/>
                <w:b/>
                <w:bCs/>
                <w:color w:val="FFFFFF"/>
                <w:szCs w:val="22"/>
              </w:rPr>
              <w:t>Trial Title</w:t>
            </w:r>
          </w:p>
        </w:tc>
        <w:tc>
          <w:tcPr>
            <w:tcW w:w="6096" w:type="dxa"/>
            <w:tcBorders>
              <w:top w:val="nil"/>
              <w:left w:val="nil"/>
              <w:bottom w:val="nil"/>
              <w:right w:val="nil"/>
            </w:tcBorders>
            <w:shd w:val="clear" w:color="auto" w:fill="FFFFFF" w:themeFill="background1"/>
            <w:vAlign w:val="center"/>
          </w:tcPr>
          <w:p w14:paraId="61EDBDEF" w14:textId="762354B8" w:rsidR="0049566B" w:rsidRPr="00ED2CB9" w:rsidRDefault="0049566B" w:rsidP="00741CBF">
            <w:pPr>
              <w:rPr>
                <w:rFonts w:asciiTheme="minorHAnsi" w:hAnsiTheme="minorHAnsi" w:cstheme="minorHAnsi"/>
                <w:szCs w:val="22"/>
              </w:rPr>
            </w:pPr>
            <w:r>
              <w:rPr>
                <w:rFonts w:asciiTheme="minorHAnsi" w:hAnsiTheme="minorHAnsi" w:cstheme="minorHAnsi"/>
                <w:szCs w:val="22"/>
              </w:rPr>
              <w:fldChar w:fldCharType="begin">
                <w:ffData>
                  <w:name w:val="Text101"/>
                  <w:enabled/>
                  <w:calcOnExit w:val="0"/>
                  <w:textInput/>
                </w:ffData>
              </w:fldChar>
            </w:r>
            <w:bookmarkStart w:id="33" w:name="Text10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3"/>
          </w:p>
        </w:tc>
      </w:tr>
      <w:tr w:rsidR="0049566B" w:rsidRPr="00ED2CB9" w14:paraId="781B884E" w14:textId="77777777" w:rsidTr="00A74678">
        <w:trPr>
          <w:cantSplit/>
          <w:trHeight w:val="454"/>
          <w:jc w:val="center"/>
        </w:trPr>
        <w:tc>
          <w:tcPr>
            <w:tcW w:w="2830" w:type="dxa"/>
            <w:tcBorders>
              <w:top w:val="single" w:sz="4" w:space="0" w:color="FFFFFF" w:themeColor="background1"/>
              <w:left w:val="nil"/>
              <w:bottom w:val="nil"/>
              <w:right w:val="nil"/>
            </w:tcBorders>
            <w:shd w:val="clear" w:color="auto" w:fill="00325F"/>
            <w:vAlign w:val="center"/>
          </w:tcPr>
          <w:p w14:paraId="34556576" w14:textId="6369251D" w:rsidR="0049566B" w:rsidRPr="00ED2CB9" w:rsidRDefault="0049566B" w:rsidP="00741CBF">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Study Acronym</w:t>
            </w:r>
          </w:p>
        </w:tc>
        <w:tc>
          <w:tcPr>
            <w:tcW w:w="6096" w:type="dxa"/>
            <w:tcBorders>
              <w:top w:val="nil"/>
              <w:left w:val="nil"/>
              <w:bottom w:val="nil"/>
              <w:right w:val="nil"/>
            </w:tcBorders>
            <w:shd w:val="clear" w:color="auto" w:fill="FFFFFF" w:themeFill="background1"/>
            <w:vAlign w:val="center"/>
          </w:tcPr>
          <w:p w14:paraId="4B222613" w14:textId="3D8D4EE0" w:rsidR="0049566B" w:rsidRPr="00ED2CB9" w:rsidRDefault="0049566B" w:rsidP="00741CBF">
            <w:pPr>
              <w:rPr>
                <w:rFonts w:asciiTheme="minorHAnsi" w:hAnsiTheme="minorHAnsi" w:cstheme="minorHAnsi"/>
                <w:szCs w:val="22"/>
              </w:rPr>
            </w:pPr>
            <w:r>
              <w:rPr>
                <w:rFonts w:asciiTheme="minorHAnsi" w:hAnsiTheme="minorHAnsi" w:cstheme="minorHAnsi"/>
                <w:szCs w:val="22"/>
              </w:rPr>
              <w:fldChar w:fldCharType="begin">
                <w:ffData>
                  <w:name w:val="Text102"/>
                  <w:enabled/>
                  <w:calcOnExit w:val="0"/>
                  <w:textInput/>
                </w:ffData>
              </w:fldChar>
            </w:r>
            <w:bookmarkStart w:id="34" w:name="Text10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4"/>
          </w:p>
        </w:tc>
      </w:tr>
      <w:tr w:rsidR="0049566B" w:rsidRPr="00ED2CB9" w14:paraId="7D03B3A8" w14:textId="77777777" w:rsidTr="00A74678">
        <w:trPr>
          <w:cantSplit/>
          <w:trHeight w:val="454"/>
          <w:jc w:val="center"/>
        </w:trPr>
        <w:tc>
          <w:tcPr>
            <w:tcW w:w="2830" w:type="dxa"/>
            <w:tcBorders>
              <w:top w:val="nil"/>
              <w:left w:val="nil"/>
              <w:bottom w:val="single" w:sz="4" w:space="0" w:color="FFFFFF" w:themeColor="background1"/>
              <w:right w:val="nil"/>
            </w:tcBorders>
            <w:shd w:val="clear" w:color="auto" w:fill="00325F"/>
            <w:vAlign w:val="center"/>
          </w:tcPr>
          <w:p w14:paraId="53491DA2" w14:textId="315DDBE9" w:rsidR="0049566B" w:rsidRPr="00ED2CB9" w:rsidRDefault="0049566B" w:rsidP="00741CBF">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Clinical Phase</w:t>
            </w:r>
          </w:p>
        </w:tc>
        <w:tc>
          <w:tcPr>
            <w:tcW w:w="6096" w:type="dxa"/>
            <w:tcBorders>
              <w:top w:val="nil"/>
              <w:left w:val="nil"/>
              <w:bottom w:val="nil"/>
              <w:right w:val="nil"/>
            </w:tcBorders>
            <w:shd w:val="clear" w:color="auto" w:fill="FFFFFF" w:themeFill="background1"/>
            <w:vAlign w:val="center"/>
          </w:tcPr>
          <w:p w14:paraId="3702AF16" w14:textId="4E22321C" w:rsidR="0049566B" w:rsidRPr="00ED2CB9" w:rsidRDefault="0049566B" w:rsidP="00741CBF">
            <w:pPr>
              <w:rPr>
                <w:rFonts w:asciiTheme="minorHAnsi" w:hAnsiTheme="minorHAnsi" w:cstheme="minorHAnsi"/>
                <w:szCs w:val="22"/>
              </w:rPr>
            </w:pPr>
            <w:r>
              <w:rPr>
                <w:rFonts w:asciiTheme="minorHAnsi" w:hAnsiTheme="minorHAnsi" w:cstheme="minorHAnsi"/>
                <w:szCs w:val="22"/>
              </w:rPr>
              <w:fldChar w:fldCharType="begin">
                <w:ffData>
                  <w:name w:val="Text103"/>
                  <w:enabled/>
                  <w:calcOnExit w:val="0"/>
                  <w:textInput/>
                </w:ffData>
              </w:fldChar>
            </w:r>
            <w:bookmarkStart w:id="35" w:name="Text10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5"/>
          </w:p>
        </w:tc>
      </w:tr>
      <w:tr w:rsidR="0049566B" w:rsidRPr="00ED2CB9" w14:paraId="1FA681A4"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12103DFA" w14:textId="5A7E1D3A" w:rsidR="0049566B" w:rsidRPr="00ED2CB9" w:rsidRDefault="0049566B" w:rsidP="00741CBF">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Trial Design</w:t>
            </w:r>
          </w:p>
        </w:tc>
        <w:tc>
          <w:tcPr>
            <w:tcW w:w="6096" w:type="dxa"/>
            <w:tcBorders>
              <w:top w:val="nil"/>
              <w:left w:val="nil"/>
              <w:bottom w:val="nil"/>
              <w:right w:val="nil"/>
            </w:tcBorders>
            <w:shd w:val="clear" w:color="auto" w:fill="FFFFFF" w:themeFill="background1"/>
            <w:vAlign w:val="center"/>
          </w:tcPr>
          <w:p w14:paraId="142662BC" w14:textId="29C50B6F" w:rsidR="0049566B" w:rsidRPr="00ED2CB9" w:rsidRDefault="0049566B" w:rsidP="00741CBF">
            <w:pPr>
              <w:rPr>
                <w:rFonts w:asciiTheme="minorHAnsi" w:hAnsiTheme="minorHAnsi" w:cstheme="minorHAnsi"/>
                <w:szCs w:val="22"/>
              </w:rPr>
            </w:pPr>
            <w:r>
              <w:rPr>
                <w:rFonts w:asciiTheme="minorHAnsi" w:hAnsiTheme="minorHAnsi" w:cstheme="minorHAnsi"/>
                <w:szCs w:val="22"/>
              </w:rPr>
              <w:fldChar w:fldCharType="begin">
                <w:ffData>
                  <w:name w:val="Text104"/>
                  <w:enabled/>
                  <w:calcOnExit w:val="0"/>
                  <w:textInput/>
                </w:ffData>
              </w:fldChar>
            </w:r>
            <w:bookmarkStart w:id="36" w:name="Text10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6"/>
          </w:p>
        </w:tc>
      </w:tr>
      <w:tr w:rsidR="0049566B" w:rsidRPr="00ED2CB9" w14:paraId="5B3CA35A"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75078DEE" w14:textId="32FF4723" w:rsidR="0049566B" w:rsidRPr="00ED2CB9" w:rsidRDefault="0049566B" w:rsidP="00741CBF">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Trial Participants</w:t>
            </w:r>
          </w:p>
        </w:tc>
        <w:tc>
          <w:tcPr>
            <w:tcW w:w="6096" w:type="dxa"/>
            <w:tcBorders>
              <w:top w:val="nil"/>
              <w:left w:val="nil"/>
              <w:bottom w:val="nil"/>
              <w:right w:val="nil"/>
            </w:tcBorders>
            <w:shd w:val="clear" w:color="auto" w:fill="FFFFFF" w:themeFill="background1"/>
            <w:vAlign w:val="center"/>
          </w:tcPr>
          <w:p w14:paraId="3DDCD0A2" w14:textId="00C6EB2E" w:rsidR="0049566B" w:rsidRPr="00ED2CB9" w:rsidRDefault="0049566B" w:rsidP="00741CBF">
            <w:pPr>
              <w:rPr>
                <w:rFonts w:asciiTheme="minorHAnsi" w:hAnsiTheme="minorHAnsi" w:cstheme="minorHAnsi"/>
                <w:szCs w:val="22"/>
              </w:rPr>
            </w:pPr>
            <w:r>
              <w:rPr>
                <w:rFonts w:asciiTheme="minorHAnsi" w:hAnsiTheme="minorHAnsi" w:cstheme="minorHAnsi"/>
                <w:szCs w:val="22"/>
              </w:rPr>
              <w:fldChar w:fldCharType="begin">
                <w:ffData>
                  <w:name w:val="Text105"/>
                  <w:enabled/>
                  <w:calcOnExit w:val="0"/>
                  <w:textInput/>
                </w:ffData>
              </w:fldChar>
            </w:r>
            <w:bookmarkStart w:id="37" w:name="Text10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7"/>
          </w:p>
        </w:tc>
      </w:tr>
      <w:tr w:rsidR="0049566B" w:rsidRPr="00ED2CB9" w14:paraId="2B3A32F7"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0539EFE" w14:textId="21990A29"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Planned Number of Participants</w:t>
            </w:r>
          </w:p>
        </w:tc>
        <w:tc>
          <w:tcPr>
            <w:tcW w:w="6096" w:type="dxa"/>
            <w:tcBorders>
              <w:top w:val="nil"/>
              <w:left w:val="nil"/>
              <w:bottom w:val="nil"/>
              <w:right w:val="nil"/>
            </w:tcBorders>
            <w:shd w:val="clear" w:color="auto" w:fill="FFFFFF" w:themeFill="background1"/>
            <w:vAlign w:val="center"/>
          </w:tcPr>
          <w:p w14:paraId="6307544E" w14:textId="6CFDF7C6"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06"/>
                  <w:enabled/>
                  <w:calcOnExit w:val="0"/>
                  <w:textInput/>
                </w:ffData>
              </w:fldChar>
            </w:r>
            <w:bookmarkStart w:id="38" w:name="Text10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8"/>
          </w:p>
        </w:tc>
      </w:tr>
      <w:tr w:rsidR="0049566B" w:rsidRPr="00ED2CB9" w14:paraId="27D77E0A"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72C20685" w14:textId="38C81375"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Planned Number of Trial Locations</w:t>
            </w:r>
          </w:p>
        </w:tc>
        <w:tc>
          <w:tcPr>
            <w:tcW w:w="6096" w:type="dxa"/>
            <w:tcBorders>
              <w:top w:val="nil"/>
              <w:left w:val="nil"/>
              <w:bottom w:val="nil"/>
              <w:right w:val="nil"/>
            </w:tcBorders>
            <w:shd w:val="clear" w:color="auto" w:fill="FFFFFF" w:themeFill="background1"/>
            <w:vAlign w:val="center"/>
          </w:tcPr>
          <w:p w14:paraId="1880FF86" w14:textId="154BEF17"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07"/>
                  <w:enabled/>
                  <w:calcOnExit w:val="0"/>
                  <w:textInput/>
                </w:ffData>
              </w:fldChar>
            </w:r>
            <w:bookmarkStart w:id="39" w:name="Text10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9"/>
          </w:p>
        </w:tc>
      </w:tr>
      <w:tr w:rsidR="0049566B" w:rsidRPr="00ED2CB9" w14:paraId="66359B29"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65E5E04C" w14:textId="6E9F4B97"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Countries Anticipated to be Involved in Trial</w:t>
            </w:r>
          </w:p>
        </w:tc>
        <w:tc>
          <w:tcPr>
            <w:tcW w:w="6096" w:type="dxa"/>
            <w:tcBorders>
              <w:top w:val="nil"/>
              <w:left w:val="nil"/>
              <w:bottom w:val="nil"/>
              <w:right w:val="nil"/>
            </w:tcBorders>
            <w:shd w:val="clear" w:color="auto" w:fill="FFFFFF" w:themeFill="background1"/>
            <w:vAlign w:val="center"/>
          </w:tcPr>
          <w:p w14:paraId="3EDAAD42" w14:textId="48F23316"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08"/>
                  <w:enabled/>
                  <w:calcOnExit w:val="0"/>
                  <w:textInput/>
                </w:ffData>
              </w:fldChar>
            </w:r>
            <w:bookmarkStart w:id="40" w:name="Text10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0"/>
          </w:p>
        </w:tc>
      </w:tr>
      <w:tr w:rsidR="0049566B" w:rsidRPr="00ED2CB9" w14:paraId="580D87B2"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2FB4064A" w14:textId="7023C2C2"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Treatment Duration</w:t>
            </w:r>
          </w:p>
        </w:tc>
        <w:tc>
          <w:tcPr>
            <w:tcW w:w="6096" w:type="dxa"/>
            <w:tcBorders>
              <w:top w:val="nil"/>
              <w:left w:val="nil"/>
              <w:bottom w:val="nil"/>
              <w:right w:val="nil"/>
            </w:tcBorders>
            <w:shd w:val="clear" w:color="auto" w:fill="FFFFFF" w:themeFill="background1"/>
            <w:vAlign w:val="center"/>
          </w:tcPr>
          <w:p w14:paraId="2862240B" w14:textId="23CF58C6"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09"/>
                  <w:enabled/>
                  <w:calcOnExit w:val="0"/>
                  <w:textInput/>
                </w:ffData>
              </w:fldChar>
            </w:r>
            <w:bookmarkStart w:id="41" w:name="Text10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1"/>
          </w:p>
        </w:tc>
      </w:tr>
      <w:tr w:rsidR="0049566B" w:rsidRPr="00ED2CB9" w14:paraId="51F33911"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0C99A172" w14:textId="26F383B0"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Follow up Duration</w:t>
            </w:r>
          </w:p>
        </w:tc>
        <w:tc>
          <w:tcPr>
            <w:tcW w:w="6096" w:type="dxa"/>
            <w:tcBorders>
              <w:top w:val="nil"/>
              <w:left w:val="nil"/>
              <w:bottom w:val="nil"/>
              <w:right w:val="nil"/>
            </w:tcBorders>
            <w:shd w:val="clear" w:color="auto" w:fill="FFFFFF" w:themeFill="background1"/>
            <w:vAlign w:val="center"/>
          </w:tcPr>
          <w:p w14:paraId="7CD351BA" w14:textId="1C52ADBE"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0"/>
                  <w:enabled/>
                  <w:calcOnExit w:val="0"/>
                  <w:textInput/>
                </w:ffData>
              </w:fldChar>
            </w:r>
            <w:bookmarkStart w:id="42" w:name="Text11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2"/>
          </w:p>
        </w:tc>
      </w:tr>
      <w:tr w:rsidR="0049566B" w:rsidRPr="00ED2CB9" w14:paraId="28642E94"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004E67E" w14:textId="7C19A391"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Total Planned Trial Duration</w:t>
            </w:r>
          </w:p>
        </w:tc>
        <w:tc>
          <w:tcPr>
            <w:tcW w:w="6096" w:type="dxa"/>
            <w:tcBorders>
              <w:top w:val="nil"/>
              <w:left w:val="nil"/>
              <w:bottom w:val="nil"/>
              <w:right w:val="nil"/>
            </w:tcBorders>
            <w:shd w:val="clear" w:color="auto" w:fill="FFFFFF" w:themeFill="background1"/>
            <w:vAlign w:val="center"/>
          </w:tcPr>
          <w:p w14:paraId="170B5262" w14:textId="69216A1C"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1"/>
                  <w:enabled/>
                  <w:calcOnExit w:val="0"/>
                  <w:textInput/>
                </w:ffData>
              </w:fldChar>
            </w:r>
            <w:bookmarkStart w:id="43" w:name="Text11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3"/>
          </w:p>
        </w:tc>
      </w:tr>
      <w:tr w:rsidR="0049566B" w:rsidRPr="00ED2CB9" w14:paraId="30927599"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2A898C57" w14:textId="3CC8C025"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Primary Objective</w:t>
            </w:r>
          </w:p>
        </w:tc>
        <w:tc>
          <w:tcPr>
            <w:tcW w:w="6096" w:type="dxa"/>
            <w:tcBorders>
              <w:top w:val="nil"/>
              <w:left w:val="nil"/>
              <w:bottom w:val="nil"/>
              <w:right w:val="nil"/>
            </w:tcBorders>
            <w:shd w:val="clear" w:color="auto" w:fill="FFFFFF" w:themeFill="background1"/>
            <w:vAlign w:val="center"/>
          </w:tcPr>
          <w:p w14:paraId="79D9B8C6" w14:textId="2E38D742"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2"/>
                  <w:enabled/>
                  <w:calcOnExit w:val="0"/>
                  <w:textInput/>
                </w:ffData>
              </w:fldChar>
            </w:r>
            <w:bookmarkStart w:id="44" w:name="Text11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4"/>
          </w:p>
        </w:tc>
      </w:tr>
      <w:tr w:rsidR="0049566B" w:rsidRPr="00ED2CB9" w14:paraId="615878DE"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5B34185" w14:textId="39F23B5B"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Secondary Objectives</w:t>
            </w:r>
          </w:p>
        </w:tc>
        <w:tc>
          <w:tcPr>
            <w:tcW w:w="6096" w:type="dxa"/>
            <w:tcBorders>
              <w:top w:val="nil"/>
              <w:left w:val="nil"/>
              <w:bottom w:val="nil"/>
              <w:right w:val="nil"/>
            </w:tcBorders>
            <w:shd w:val="clear" w:color="auto" w:fill="FFFFFF" w:themeFill="background1"/>
            <w:vAlign w:val="center"/>
          </w:tcPr>
          <w:p w14:paraId="08E55772" w14:textId="425B3106"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3"/>
                  <w:enabled/>
                  <w:calcOnExit w:val="0"/>
                  <w:textInput/>
                </w:ffData>
              </w:fldChar>
            </w:r>
            <w:bookmarkStart w:id="45" w:name="Text11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5"/>
          </w:p>
        </w:tc>
      </w:tr>
      <w:tr w:rsidR="0049566B" w:rsidRPr="00ED2CB9" w14:paraId="08C6020B" w14:textId="77777777" w:rsidTr="001C5D06">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5E115A96" w14:textId="08F3A6D6"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Primary Endpoint</w:t>
            </w:r>
          </w:p>
        </w:tc>
        <w:tc>
          <w:tcPr>
            <w:tcW w:w="6096" w:type="dxa"/>
            <w:tcBorders>
              <w:top w:val="nil"/>
              <w:left w:val="nil"/>
              <w:bottom w:val="nil"/>
              <w:right w:val="nil"/>
            </w:tcBorders>
            <w:shd w:val="clear" w:color="auto" w:fill="FFFFFF" w:themeFill="background1"/>
            <w:vAlign w:val="center"/>
          </w:tcPr>
          <w:p w14:paraId="5ACD15B1" w14:textId="4A614253"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4"/>
                  <w:enabled/>
                  <w:calcOnExit w:val="0"/>
                  <w:textInput/>
                </w:ffData>
              </w:fldChar>
            </w:r>
            <w:bookmarkStart w:id="46" w:name="Text11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6"/>
          </w:p>
        </w:tc>
      </w:tr>
      <w:tr w:rsidR="0049566B" w:rsidRPr="00ED2CB9" w14:paraId="496C83CD" w14:textId="77777777" w:rsidTr="001C5D06">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5B158CE1" w14:textId="5E5FCC48"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Secondary Endpoint</w:t>
            </w:r>
          </w:p>
        </w:tc>
        <w:tc>
          <w:tcPr>
            <w:tcW w:w="6096" w:type="dxa"/>
            <w:tcBorders>
              <w:top w:val="nil"/>
              <w:left w:val="nil"/>
              <w:bottom w:val="nil"/>
              <w:right w:val="nil"/>
            </w:tcBorders>
            <w:shd w:val="clear" w:color="auto" w:fill="FFFFFF" w:themeFill="background1"/>
            <w:vAlign w:val="center"/>
          </w:tcPr>
          <w:p w14:paraId="64CA8C12" w14:textId="05569A93"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5"/>
                  <w:enabled/>
                  <w:calcOnExit w:val="0"/>
                  <w:textInput/>
                </w:ffData>
              </w:fldChar>
            </w:r>
            <w:bookmarkStart w:id="47" w:name="Text11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7"/>
          </w:p>
        </w:tc>
      </w:tr>
      <w:tr w:rsidR="0049566B" w:rsidRPr="00ED2CB9" w14:paraId="3A1C4337"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28A8689E" w14:textId="468B45AF"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IMP(s)</w:t>
            </w:r>
          </w:p>
        </w:tc>
        <w:tc>
          <w:tcPr>
            <w:tcW w:w="6096" w:type="dxa"/>
            <w:tcBorders>
              <w:top w:val="nil"/>
              <w:left w:val="nil"/>
              <w:bottom w:val="nil"/>
              <w:right w:val="nil"/>
            </w:tcBorders>
            <w:shd w:val="clear" w:color="auto" w:fill="FFFFFF" w:themeFill="background1"/>
            <w:vAlign w:val="center"/>
          </w:tcPr>
          <w:p w14:paraId="5FC23FF3" w14:textId="5AE7A3FA"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6"/>
                  <w:enabled/>
                  <w:calcOnExit w:val="0"/>
                  <w:textInput/>
                </w:ffData>
              </w:fldChar>
            </w:r>
            <w:bookmarkStart w:id="48" w:name="Text11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8"/>
          </w:p>
        </w:tc>
      </w:tr>
      <w:tr w:rsidR="0049566B" w:rsidRPr="00ED2CB9" w14:paraId="7006B87A"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1844298C" w14:textId="2F4B0563" w:rsidR="0049566B" w:rsidRPr="00ED2CB9" w:rsidRDefault="0049566B" w:rsidP="0049566B">
            <w:pPr>
              <w:ind w:right="185"/>
              <w:rPr>
                <w:rFonts w:asciiTheme="minorHAnsi" w:hAnsiTheme="minorHAnsi" w:cstheme="minorHAnsi"/>
                <w:b/>
                <w:bCs/>
                <w:color w:val="FFFFFF"/>
                <w:szCs w:val="22"/>
              </w:rPr>
            </w:pPr>
            <w:r>
              <w:rPr>
                <w:rFonts w:asciiTheme="minorHAnsi" w:hAnsiTheme="minorHAnsi" w:cstheme="minorHAnsi"/>
                <w:b/>
                <w:bCs/>
                <w:color w:val="FFFFFF"/>
                <w:szCs w:val="22"/>
              </w:rPr>
              <w:t>Main Inclusion/Exclusion Criteria</w:t>
            </w:r>
          </w:p>
        </w:tc>
        <w:tc>
          <w:tcPr>
            <w:tcW w:w="6096" w:type="dxa"/>
            <w:tcBorders>
              <w:top w:val="nil"/>
              <w:left w:val="nil"/>
              <w:bottom w:val="nil"/>
              <w:right w:val="nil"/>
            </w:tcBorders>
            <w:shd w:val="clear" w:color="auto" w:fill="FFFFFF" w:themeFill="background1"/>
            <w:vAlign w:val="center"/>
          </w:tcPr>
          <w:p w14:paraId="09FAA7DE" w14:textId="1F625E7F"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7"/>
                  <w:enabled/>
                  <w:calcOnExit w:val="0"/>
                  <w:textInput/>
                </w:ffData>
              </w:fldChar>
            </w:r>
            <w:bookmarkStart w:id="49" w:name="Text11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9"/>
          </w:p>
        </w:tc>
      </w:tr>
      <w:tr w:rsidR="0049566B" w:rsidRPr="00ED2CB9" w14:paraId="39562032"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6F478F15" w14:textId="761DEE6A" w:rsidR="0049566B"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IMP Route of Administration</w:t>
            </w:r>
          </w:p>
        </w:tc>
        <w:tc>
          <w:tcPr>
            <w:tcW w:w="6096" w:type="dxa"/>
            <w:tcBorders>
              <w:top w:val="nil"/>
              <w:left w:val="nil"/>
              <w:bottom w:val="nil"/>
              <w:right w:val="nil"/>
            </w:tcBorders>
            <w:shd w:val="clear" w:color="auto" w:fill="FFFFFF" w:themeFill="background1"/>
            <w:vAlign w:val="center"/>
          </w:tcPr>
          <w:p w14:paraId="27491277" w14:textId="362273F6"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8"/>
                  <w:enabled/>
                  <w:calcOnExit w:val="0"/>
                  <w:textInput/>
                </w:ffData>
              </w:fldChar>
            </w:r>
            <w:bookmarkStart w:id="50" w:name="Text11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0"/>
          </w:p>
        </w:tc>
      </w:tr>
      <w:tr w:rsidR="0049566B" w:rsidRPr="00ED2CB9" w14:paraId="4AE6FD37" w14:textId="77777777" w:rsidTr="00A74678">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30AAA7FC" w14:textId="759E0579"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NIMP(s)</w:t>
            </w:r>
          </w:p>
        </w:tc>
        <w:tc>
          <w:tcPr>
            <w:tcW w:w="6096" w:type="dxa"/>
            <w:tcBorders>
              <w:top w:val="nil"/>
              <w:left w:val="nil"/>
              <w:bottom w:val="nil"/>
              <w:right w:val="nil"/>
            </w:tcBorders>
            <w:shd w:val="clear" w:color="auto" w:fill="FFFFFF" w:themeFill="background1"/>
            <w:vAlign w:val="center"/>
          </w:tcPr>
          <w:p w14:paraId="1DFB4085" w14:textId="74B5510F"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19"/>
                  <w:enabled/>
                  <w:calcOnExit w:val="0"/>
                  <w:textInput/>
                </w:ffData>
              </w:fldChar>
            </w:r>
            <w:bookmarkStart w:id="51" w:name="Text11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1"/>
          </w:p>
        </w:tc>
      </w:tr>
      <w:tr w:rsidR="0049566B" w:rsidRPr="00ED2CB9" w14:paraId="2ABDEB84" w14:textId="77777777" w:rsidTr="00A74678">
        <w:trPr>
          <w:cantSplit/>
          <w:trHeight w:val="454"/>
          <w:jc w:val="center"/>
        </w:trPr>
        <w:tc>
          <w:tcPr>
            <w:tcW w:w="2830" w:type="dxa"/>
            <w:tcBorders>
              <w:top w:val="single" w:sz="4" w:space="0" w:color="FFFFFF" w:themeColor="background1"/>
              <w:left w:val="nil"/>
              <w:bottom w:val="nil"/>
              <w:right w:val="nil"/>
            </w:tcBorders>
            <w:shd w:val="clear" w:color="auto" w:fill="00325F"/>
            <w:vAlign w:val="center"/>
          </w:tcPr>
          <w:p w14:paraId="55D23909" w14:textId="67212031" w:rsidR="0049566B" w:rsidRPr="00ED2CB9" w:rsidRDefault="0049566B" w:rsidP="0049566B">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Lay Summary of Trial</w:t>
            </w:r>
          </w:p>
        </w:tc>
        <w:tc>
          <w:tcPr>
            <w:tcW w:w="6096" w:type="dxa"/>
            <w:tcBorders>
              <w:top w:val="nil"/>
              <w:left w:val="nil"/>
              <w:bottom w:val="nil"/>
              <w:right w:val="nil"/>
            </w:tcBorders>
            <w:shd w:val="clear" w:color="auto" w:fill="FFFFFF" w:themeFill="background1"/>
            <w:vAlign w:val="center"/>
          </w:tcPr>
          <w:p w14:paraId="7CE2FAD6" w14:textId="3A971D40" w:rsidR="0049566B" w:rsidRPr="00ED2CB9" w:rsidRDefault="0049566B" w:rsidP="0049566B">
            <w:pPr>
              <w:rPr>
                <w:rFonts w:asciiTheme="minorHAnsi" w:hAnsiTheme="minorHAnsi" w:cstheme="minorHAnsi"/>
                <w:szCs w:val="22"/>
              </w:rPr>
            </w:pPr>
            <w:r>
              <w:rPr>
                <w:rFonts w:asciiTheme="minorHAnsi" w:hAnsiTheme="minorHAnsi" w:cstheme="minorHAnsi"/>
                <w:szCs w:val="22"/>
              </w:rPr>
              <w:fldChar w:fldCharType="begin">
                <w:ffData>
                  <w:name w:val="Text120"/>
                  <w:enabled/>
                  <w:calcOnExit w:val="0"/>
                  <w:textInput/>
                </w:ffData>
              </w:fldChar>
            </w:r>
            <w:bookmarkStart w:id="52" w:name="Text12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2"/>
          </w:p>
        </w:tc>
      </w:tr>
      <w:bookmarkEnd w:id="32"/>
    </w:tbl>
    <w:p w14:paraId="3D03B702" w14:textId="77777777" w:rsidR="00AA2767" w:rsidRDefault="00AA2767" w:rsidP="00AA2767"/>
    <w:p w14:paraId="129E5D53" w14:textId="77777777" w:rsidR="00AA2767" w:rsidRDefault="00AA2767">
      <w:pPr>
        <w:spacing w:after="0"/>
        <w:rPr>
          <w:rFonts w:asciiTheme="minorHAnsi" w:hAnsiTheme="minorHAnsi" w:cstheme="minorBidi"/>
          <w:b/>
          <w:bCs/>
          <w:sz w:val="36"/>
          <w:szCs w:val="28"/>
        </w:rPr>
      </w:pPr>
      <w:r>
        <w:br w:type="page"/>
      </w:r>
    </w:p>
    <w:p w14:paraId="6F9D50E7" w14:textId="5290A888" w:rsidR="00280C57" w:rsidRPr="007579D7" w:rsidRDefault="00280C57" w:rsidP="00587A1C">
      <w:pPr>
        <w:pStyle w:val="Heading1"/>
      </w:pPr>
      <w:bookmarkStart w:id="53" w:name="_Toc220402226"/>
      <w:r w:rsidRPr="00B05D08">
        <w:lastRenderedPageBreak/>
        <w:t>I</w:t>
      </w:r>
      <w:r w:rsidR="007579D7" w:rsidRPr="00B05D08">
        <w:t>NTRODUCTION</w:t>
      </w:r>
      <w:bookmarkEnd w:id="53"/>
    </w:p>
    <w:p w14:paraId="39EFFC79" w14:textId="2E9D3E39" w:rsidR="007579D7" w:rsidRDefault="007579D7" w:rsidP="00582905">
      <w:pPr>
        <w:pStyle w:val="Heading2"/>
      </w:pPr>
      <w:bookmarkStart w:id="54" w:name="_Toc220402227"/>
      <w:bookmarkStart w:id="55" w:name="_Hlk216779914"/>
      <w:bookmarkStart w:id="56" w:name="_Hlk216779930"/>
      <w:r w:rsidRPr="007579D7">
        <w:t>BACKGROUND</w:t>
      </w:r>
      <w:bookmarkEnd w:id="54"/>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57"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57"/>
    </w:p>
    <w:p w14:paraId="219EF46D"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Should include:</w:t>
      </w:r>
    </w:p>
    <w:p w14:paraId="6A13BA8F"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Reviews of previous studies.</w:t>
      </w:r>
    </w:p>
    <w:p w14:paraId="11E8EC4C"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Disease particulars.</w:t>
      </w:r>
    </w:p>
    <w:p w14:paraId="2FBDEC1D"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Disease incidence.</w:t>
      </w:r>
    </w:p>
    <w:p w14:paraId="2417D979"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Current treatment options.</w:t>
      </w:r>
    </w:p>
    <w:p w14:paraId="3B1D1ECA" w14:textId="58BB55C9" w:rsidR="0088140E"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Risks and benefits</w:t>
      </w:r>
      <w:r w:rsidR="002B35A6" w:rsidRPr="00041A9B">
        <w:rPr>
          <w:rFonts w:asciiTheme="minorHAnsi" w:hAnsiTheme="minorHAnsi" w:cstheme="minorHAnsi"/>
          <w:color w:val="0070C0"/>
        </w:rPr>
        <w:t>.</w:t>
      </w:r>
    </w:p>
    <w:p w14:paraId="76BD4E5D" w14:textId="314EC07D" w:rsidR="0024159B" w:rsidRPr="0024159B" w:rsidRDefault="008C73D2" w:rsidP="0024159B">
      <w:pPr>
        <w:pStyle w:val="ListParagraph"/>
        <w:numPr>
          <w:ilvl w:val="0"/>
          <w:numId w:val="11"/>
        </w:numPr>
        <w:jc w:val="both"/>
        <w:rPr>
          <w:rFonts w:asciiTheme="minorHAnsi" w:hAnsiTheme="minorHAnsi" w:cstheme="minorHAnsi"/>
          <w:color w:val="0070C0"/>
        </w:rPr>
      </w:pPr>
      <w:r>
        <w:rPr>
          <w:rFonts w:asciiTheme="minorHAnsi" w:hAnsiTheme="minorHAnsi" w:cstheme="minorHAnsi"/>
          <w:color w:val="0070C0"/>
        </w:rPr>
        <w:t>Description</w:t>
      </w:r>
      <w:r w:rsidR="0024159B" w:rsidRPr="002931DB">
        <w:rPr>
          <w:rFonts w:asciiTheme="minorHAnsi" w:hAnsiTheme="minorHAnsi" w:cstheme="minorHAnsi"/>
          <w:color w:val="0070C0"/>
        </w:rPr>
        <w:t xml:space="preserve"> of relevant preclinical/</w:t>
      </w:r>
      <w:proofErr w:type="gramStart"/>
      <w:r w:rsidR="0024159B" w:rsidRPr="002931DB">
        <w:rPr>
          <w:rFonts w:asciiTheme="minorHAnsi" w:hAnsiTheme="minorHAnsi" w:cstheme="minorHAnsi"/>
          <w:color w:val="0070C0"/>
        </w:rPr>
        <w:t>non clinical</w:t>
      </w:r>
      <w:proofErr w:type="gramEnd"/>
      <w:r w:rsidR="0024159B" w:rsidRPr="002931DB">
        <w:rPr>
          <w:rFonts w:asciiTheme="minorHAnsi" w:hAnsiTheme="minorHAnsi" w:cstheme="minorHAnsi"/>
          <w:color w:val="0070C0"/>
        </w:rPr>
        <w:t xml:space="preserve"> studies</w:t>
      </w:r>
      <w:r w:rsidRPr="008C73D2">
        <w:rPr>
          <w:rFonts w:asciiTheme="minorHAnsi" w:hAnsiTheme="minorHAnsi" w:cstheme="minorHAnsi"/>
          <w:color w:val="0070C0"/>
        </w:rPr>
        <w:t xml:space="preserve"> </w:t>
      </w:r>
      <w:r w:rsidRPr="00041A9B">
        <w:rPr>
          <w:rFonts w:asciiTheme="minorHAnsi" w:hAnsiTheme="minorHAnsi" w:cstheme="minorHAnsi"/>
          <w:color w:val="0070C0"/>
        </w:rPr>
        <w:t>indicating potential clinical utility of the compound(s)</w:t>
      </w:r>
      <w:r w:rsidR="0024159B" w:rsidRPr="002931DB">
        <w:rPr>
          <w:rFonts w:asciiTheme="minorHAnsi" w:hAnsiTheme="minorHAnsi" w:cstheme="minorHAnsi"/>
          <w:color w:val="0070C0"/>
        </w:rPr>
        <w:t>. Cross reference the IB where applicable.</w:t>
      </w:r>
    </w:p>
    <w:p w14:paraId="75DB1A39" w14:textId="4F2D7433" w:rsidR="007579D7" w:rsidRDefault="007579D7" w:rsidP="00A74678">
      <w:pPr>
        <w:pStyle w:val="Heading2"/>
      </w:pPr>
      <w:bookmarkStart w:id="58" w:name="_Toc220402228"/>
      <w:bookmarkEnd w:id="55"/>
      <w:bookmarkEnd w:id="56"/>
      <w:r>
        <w:t>RATIONALE FOR STUDY</w:t>
      </w:r>
      <w:bookmarkEnd w:id="58"/>
    </w:p>
    <w:p w14:paraId="4259CFE8" w14:textId="1E95BA96" w:rsidR="0088140E" w:rsidRDefault="0088140E" w:rsidP="00A74678">
      <w:pPr>
        <w:jc w:val="both"/>
      </w:pPr>
      <w:r>
        <w:fldChar w:fldCharType="begin">
          <w:ffData>
            <w:name w:val="Text2"/>
            <w:enabled/>
            <w:calcOnExit w:val="0"/>
            <w:textInput/>
          </w:ffData>
        </w:fldChar>
      </w:r>
      <w:bookmarkStart w:id="5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1547BA80"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A clear explanation of the research questions, hypothesis and justification of the trial is required here.</w:t>
      </w:r>
    </w:p>
    <w:p w14:paraId="7BCA8235"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An explanation of why the research is appropriate.</w:t>
      </w:r>
    </w:p>
    <w:p w14:paraId="22F236EC"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Benefits to participants.</w:t>
      </w:r>
    </w:p>
    <w:p w14:paraId="4131C564"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Relevance to current policies.</w:t>
      </w:r>
    </w:p>
    <w:p w14:paraId="7CE66BE8"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Descriptions of the following should also be provided:</w:t>
      </w:r>
    </w:p>
    <w:p w14:paraId="2EC693AD" w14:textId="77777777" w:rsidR="0088140E" w:rsidRPr="00041A9B" w:rsidRDefault="0088140E" w:rsidP="00A74678">
      <w:pPr>
        <w:pStyle w:val="ListParagraph"/>
        <w:numPr>
          <w:ilvl w:val="0"/>
          <w:numId w:val="13"/>
        </w:numPr>
        <w:jc w:val="both"/>
        <w:rPr>
          <w:rFonts w:asciiTheme="minorHAnsi" w:hAnsiTheme="minorHAnsi" w:cstheme="minorHAnsi"/>
          <w:color w:val="0070C0"/>
        </w:rPr>
      </w:pPr>
      <w:r w:rsidRPr="00041A9B">
        <w:rPr>
          <w:rFonts w:asciiTheme="minorHAnsi" w:hAnsiTheme="minorHAnsi" w:cstheme="minorHAnsi"/>
          <w:color w:val="0070C0"/>
        </w:rPr>
        <w:t>Indication (diagnosis, incidence, current treatment(s) and their limitations).</w:t>
      </w:r>
    </w:p>
    <w:p w14:paraId="7123E13C" w14:textId="131C1902" w:rsidR="0088140E" w:rsidRPr="00041A9B" w:rsidRDefault="0088140E" w:rsidP="00A74678">
      <w:pPr>
        <w:pStyle w:val="ListParagraph"/>
        <w:numPr>
          <w:ilvl w:val="0"/>
          <w:numId w:val="13"/>
        </w:numPr>
        <w:jc w:val="both"/>
        <w:rPr>
          <w:rFonts w:asciiTheme="minorHAnsi" w:hAnsiTheme="minorHAnsi" w:cstheme="minorHAnsi"/>
          <w:color w:val="0070C0"/>
          <w:szCs w:val="22"/>
        </w:rPr>
      </w:pPr>
      <w:r w:rsidRPr="00041A9B">
        <w:rPr>
          <w:rFonts w:asciiTheme="minorHAnsi" w:hAnsiTheme="minorHAnsi" w:cstheme="minorHAnsi"/>
          <w:color w:val="0070C0"/>
        </w:rPr>
        <w:t xml:space="preserve">Treatment under </w:t>
      </w:r>
      <w:r w:rsidRPr="00041A9B">
        <w:rPr>
          <w:rFonts w:asciiTheme="minorHAnsi" w:hAnsiTheme="minorHAnsi" w:cstheme="minorHAnsi"/>
          <w:color w:val="0070C0"/>
          <w:szCs w:val="22"/>
        </w:rPr>
        <w:t>investigation.</w:t>
      </w:r>
    </w:p>
    <w:p w14:paraId="7D84A337" w14:textId="71800BC3" w:rsidR="007579D7" w:rsidRPr="009C1737" w:rsidRDefault="007579D7" w:rsidP="00587A1C">
      <w:pPr>
        <w:pStyle w:val="Heading1"/>
      </w:pPr>
      <w:bookmarkStart w:id="60" w:name="_Hlk216780598"/>
      <w:bookmarkStart w:id="61" w:name="_Toc220402229"/>
      <w:r w:rsidRPr="009C1737">
        <w:t>STUDY OBJECTIVES &amp; ENDPOINTS</w:t>
      </w:r>
      <w:bookmarkEnd w:id="60"/>
      <w:bookmarkEnd w:id="61"/>
    </w:p>
    <w:p w14:paraId="2E60AA7F" w14:textId="16981E1C" w:rsidR="007579D7" w:rsidRDefault="007579D7" w:rsidP="00A74678">
      <w:pPr>
        <w:pStyle w:val="Heading2"/>
      </w:pPr>
      <w:bookmarkStart w:id="62" w:name="_Toc220402230"/>
      <w:r>
        <w:t>PRIMARY OBJECTIVES</w:t>
      </w:r>
      <w:bookmarkEnd w:id="62"/>
    </w:p>
    <w:p w14:paraId="4B3A603B" w14:textId="559917DB" w:rsidR="007579D7" w:rsidRDefault="007579D7" w:rsidP="00A74678">
      <w:pPr>
        <w:pStyle w:val="Heading3"/>
      </w:pPr>
      <w:bookmarkStart w:id="63" w:name="_Toc220402231"/>
      <w:r w:rsidRPr="007579D7">
        <w:t>Primary Objective</w:t>
      </w:r>
      <w:bookmarkEnd w:id="63"/>
    </w:p>
    <w:p w14:paraId="6D350DBD" w14:textId="793BFD13" w:rsidR="00763041" w:rsidRDefault="00763041" w:rsidP="00A74678">
      <w:pPr>
        <w:jc w:val="both"/>
      </w:pPr>
      <w:r>
        <w:fldChar w:fldCharType="begin">
          <w:ffData>
            <w:name w:val="Text3"/>
            <w:enabled/>
            <w:calcOnExit w:val="0"/>
            <w:textInput/>
          </w:ffData>
        </w:fldChar>
      </w:r>
      <w:bookmarkStart w:id="6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0D68AB8E" w14:textId="4D4F0A14" w:rsidR="00763041" w:rsidRPr="00763041" w:rsidRDefault="00763041" w:rsidP="00A74678">
      <w:pPr>
        <w:jc w:val="both"/>
      </w:pPr>
      <w:r w:rsidRPr="009C1737">
        <w:rPr>
          <w:color w:val="0070C0"/>
        </w:rPr>
        <w:t>Detail the primary objective of the trial. Ensure this corresponds with the information provided in the clinical trial application forms.</w:t>
      </w:r>
    </w:p>
    <w:p w14:paraId="0E4AF4AC" w14:textId="10190E5E" w:rsidR="007579D7" w:rsidRDefault="007579D7" w:rsidP="00A74678">
      <w:pPr>
        <w:pStyle w:val="Heading3"/>
      </w:pPr>
      <w:bookmarkStart w:id="65" w:name="_Toc220402232"/>
      <w:r w:rsidRPr="007579D7">
        <w:t xml:space="preserve">Primary </w:t>
      </w:r>
      <w:r>
        <w:t>Endpoint</w:t>
      </w:r>
      <w:bookmarkEnd w:id="65"/>
    </w:p>
    <w:p w14:paraId="4E318434" w14:textId="314CF9D4" w:rsidR="00763041" w:rsidRDefault="00763041" w:rsidP="00A74678">
      <w:pPr>
        <w:jc w:val="both"/>
      </w:pPr>
      <w:r>
        <w:fldChar w:fldCharType="begin">
          <w:ffData>
            <w:name w:val="Text4"/>
            <w:enabled/>
            <w:calcOnExit w:val="0"/>
            <w:textInput/>
          </w:ffData>
        </w:fldChar>
      </w:r>
      <w:bookmarkStart w:id="6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1190C36" w14:textId="5994D1DA" w:rsidR="00763041" w:rsidRPr="00763041" w:rsidRDefault="00763041" w:rsidP="00A74678">
      <w:pPr>
        <w:jc w:val="both"/>
      </w:pPr>
      <w:r w:rsidRPr="009C1737">
        <w:rPr>
          <w:rFonts w:asciiTheme="minorHAnsi" w:hAnsiTheme="minorHAnsi" w:cstheme="minorHAnsi"/>
          <w:color w:val="0070C0"/>
          <w:szCs w:val="22"/>
        </w:rPr>
        <w:t>Detail the primary endpoint of the trial. Ensure this corresponds with the information provided in the clinical trial application forms.</w:t>
      </w:r>
    </w:p>
    <w:p w14:paraId="49AFE49D" w14:textId="0003E647" w:rsidR="0068150E" w:rsidRDefault="0068150E" w:rsidP="00A74678">
      <w:pPr>
        <w:pStyle w:val="Heading2"/>
      </w:pPr>
      <w:bookmarkStart w:id="67" w:name="_Toc220402233"/>
      <w:r>
        <w:t>SECONDARY OBJECTIVES</w:t>
      </w:r>
      <w:bookmarkEnd w:id="67"/>
    </w:p>
    <w:p w14:paraId="304FA455" w14:textId="3D43825F" w:rsidR="0068150E" w:rsidRDefault="0068150E" w:rsidP="00A74678">
      <w:pPr>
        <w:pStyle w:val="Heading3"/>
      </w:pPr>
      <w:bookmarkStart w:id="68" w:name="_Toc220402234"/>
      <w:r>
        <w:t>Secondary</w:t>
      </w:r>
      <w:r w:rsidRPr="007579D7">
        <w:t xml:space="preserve"> Objective</w:t>
      </w:r>
      <w:r>
        <w:t>s</w:t>
      </w:r>
      <w:bookmarkEnd w:id="68"/>
    </w:p>
    <w:p w14:paraId="61ED38BF" w14:textId="1E3A421C" w:rsidR="00763041" w:rsidRDefault="00763041" w:rsidP="00A74678">
      <w:pPr>
        <w:jc w:val="both"/>
      </w:pPr>
      <w:r>
        <w:fldChar w:fldCharType="begin">
          <w:ffData>
            <w:name w:val="Text5"/>
            <w:enabled/>
            <w:calcOnExit w:val="0"/>
            <w:textInput/>
          </w:ffData>
        </w:fldChar>
      </w:r>
      <w:bookmarkStart w:id="6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C06F2AE" w14:textId="51453ED1" w:rsidR="00763041" w:rsidRPr="00763041" w:rsidRDefault="00763041" w:rsidP="00A74678">
      <w:pPr>
        <w:jc w:val="both"/>
      </w:pPr>
      <w:r w:rsidRPr="009C1737">
        <w:rPr>
          <w:rFonts w:asciiTheme="minorHAnsi" w:hAnsiTheme="minorHAnsi" w:cstheme="minorHAnsi"/>
          <w:color w:val="0070C0"/>
        </w:rPr>
        <w:lastRenderedPageBreak/>
        <w:t>Detail the secondary objectives of the trial. Ensure this corresponds with the information provided in the clinical trial application forms.</w:t>
      </w:r>
    </w:p>
    <w:p w14:paraId="7E99CA52" w14:textId="6887B5CF" w:rsidR="0068150E" w:rsidRDefault="0068150E" w:rsidP="00A74678">
      <w:pPr>
        <w:pStyle w:val="Heading3"/>
      </w:pPr>
      <w:bookmarkStart w:id="70" w:name="_Toc220402235"/>
      <w:r>
        <w:t>Secondary</w:t>
      </w:r>
      <w:r w:rsidRPr="007579D7">
        <w:t xml:space="preserve"> </w:t>
      </w:r>
      <w:r>
        <w:t>Endpoints</w:t>
      </w:r>
      <w:bookmarkEnd w:id="70"/>
    </w:p>
    <w:p w14:paraId="3956B6E4" w14:textId="33D11482" w:rsidR="00763041" w:rsidRDefault="00763041" w:rsidP="00A74678">
      <w:pPr>
        <w:jc w:val="both"/>
      </w:pPr>
      <w:r>
        <w:fldChar w:fldCharType="begin">
          <w:ffData>
            <w:name w:val="Text6"/>
            <w:enabled/>
            <w:calcOnExit w:val="0"/>
            <w:textInput/>
          </w:ffData>
        </w:fldChar>
      </w:r>
      <w:bookmarkStart w:id="7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70C9F5B" w14:textId="7722BA49" w:rsidR="00763041" w:rsidRPr="00763041" w:rsidRDefault="00763041" w:rsidP="00A74678">
      <w:pPr>
        <w:jc w:val="both"/>
      </w:pPr>
      <w:r w:rsidRPr="009C1737">
        <w:rPr>
          <w:rFonts w:asciiTheme="minorHAnsi" w:hAnsiTheme="minorHAnsi" w:cstheme="minorHAnsi"/>
          <w:color w:val="0070C0"/>
        </w:rPr>
        <w:t>Detail the secondary endpoint of the trial. Ensure this corresponds with the information provided in the clinical trial application forms</w:t>
      </w:r>
      <w:r>
        <w:rPr>
          <w:rFonts w:asciiTheme="minorHAnsi" w:hAnsiTheme="minorHAnsi" w:cstheme="minorHAnsi"/>
          <w:color w:val="0070C0"/>
        </w:rPr>
        <w:t>.</w:t>
      </w:r>
    </w:p>
    <w:p w14:paraId="06575790" w14:textId="0A51869F" w:rsidR="0068150E" w:rsidRDefault="0068150E" w:rsidP="00587A1C">
      <w:pPr>
        <w:pStyle w:val="Heading1"/>
      </w:pPr>
      <w:bookmarkStart w:id="72" w:name="_Toc220402236"/>
      <w:r w:rsidRPr="00F75FB3">
        <w:t>STUDY DESIGN</w:t>
      </w:r>
      <w:bookmarkEnd w:id="72"/>
    </w:p>
    <w:p w14:paraId="74A63E3A" w14:textId="14344A89" w:rsidR="00763041" w:rsidRDefault="00763041" w:rsidP="00A74678">
      <w:pPr>
        <w:jc w:val="both"/>
      </w:pPr>
      <w:r>
        <w:fldChar w:fldCharType="begin">
          <w:ffData>
            <w:name w:val="Text7"/>
            <w:enabled/>
            <w:calcOnExit w:val="0"/>
            <w:textInput/>
          </w:ffData>
        </w:fldChar>
      </w:r>
      <w:bookmarkStart w:id="7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6CFC6C35" w14:textId="77777777" w:rsidR="00763041" w:rsidRDefault="00763041" w:rsidP="00A74678">
      <w:pPr>
        <w:pStyle w:val="ListParagraph"/>
        <w:numPr>
          <w:ilvl w:val="0"/>
          <w:numId w:val="14"/>
        </w:numPr>
        <w:jc w:val="both"/>
        <w:rPr>
          <w:rFonts w:cs="Calibri"/>
          <w:color w:val="0070C0"/>
          <w:szCs w:val="22"/>
        </w:rPr>
      </w:pPr>
      <w:r w:rsidRPr="00F75FB3">
        <w:rPr>
          <w:rFonts w:cs="Calibri"/>
          <w:color w:val="0070C0"/>
          <w:szCs w:val="22"/>
        </w:rPr>
        <w:t>Type of trial e.g. multi-centre, randomised, double-blind, placebo/other (e.g. standard of care)</w:t>
      </w:r>
      <w:r>
        <w:rPr>
          <w:rFonts w:cs="Calibri"/>
          <w:color w:val="0070C0"/>
          <w:szCs w:val="22"/>
        </w:rPr>
        <w:t xml:space="preserve"> </w:t>
      </w:r>
      <w:r w:rsidRPr="00F75FB3">
        <w:rPr>
          <w:rFonts w:cs="Calibri"/>
          <w:color w:val="0070C0"/>
          <w:szCs w:val="22"/>
        </w:rPr>
        <w:t>controlled, cross-over etc.</w:t>
      </w:r>
    </w:p>
    <w:p w14:paraId="2AD00EE3" w14:textId="77777777" w:rsidR="00763041" w:rsidRPr="004E7320" w:rsidRDefault="00763041" w:rsidP="00A74678">
      <w:pPr>
        <w:pStyle w:val="ListParagraph"/>
        <w:numPr>
          <w:ilvl w:val="0"/>
          <w:numId w:val="14"/>
        </w:numPr>
        <w:jc w:val="both"/>
        <w:rPr>
          <w:rFonts w:asciiTheme="minorHAnsi" w:hAnsiTheme="minorHAnsi" w:cstheme="minorHAnsi"/>
          <w:color w:val="0070C0"/>
          <w:szCs w:val="22"/>
        </w:rPr>
      </w:pPr>
      <w:r w:rsidRPr="004E7320">
        <w:rPr>
          <w:rFonts w:asciiTheme="minorHAnsi" w:hAnsiTheme="minorHAnsi" w:cstheme="minorHAnsi"/>
          <w:color w:val="0070C0"/>
        </w:rPr>
        <w:t>Description of the measures to be taken to minimi</w:t>
      </w:r>
      <w:r>
        <w:rPr>
          <w:rFonts w:asciiTheme="minorHAnsi" w:hAnsiTheme="minorHAnsi" w:cstheme="minorHAnsi"/>
          <w:color w:val="0070C0"/>
        </w:rPr>
        <w:t>s</w:t>
      </w:r>
      <w:r w:rsidRPr="004E7320">
        <w:rPr>
          <w:rFonts w:asciiTheme="minorHAnsi" w:hAnsiTheme="minorHAnsi" w:cstheme="minorHAnsi"/>
          <w:color w:val="0070C0"/>
        </w:rPr>
        <w:t>e or avoid bias, such as randomi</w:t>
      </w:r>
      <w:r>
        <w:rPr>
          <w:rFonts w:asciiTheme="minorHAnsi" w:hAnsiTheme="minorHAnsi" w:cstheme="minorHAnsi"/>
          <w:color w:val="0070C0"/>
        </w:rPr>
        <w:t>s</w:t>
      </w:r>
      <w:r w:rsidRPr="004E7320">
        <w:rPr>
          <w:rFonts w:asciiTheme="minorHAnsi" w:hAnsiTheme="minorHAnsi" w:cstheme="minorHAnsi"/>
          <w:color w:val="0070C0"/>
        </w:rPr>
        <w:t>ation, concealment of allocation, blinding/masking, and management of potential confounding factors. Any procedures for the replacement of participants (generally, not applicable to randomi</w:t>
      </w:r>
      <w:r>
        <w:rPr>
          <w:rFonts w:asciiTheme="minorHAnsi" w:hAnsiTheme="minorHAnsi" w:cstheme="minorHAnsi"/>
          <w:color w:val="0070C0"/>
        </w:rPr>
        <w:t>s</w:t>
      </w:r>
      <w:r w:rsidRPr="004E7320">
        <w:rPr>
          <w:rFonts w:asciiTheme="minorHAnsi" w:hAnsiTheme="minorHAnsi" w:cstheme="minorHAnsi"/>
          <w:color w:val="0070C0"/>
        </w:rPr>
        <w:t>ed clinical investigations).</w:t>
      </w:r>
    </w:p>
    <w:p w14:paraId="0AD7E805" w14:textId="77777777"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Duration of trial.</w:t>
      </w:r>
    </w:p>
    <w:p w14:paraId="17ECBB38" w14:textId="77777777"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Duration of treatment phase.</w:t>
      </w:r>
    </w:p>
    <w:p w14:paraId="6FD71E0B" w14:textId="77777777" w:rsidR="00763041" w:rsidRPr="00F75FB3" w:rsidRDefault="00763041" w:rsidP="00A74678">
      <w:pPr>
        <w:pStyle w:val="ListParagraph"/>
        <w:numPr>
          <w:ilvl w:val="0"/>
          <w:numId w:val="14"/>
        </w:numPr>
        <w:jc w:val="both"/>
        <w:rPr>
          <w:rFonts w:cs="Calibri"/>
          <w:vanish/>
          <w:color w:val="0070C0"/>
          <w:szCs w:val="22"/>
        </w:rPr>
      </w:pPr>
      <w:r w:rsidRPr="00F75FB3">
        <w:rPr>
          <w:rFonts w:cs="Calibri"/>
          <w:color w:val="0070C0"/>
          <w:szCs w:val="22"/>
        </w:rPr>
        <w:t xml:space="preserve">Duration of follow-up </w:t>
      </w:r>
      <w:proofErr w:type="spellStart"/>
      <w:r w:rsidRPr="00F75FB3">
        <w:rPr>
          <w:rFonts w:cs="Calibri"/>
          <w:color w:val="0070C0"/>
          <w:szCs w:val="22"/>
        </w:rPr>
        <w:t>phase.</w:t>
      </w:r>
    </w:p>
    <w:p w14:paraId="2AA88FDF" w14:textId="77777777" w:rsidR="00763041" w:rsidRPr="00F75FB3" w:rsidRDefault="00763041" w:rsidP="00A74678">
      <w:pPr>
        <w:pStyle w:val="ListParagraph"/>
        <w:numPr>
          <w:ilvl w:val="0"/>
          <w:numId w:val="14"/>
        </w:numPr>
        <w:jc w:val="both"/>
        <w:rPr>
          <w:rFonts w:cs="Calibri"/>
          <w:vanish/>
          <w:color w:val="0070C0"/>
          <w:szCs w:val="22"/>
        </w:rPr>
      </w:pPr>
      <w:r w:rsidRPr="00F75FB3">
        <w:rPr>
          <w:rFonts w:cs="Calibri"/>
          <w:color w:val="0070C0"/>
          <w:szCs w:val="22"/>
        </w:rPr>
        <w:t>Where</w:t>
      </w:r>
      <w:proofErr w:type="spellEnd"/>
      <w:r w:rsidRPr="00F75FB3">
        <w:rPr>
          <w:rFonts w:cs="Calibri"/>
          <w:color w:val="0070C0"/>
          <w:szCs w:val="22"/>
        </w:rPr>
        <w:t xml:space="preserve"> trial visits will take </w:t>
      </w:r>
      <w:proofErr w:type="spellStart"/>
      <w:r w:rsidRPr="00F75FB3">
        <w:rPr>
          <w:rFonts w:cs="Calibri"/>
          <w:color w:val="0070C0"/>
          <w:szCs w:val="22"/>
        </w:rPr>
        <w:t>place.</w:t>
      </w:r>
    </w:p>
    <w:p w14:paraId="1FA42BDD" w14:textId="77777777" w:rsidR="00763041" w:rsidRPr="00F75FB3" w:rsidRDefault="00763041" w:rsidP="00A74678">
      <w:pPr>
        <w:pStyle w:val="ListParagraph"/>
        <w:numPr>
          <w:ilvl w:val="0"/>
          <w:numId w:val="14"/>
        </w:numPr>
        <w:jc w:val="both"/>
        <w:rPr>
          <w:rFonts w:cs="Calibri"/>
          <w:vanish/>
          <w:color w:val="0070C0"/>
          <w:szCs w:val="22"/>
        </w:rPr>
      </w:pPr>
      <w:r w:rsidRPr="00F75FB3">
        <w:rPr>
          <w:rFonts w:cs="Calibri"/>
          <w:color w:val="0070C0"/>
          <w:szCs w:val="22"/>
        </w:rPr>
        <w:t>Point</w:t>
      </w:r>
      <w:proofErr w:type="spellEnd"/>
      <w:r w:rsidRPr="00F75FB3">
        <w:rPr>
          <w:rFonts w:cs="Calibri"/>
          <w:color w:val="0070C0"/>
          <w:szCs w:val="22"/>
        </w:rPr>
        <w:t xml:space="preserve"> in trial for measurement of </w:t>
      </w:r>
      <w:proofErr w:type="spellStart"/>
      <w:r w:rsidRPr="00F75FB3">
        <w:rPr>
          <w:rFonts w:cs="Calibri"/>
          <w:color w:val="0070C0"/>
          <w:szCs w:val="22"/>
        </w:rPr>
        <w:t>outcomes.</w:t>
      </w:r>
    </w:p>
    <w:p w14:paraId="78338C8E" w14:textId="77777777" w:rsidR="00763041" w:rsidRPr="00F75FB3" w:rsidRDefault="00763041" w:rsidP="00A74678">
      <w:pPr>
        <w:pStyle w:val="ListParagraph"/>
        <w:numPr>
          <w:ilvl w:val="0"/>
          <w:numId w:val="14"/>
        </w:numPr>
        <w:jc w:val="both"/>
        <w:rPr>
          <w:rFonts w:cs="Calibri"/>
          <w:vanish/>
          <w:color w:val="0070C0"/>
          <w:szCs w:val="22"/>
        </w:rPr>
      </w:pPr>
      <w:r w:rsidRPr="00F75FB3">
        <w:rPr>
          <w:rFonts w:cs="Calibri"/>
          <w:color w:val="0070C0"/>
          <w:szCs w:val="22"/>
        </w:rPr>
        <w:t>Duration</w:t>
      </w:r>
      <w:proofErr w:type="spellEnd"/>
      <w:r w:rsidRPr="00F75FB3">
        <w:rPr>
          <w:rFonts w:cs="Calibri"/>
          <w:color w:val="0070C0"/>
          <w:szCs w:val="22"/>
        </w:rPr>
        <w:t xml:space="preserve"> of participant </w:t>
      </w:r>
      <w:proofErr w:type="spellStart"/>
      <w:r w:rsidRPr="00F75FB3">
        <w:rPr>
          <w:rFonts w:cs="Calibri"/>
          <w:color w:val="0070C0"/>
          <w:szCs w:val="22"/>
        </w:rPr>
        <w:t>involvement.</w:t>
      </w:r>
    </w:p>
    <w:p w14:paraId="6CA42A88" w14:textId="77777777" w:rsidR="00763041" w:rsidRPr="00F75FB3" w:rsidRDefault="00763041" w:rsidP="00A74678">
      <w:pPr>
        <w:pStyle w:val="ListParagraph"/>
        <w:numPr>
          <w:ilvl w:val="0"/>
          <w:numId w:val="14"/>
        </w:numPr>
        <w:jc w:val="both"/>
        <w:rPr>
          <w:rFonts w:cs="Calibri"/>
          <w:vanish/>
          <w:color w:val="0070C0"/>
          <w:szCs w:val="22"/>
        </w:rPr>
      </w:pPr>
      <w:r w:rsidRPr="00F75FB3">
        <w:rPr>
          <w:rFonts w:cs="Calibri"/>
          <w:color w:val="0070C0"/>
          <w:szCs w:val="22"/>
        </w:rPr>
        <w:t>Any</w:t>
      </w:r>
      <w:proofErr w:type="spellEnd"/>
      <w:r w:rsidRPr="00F75FB3">
        <w:rPr>
          <w:rFonts w:cs="Calibri"/>
          <w:color w:val="0070C0"/>
          <w:szCs w:val="22"/>
        </w:rPr>
        <w:t xml:space="preserve"> stopping rules for the </w:t>
      </w:r>
      <w:proofErr w:type="spellStart"/>
      <w:r w:rsidRPr="00F75FB3">
        <w:rPr>
          <w:rFonts w:cs="Calibri"/>
          <w:color w:val="0070C0"/>
          <w:szCs w:val="22"/>
        </w:rPr>
        <w:t>trial.</w:t>
      </w:r>
    </w:p>
    <w:p w14:paraId="7100827D" w14:textId="77777777"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A</w:t>
      </w:r>
      <w:proofErr w:type="spellEnd"/>
      <w:r w:rsidRPr="00F75FB3">
        <w:rPr>
          <w:rFonts w:cs="Calibri"/>
          <w:color w:val="0070C0"/>
          <w:szCs w:val="22"/>
        </w:rPr>
        <w:t xml:space="preserve"> schematic is recommended to summarise the measures/time points.</w:t>
      </w:r>
    </w:p>
    <w:p w14:paraId="3B9AE295" w14:textId="77777777"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Explain if the design will incorporate real world data comparisons, placebo control and/or standard care arm(s) and provide justification.</w:t>
      </w:r>
    </w:p>
    <w:p w14:paraId="351C2736" w14:textId="3FF33AA2" w:rsidR="00763041" w:rsidRPr="00763041" w:rsidRDefault="00763041" w:rsidP="00A74678">
      <w:pPr>
        <w:pStyle w:val="ListParagraph"/>
        <w:numPr>
          <w:ilvl w:val="0"/>
          <w:numId w:val="14"/>
        </w:numPr>
        <w:jc w:val="both"/>
        <w:rPr>
          <w:rFonts w:asciiTheme="minorHAnsi" w:hAnsiTheme="minorHAnsi" w:cstheme="minorHAnsi"/>
          <w:color w:val="0070C0"/>
        </w:rPr>
      </w:pPr>
      <w:r w:rsidRPr="00763041">
        <w:rPr>
          <w:rFonts w:asciiTheme="minorHAnsi" w:hAnsiTheme="minorHAnsi" w:cstheme="minorHAnsi"/>
          <w:color w:val="0070C0"/>
          <w:szCs w:val="22"/>
        </w:rPr>
        <w:t>According to ICH GCP E6(R3) all aspects of the trial must be operationally feasible with avoidance of unnecessary complexity, procedures and data collection.</w:t>
      </w:r>
    </w:p>
    <w:p w14:paraId="6CC99C20" w14:textId="4F7C0FD4" w:rsidR="0068150E" w:rsidRPr="0068150E" w:rsidRDefault="0068150E" w:rsidP="00587A1C">
      <w:pPr>
        <w:pStyle w:val="Heading1"/>
      </w:pPr>
      <w:bookmarkStart w:id="74" w:name="_Toc220402237"/>
      <w:r>
        <w:t>STUDY POPULATION</w:t>
      </w:r>
      <w:bookmarkEnd w:id="74"/>
    </w:p>
    <w:p w14:paraId="0404D485" w14:textId="4A5732D6" w:rsidR="0068150E" w:rsidRDefault="0068150E" w:rsidP="00A74678">
      <w:pPr>
        <w:pStyle w:val="Heading2"/>
      </w:pPr>
      <w:bookmarkStart w:id="75" w:name="_Toc220402238"/>
      <w:r>
        <w:t xml:space="preserve">NUMBER </w:t>
      </w:r>
      <w:r w:rsidRPr="003A190F">
        <w:t>OF</w:t>
      </w:r>
      <w:r>
        <w:t xml:space="preserve"> PARTICIPANTS</w:t>
      </w:r>
      <w:bookmarkEnd w:id="75"/>
    </w:p>
    <w:p w14:paraId="28D059EB" w14:textId="3CDB6D7B" w:rsidR="00763041" w:rsidRDefault="00763041" w:rsidP="00A74678">
      <w:pPr>
        <w:jc w:val="both"/>
      </w:pPr>
      <w:r>
        <w:fldChar w:fldCharType="begin">
          <w:ffData>
            <w:name w:val="Text8"/>
            <w:enabled/>
            <w:calcOnExit w:val="0"/>
            <w:textInput/>
          </w:ffData>
        </w:fldChar>
      </w:r>
      <w:bookmarkStart w:id="7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3AEB63CE"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Number of participants.</w:t>
      </w:r>
    </w:p>
    <w:p w14:paraId="7360A5B5"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Participant population.</w:t>
      </w:r>
    </w:p>
    <w:p w14:paraId="4903EB6A" w14:textId="6B6CD7B6" w:rsidR="00763041" w:rsidRPr="00763041" w:rsidRDefault="00763041" w:rsidP="00A74678">
      <w:pPr>
        <w:pStyle w:val="ListParagraph"/>
        <w:numPr>
          <w:ilvl w:val="0"/>
          <w:numId w:val="15"/>
        </w:numPr>
        <w:jc w:val="both"/>
        <w:rPr>
          <w:color w:val="0070C0"/>
        </w:rPr>
      </w:pPr>
      <w:r w:rsidRPr="00763041">
        <w:rPr>
          <w:rFonts w:asciiTheme="minorHAnsi" w:hAnsiTheme="minorHAnsi" w:cstheme="minorHAnsi"/>
          <w:color w:val="0070C0"/>
        </w:rPr>
        <w:t>Length of recruitment period</w:t>
      </w:r>
      <w:r w:rsidR="00A06199">
        <w:rPr>
          <w:rFonts w:asciiTheme="minorHAnsi" w:hAnsiTheme="minorHAnsi" w:cstheme="minorHAnsi"/>
          <w:color w:val="0070C0"/>
        </w:rPr>
        <w:t>.</w:t>
      </w:r>
    </w:p>
    <w:p w14:paraId="5717F18E" w14:textId="126046CE" w:rsidR="0068150E" w:rsidRDefault="0068150E" w:rsidP="00A74678">
      <w:pPr>
        <w:pStyle w:val="Heading2"/>
      </w:pPr>
      <w:bookmarkStart w:id="77" w:name="_Toc220402239"/>
      <w:r>
        <w:t>INCLUSION CRITERIA</w:t>
      </w:r>
      <w:bookmarkEnd w:id="77"/>
    </w:p>
    <w:p w14:paraId="128901AA" w14:textId="76055510" w:rsidR="00763041" w:rsidRDefault="00763041" w:rsidP="00A74678">
      <w:pPr>
        <w:jc w:val="both"/>
      </w:pPr>
      <w:r>
        <w:fldChar w:fldCharType="begin">
          <w:ffData>
            <w:name w:val="Text9"/>
            <w:enabled/>
            <w:calcOnExit w:val="0"/>
            <w:textInput/>
          </w:ffData>
        </w:fldChar>
      </w:r>
      <w:bookmarkStart w:id="7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ADA2535" w14:textId="77777777"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Detail participant inclusion criteria.</w:t>
      </w:r>
    </w:p>
    <w:p w14:paraId="1DD257F8" w14:textId="77777777"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if and how the criteria will be measurable and verifiable through source data.</w:t>
      </w:r>
    </w:p>
    <w:p w14:paraId="2985865C" w14:textId="77777777"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which study team members will assess eligibility and the number of steps required.</w:t>
      </w:r>
    </w:p>
    <w:p w14:paraId="028032EB" w14:textId="77777777"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how patient and participant input can shape criteria selection.</w:t>
      </w:r>
    </w:p>
    <w:p w14:paraId="0B2E1D64" w14:textId="37E929CA"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the necessity of criteria in relation to an ability to recruit to target.</w:t>
      </w:r>
    </w:p>
    <w:p w14:paraId="06F50593" w14:textId="3D1514B4"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lastRenderedPageBreak/>
        <w:t>Ensure this information is consistent with information provided on clinical trial application forms</w:t>
      </w:r>
      <w:r>
        <w:rPr>
          <w:rFonts w:asciiTheme="minorHAnsi" w:hAnsiTheme="minorHAnsi" w:cstheme="minorHAnsi"/>
          <w:color w:val="0070C0"/>
        </w:rPr>
        <w:t>.</w:t>
      </w:r>
    </w:p>
    <w:p w14:paraId="0FCFAB5D" w14:textId="6CC80C70" w:rsidR="0068150E" w:rsidRDefault="0068150E" w:rsidP="00A74678">
      <w:pPr>
        <w:pStyle w:val="Heading2"/>
      </w:pPr>
      <w:bookmarkStart w:id="79" w:name="_Toc220402240"/>
      <w:r>
        <w:t>EXCLUSION CRITERIA</w:t>
      </w:r>
      <w:bookmarkEnd w:id="79"/>
    </w:p>
    <w:p w14:paraId="519216BA" w14:textId="2194BC3A" w:rsidR="00763041" w:rsidRDefault="00763041" w:rsidP="00A74678">
      <w:pPr>
        <w:jc w:val="both"/>
      </w:pPr>
      <w:r>
        <w:fldChar w:fldCharType="begin">
          <w:ffData>
            <w:name w:val="Text10"/>
            <w:enabled/>
            <w:calcOnExit w:val="0"/>
            <w:textInput/>
          </w:ffData>
        </w:fldChar>
      </w:r>
      <w:bookmarkStart w:id="8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01D6B54A" w14:textId="77777777"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Detail participant exclusion criteria.</w:t>
      </w:r>
    </w:p>
    <w:p w14:paraId="24F58A9C" w14:textId="77777777" w:rsidR="00763041"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if and how the criteria will be measurable and verifiable through source data.</w:t>
      </w:r>
    </w:p>
    <w:p w14:paraId="7AD35B63" w14:textId="77777777" w:rsidR="00763041"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which study team members will assess eligibility and the number of steps required.</w:t>
      </w:r>
    </w:p>
    <w:p w14:paraId="1965D835" w14:textId="77777777" w:rsidR="00763041"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how patient and participant input can shape criteria selection.</w:t>
      </w:r>
    </w:p>
    <w:p w14:paraId="73242AD0" w14:textId="77777777" w:rsidR="00763041" w:rsidRPr="003A190F"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any product safety concerns or contraindications that would exclude a specific population or give rise to other eligibility considerations.</w:t>
      </w:r>
    </w:p>
    <w:p w14:paraId="4D8B6B4B" w14:textId="782C6181"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Ensure this information is consistent with information provided on the clinical trial application forms.</w:t>
      </w:r>
    </w:p>
    <w:p w14:paraId="59A58F11" w14:textId="2E57DBD8" w:rsidR="00763041" w:rsidRPr="003A190F"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E</w:t>
      </w:r>
      <w:r w:rsidRPr="003A190F">
        <w:rPr>
          <w:rFonts w:asciiTheme="minorHAnsi" w:hAnsiTheme="minorHAnsi" w:cstheme="minorHAnsi"/>
          <w:color w:val="0070C0"/>
        </w:rPr>
        <w:t xml:space="preserve">nsure eligibility criteria include provision for appropriate contraception/pregnancy testing in line with the relevant </w:t>
      </w:r>
      <w:hyperlink r:id="rId16" w:history="1">
        <w:r w:rsidRPr="000F56A1">
          <w:rPr>
            <w:rStyle w:val="Hyperlink"/>
            <w:rFonts w:asciiTheme="minorHAnsi" w:hAnsiTheme="minorHAnsi" w:cstheme="minorHAnsi"/>
          </w:rPr>
          <w:t>guidance</w:t>
        </w:r>
        <w:r w:rsidRPr="00A06199">
          <w:rPr>
            <w:rStyle w:val="Hyperlink"/>
            <w:rFonts w:asciiTheme="minorHAnsi" w:hAnsiTheme="minorHAnsi" w:cstheme="minorHAnsi"/>
          </w:rPr>
          <w:t>.</w:t>
        </w:r>
      </w:hyperlink>
      <w:r w:rsidRPr="001C50FD">
        <w:rPr>
          <w:rStyle w:val="Hyperlink"/>
          <w:rFonts w:asciiTheme="minorHAnsi" w:hAnsiTheme="minorHAnsi" w:cstheme="minorHAnsi"/>
          <w:color w:val="0070C0"/>
          <w:u w:val="none"/>
        </w:rPr>
        <w:t xml:space="preserve"> Methods of highly effective contraception, consistent with the CTFG document, need to be provided in the protocol rather than a reference to the CTFG document for the information</w:t>
      </w:r>
      <w:r>
        <w:rPr>
          <w:rStyle w:val="Hyperlink"/>
          <w:rFonts w:asciiTheme="minorHAnsi" w:hAnsiTheme="minorHAnsi" w:cstheme="minorHAnsi"/>
          <w:color w:val="0070C0"/>
          <w:u w:val="none"/>
        </w:rPr>
        <w:t>.</w:t>
      </w:r>
    </w:p>
    <w:p w14:paraId="7BFAE55C" w14:textId="119A19C1" w:rsidR="00BB0981" w:rsidRDefault="0068150E" w:rsidP="00A74678">
      <w:pPr>
        <w:pStyle w:val="Heading2"/>
      </w:pPr>
      <w:bookmarkStart w:id="81" w:name="_Toc220402241"/>
      <w:bookmarkStart w:id="82" w:name="_Hlk216806513"/>
      <w:bookmarkStart w:id="83" w:name="_Hlk216806550"/>
      <w:r>
        <w:t>CO-ENROLMENT</w:t>
      </w:r>
      <w:bookmarkEnd w:id="81"/>
    </w:p>
    <w:p w14:paraId="5FDACA77" w14:textId="3BE25B0E" w:rsidR="00763041" w:rsidRDefault="00763041" w:rsidP="00A74678">
      <w:pPr>
        <w:jc w:val="both"/>
      </w:pPr>
      <w:r>
        <w:fldChar w:fldCharType="begin">
          <w:ffData>
            <w:name w:val="Text11"/>
            <w:enabled/>
            <w:calcOnExit w:val="0"/>
            <w:textInput/>
          </w:ffData>
        </w:fldChar>
      </w:r>
      <w:bookmarkStart w:id="8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90DF699" w14:textId="0AB4DF75" w:rsidR="00763041" w:rsidRPr="00A74678" w:rsidRDefault="00763041" w:rsidP="00A74678">
      <w:pPr>
        <w:jc w:val="both"/>
        <w:rPr>
          <w:rFonts w:asciiTheme="minorHAnsi" w:hAnsiTheme="minorHAnsi" w:cstheme="minorHAnsi"/>
          <w:bCs/>
          <w:color w:val="0070C0"/>
          <w:shd w:val="clear" w:color="auto" w:fill="FFFFFF"/>
        </w:rPr>
      </w:pPr>
      <w:r>
        <w:rPr>
          <w:rFonts w:asciiTheme="minorHAnsi" w:hAnsiTheme="minorHAnsi" w:cstheme="minorHAnsi"/>
          <w:bCs/>
          <w:color w:val="0070C0"/>
          <w:shd w:val="clear" w:color="auto" w:fill="FFFFFF"/>
        </w:rPr>
        <w:t>R</w:t>
      </w:r>
      <w:r w:rsidRPr="003A190F">
        <w:rPr>
          <w:rFonts w:asciiTheme="minorHAnsi" w:hAnsiTheme="minorHAnsi" w:cstheme="minorHAnsi"/>
          <w:bCs/>
          <w:color w:val="0070C0"/>
          <w:shd w:val="clear" w:color="auto" w:fill="FFFFFF"/>
        </w:rPr>
        <w:t>efer to ACCORD Co-enrolment Policy</w:t>
      </w:r>
      <w:r w:rsidRPr="003A190F">
        <w:rPr>
          <w:rFonts w:asciiTheme="minorHAnsi" w:hAnsiTheme="minorHAnsi" w:cstheme="minorHAnsi"/>
          <w:bCs/>
          <w:shd w:val="clear" w:color="auto" w:fill="FFFFFF"/>
        </w:rPr>
        <w:t xml:space="preserve"> </w:t>
      </w:r>
      <w:r w:rsidRPr="003A190F">
        <w:rPr>
          <w:rFonts w:asciiTheme="minorHAnsi" w:hAnsiTheme="minorHAnsi" w:cstheme="minorHAnsi"/>
          <w:bCs/>
          <w:color w:val="0070C0"/>
          <w:shd w:val="clear" w:color="auto" w:fill="FFFFFF"/>
        </w:rPr>
        <w:t>(</w:t>
      </w:r>
      <w:r w:rsidRPr="003A190F">
        <w:rPr>
          <w:rFonts w:asciiTheme="minorHAnsi" w:hAnsiTheme="minorHAnsi" w:cstheme="minorHAnsi"/>
          <w:color w:val="0070C0"/>
        </w:rPr>
        <w:t>POL008 Co-enrolment Policy</w:t>
      </w:r>
      <w:r w:rsidRPr="00A74678">
        <w:rPr>
          <w:rFonts w:asciiTheme="minorHAnsi" w:hAnsiTheme="minorHAnsi" w:cstheme="minorHAnsi"/>
          <w:bCs/>
          <w:color w:val="0070C0"/>
          <w:shd w:val="clear" w:color="auto" w:fill="FFFFFF"/>
        </w:rPr>
        <w:t>)</w:t>
      </w:r>
    </w:p>
    <w:p w14:paraId="37BA2E7D" w14:textId="4D9A376F"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Detail the policy towards co-enrolment</w:t>
      </w:r>
      <w:r w:rsidRPr="00F64279">
        <w:rPr>
          <w:rFonts w:asciiTheme="minorHAnsi" w:hAnsiTheme="minorHAnsi" w:cstheme="minorHAnsi"/>
          <w:color w:val="0070C0"/>
          <w:szCs w:val="22"/>
        </w:rPr>
        <w:t xml:space="preserve"> and/or state that there will be compliance with the ACCORD Co-enrolment Policy POL008</w:t>
      </w:r>
      <w:r w:rsidRPr="00F64279">
        <w:rPr>
          <w:rFonts w:asciiTheme="minorHAnsi" w:hAnsiTheme="minorHAnsi" w:cstheme="minorHAnsi"/>
          <w:color w:val="0070C0"/>
          <w:szCs w:val="22"/>
          <w:shd w:val="clear" w:color="auto" w:fill="FFFFFF"/>
        </w:rPr>
        <w:t>.</w:t>
      </w:r>
    </w:p>
    <w:p w14:paraId="7C964241" w14:textId="77777777"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If co-enrolment will not be allowed in any circumstances, this should be stated.</w:t>
      </w:r>
    </w:p>
    <w:p w14:paraId="2B78B771" w14:textId="15DCAB09" w:rsidR="00763041"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Where co-enrolment is permitted</w:t>
      </w:r>
      <w:r>
        <w:rPr>
          <w:rFonts w:asciiTheme="minorHAnsi" w:hAnsiTheme="minorHAnsi" w:cstheme="minorHAnsi"/>
          <w:color w:val="0070C0"/>
          <w:szCs w:val="22"/>
          <w:shd w:val="clear" w:color="auto" w:fill="FFFFFF"/>
        </w:rPr>
        <w:t>, d</w:t>
      </w:r>
      <w:r w:rsidRPr="00F64279">
        <w:rPr>
          <w:rFonts w:asciiTheme="minorHAnsi" w:hAnsiTheme="minorHAnsi" w:cstheme="minorHAnsi"/>
          <w:color w:val="0070C0"/>
          <w:szCs w:val="22"/>
        </w:rPr>
        <w:t>etails of co-enrolment may entail identifying specific studies with which co-enrolment will be permitted. Alternatively, there may be situations where generic circumstances can be described</w:t>
      </w:r>
      <w:r>
        <w:rPr>
          <w:rFonts w:asciiTheme="minorHAnsi" w:hAnsiTheme="minorHAnsi" w:cstheme="minorHAnsi"/>
          <w:color w:val="0070C0"/>
          <w:szCs w:val="22"/>
        </w:rPr>
        <w:t xml:space="preserve"> e.g.</w:t>
      </w:r>
      <w:r w:rsidRPr="00F64279">
        <w:rPr>
          <w:rFonts w:asciiTheme="minorHAnsi" w:hAnsiTheme="minorHAnsi" w:cstheme="minorHAnsi"/>
          <w:color w:val="0070C0"/>
          <w:szCs w:val="22"/>
        </w:rPr>
        <w:t xml:space="preserve"> co-enrolment could be permitted with studies that involve only the collection of data (e.g. questionnaires) or tissue samples (e.g. blood).</w:t>
      </w:r>
    </w:p>
    <w:p w14:paraId="51223F65" w14:textId="34F090B3"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Provide d</w:t>
      </w:r>
      <w:r w:rsidRPr="00F64279">
        <w:rPr>
          <w:rFonts w:asciiTheme="minorHAnsi" w:hAnsiTheme="minorHAnsi" w:cstheme="minorHAnsi"/>
          <w:color w:val="0070C0"/>
          <w:szCs w:val="22"/>
        </w:rPr>
        <w:t>etails of how co-enrolment will be managed and recorded.</w:t>
      </w:r>
    </w:p>
    <w:p w14:paraId="0BEBE03F" w14:textId="62EC43E6"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W</w:t>
      </w:r>
      <w:r w:rsidRPr="00F64279">
        <w:rPr>
          <w:rFonts w:asciiTheme="minorHAnsi" w:hAnsiTheme="minorHAnsi" w:cstheme="minorHAnsi"/>
          <w:color w:val="0070C0"/>
          <w:szCs w:val="22"/>
        </w:rPr>
        <w:t>hen considering permitting co-enrolment, investigators should be mindful of the potential burden upon participants, their families and research staff</w:t>
      </w:r>
      <w:r>
        <w:rPr>
          <w:rFonts w:asciiTheme="minorHAnsi" w:hAnsiTheme="minorHAnsi" w:cstheme="minorHAnsi"/>
          <w:color w:val="0070C0"/>
          <w:szCs w:val="22"/>
        </w:rPr>
        <w:t>.</w:t>
      </w:r>
    </w:p>
    <w:p w14:paraId="5C95D210" w14:textId="1CF5A82C" w:rsidR="0068150E" w:rsidRDefault="0068150E" w:rsidP="00A74678">
      <w:pPr>
        <w:pStyle w:val="Heading2"/>
      </w:pPr>
      <w:bookmarkStart w:id="85" w:name="_Toc220402242"/>
      <w:bookmarkEnd w:id="82"/>
      <w:r w:rsidRPr="00F64279">
        <w:t>JUSTIFICATION FOR INCLUSION OF VULNERABLE POPULATIONS</w:t>
      </w:r>
      <w:bookmarkEnd w:id="85"/>
    </w:p>
    <w:p w14:paraId="17415CC1" w14:textId="100A86A0" w:rsidR="00763041" w:rsidRDefault="00763041" w:rsidP="00A74678">
      <w:pPr>
        <w:jc w:val="both"/>
      </w:pPr>
      <w:r>
        <w:fldChar w:fldCharType="begin">
          <w:ffData>
            <w:name w:val="Text12"/>
            <w:enabled/>
            <w:calcOnExit w:val="0"/>
            <w:textInput/>
          </w:ffData>
        </w:fldChar>
      </w:r>
      <w:bookmarkStart w:id="8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8716ADB" w14:textId="6B8D0F10" w:rsidR="00763041" w:rsidRPr="00763041"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hAnsiTheme="minorHAnsi" w:cstheme="minorHAnsi"/>
          <w:color w:val="0070C0"/>
        </w:rPr>
        <w:t>If</w:t>
      </w:r>
      <w:r w:rsidRPr="00F64279">
        <w:rPr>
          <w:rFonts w:asciiTheme="minorHAnsi" w:eastAsia="Arial" w:hAnsiTheme="minorHAnsi" w:cstheme="minorHAnsi"/>
          <w:color w:val="0070C0"/>
          <w:lang w:val=""/>
        </w:rPr>
        <w:t xml:space="preserve"> any vulnerable populations will be involved (e.g. children</w:t>
      </w:r>
      <w:r w:rsidRPr="00F64279">
        <w:rPr>
          <w:rFonts w:asciiTheme="minorHAnsi" w:eastAsia="Arial" w:hAnsiTheme="minorHAnsi" w:cstheme="minorHAnsi"/>
          <w:color w:val="0070C0"/>
        </w:rPr>
        <w:t>, refugees, prisoners, individuals who are politically powerless</w:t>
      </w:r>
      <w:r w:rsidRPr="00F64279">
        <w:rPr>
          <w:rFonts w:asciiTheme="minorHAnsi" w:eastAsia="Arial" w:hAnsiTheme="minorHAnsi" w:cstheme="minorHAnsi"/>
          <w:color w:val="0070C0"/>
          <w:lang w:val=""/>
        </w:rPr>
        <w:t>) provide justification for their involvement.</w:t>
      </w:r>
    </w:p>
    <w:p w14:paraId="1D87D33F" w14:textId="60028F32" w:rsidR="00763041" w:rsidRPr="00F64279"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eastAsia="Arial" w:hAnsiTheme="minorHAnsi" w:cstheme="minorHAnsi"/>
          <w:color w:val="0070C0"/>
        </w:rPr>
        <w:t>Ethics committees should be assured that these populations will not be exposed to excess risk and that they will benefit from the research findings as a participant group or individually.</w:t>
      </w:r>
    </w:p>
    <w:p w14:paraId="15126CBC" w14:textId="052B7029" w:rsidR="00BA7EFE" w:rsidRPr="007579D7" w:rsidRDefault="00BA7EFE" w:rsidP="00587A1C">
      <w:pPr>
        <w:pStyle w:val="Heading1"/>
      </w:pPr>
      <w:bookmarkStart w:id="87" w:name="_Toc220402243"/>
      <w:bookmarkEnd w:id="83"/>
      <w:r>
        <w:lastRenderedPageBreak/>
        <w:t>PARTICIPANT SELECTION AND ENROLMENT</w:t>
      </w:r>
      <w:bookmarkEnd w:id="87"/>
    </w:p>
    <w:p w14:paraId="4527B764" w14:textId="6E2C733B" w:rsidR="00BA7EFE" w:rsidRDefault="00BA7EFE" w:rsidP="00A74678">
      <w:pPr>
        <w:pStyle w:val="Heading2"/>
      </w:pPr>
      <w:bookmarkStart w:id="88" w:name="_Toc220402244"/>
      <w:r>
        <w:t>IDENTIFYING PARTICIPANTS</w:t>
      </w:r>
      <w:bookmarkEnd w:id="88"/>
    </w:p>
    <w:p w14:paraId="6E49C932" w14:textId="138E7B0C" w:rsidR="00763041" w:rsidRDefault="00763041" w:rsidP="00A74678">
      <w:pPr>
        <w:jc w:val="both"/>
      </w:pPr>
      <w:r>
        <w:fldChar w:fldCharType="begin">
          <w:ffData>
            <w:name w:val="Text13"/>
            <w:enabled/>
            <w:calcOnExit w:val="0"/>
            <w:textInput/>
          </w:ffData>
        </w:fldChar>
      </w:r>
      <w:bookmarkStart w:id="8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DA079DD" w14:textId="77777777" w:rsidR="00763041" w:rsidRPr="00F64279" w:rsidRDefault="00763041" w:rsidP="00A74678">
      <w:pPr>
        <w:pStyle w:val="ListParagraph"/>
        <w:numPr>
          <w:ilvl w:val="0"/>
          <w:numId w:val="20"/>
        </w:numPr>
        <w:jc w:val="both"/>
        <w:rPr>
          <w:rFonts w:asciiTheme="minorHAnsi" w:hAnsiTheme="minorHAnsi" w:cstheme="minorHAnsi"/>
          <w:color w:val="0070C0"/>
        </w:rPr>
      </w:pPr>
      <w:r w:rsidRPr="00F64279">
        <w:rPr>
          <w:rFonts w:asciiTheme="minorHAnsi" w:hAnsiTheme="minorHAnsi" w:cstheme="minorHAnsi"/>
          <w:color w:val="0070C0"/>
        </w:rPr>
        <w:t>Describe how potential participants will be identified. This information must correspond with information provided on the clinical trial application forms.</w:t>
      </w:r>
    </w:p>
    <w:p w14:paraId="40700999" w14:textId="514B2DF6"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 xml:space="preserve">Who will identify potential participants? </w:t>
      </w:r>
      <w:r w:rsidR="0049566B" w:rsidRPr="00F64279">
        <w:rPr>
          <w:rFonts w:asciiTheme="minorHAnsi" w:hAnsiTheme="minorHAnsi" w:cstheme="minorHAnsi"/>
          <w:color w:val="0070C0"/>
        </w:rPr>
        <w:t>Typically,</w:t>
      </w:r>
      <w:r w:rsidRPr="00F64279">
        <w:rPr>
          <w:rFonts w:asciiTheme="minorHAnsi" w:hAnsiTheme="minorHAnsi" w:cstheme="minorHAnsi"/>
          <w:color w:val="0070C0"/>
        </w:rPr>
        <w:t xml:space="preserve"> only a member of the participant’s direct care team can have access to their medical records prior to consent being given, to check if they meet inclusion criteria.</w:t>
      </w:r>
    </w:p>
    <w:p w14:paraId="2D0E21C3" w14:textId="77777777" w:rsidR="0004537C" w:rsidRDefault="00763041" w:rsidP="00EB5E60">
      <w:pPr>
        <w:pStyle w:val="ListParagraph"/>
        <w:numPr>
          <w:ilvl w:val="0"/>
          <w:numId w:val="19"/>
        </w:numPr>
        <w:jc w:val="both"/>
        <w:rPr>
          <w:rFonts w:asciiTheme="minorHAnsi" w:hAnsiTheme="minorHAnsi" w:cstheme="minorHAnsi"/>
          <w:color w:val="0070C0"/>
        </w:rPr>
      </w:pPr>
      <w:r w:rsidRPr="0004537C">
        <w:rPr>
          <w:rFonts w:asciiTheme="minorHAnsi" w:hAnsiTheme="minorHAnsi" w:cstheme="minorHAnsi"/>
          <w:color w:val="0070C0"/>
        </w:rPr>
        <w:t>How will first approach be made and by whom? If the study proposes to use individuals outside of the usual clinical care team to identify potential participants or make the first approach, the reason for this should be documented.</w:t>
      </w:r>
    </w:p>
    <w:p w14:paraId="6975BA58" w14:textId="45372D6F" w:rsidR="0004537C" w:rsidRPr="0004537C" w:rsidRDefault="0004537C" w:rsidP="0004537C">
      <w:pPr>
        <w:pStyle w:val="ListParagraph"/>
        <w:numPr>
          <w:ilvl w:val="0"/>
          <w:numId w:val="19"/>
        </w:numPr>
        <w:rPr>
          <w:color w:val="0070C0"/>
        </w:rPr>
      </w:pPr>
      <w:r w:rsidRPr="0004537C">
        <w:rPr>
          <w:color w:val="0070C0"/>
        </w:rPr>
        <w:t>Detail any registries to be used e.g. SHARE database</w:t>
      </w:r>
      <w:r>
        <w:rPr>
          <w:color w:val="0070C0"/>
        </w:rPr>
        <w:t>.</w:t>
      </w:r>
    </w:p>
    <w:p w14:paraId="6D8DDA44" w14:textId="62A85EEF" w:rsidR="009404D6" w:rsidRPr="0004537C" w:rsidRDefault="0004537C" w:rsidP="00EB5E60">
      <w:pPr>
        <w:pStyle w:val="ListParagraph"/>
        <w:numPr>
          <w:ilvl w:val="0"/>
          <w:numId w:val="19"/>
        </w:numPr>
        <w:jc w:val="both"/>
        <w:rPr>
          <w:rFonts w:asciiTheme="minorHAnsi" w:hAnsiTheme="minorHAnsi" w:cstheme="minorHAnsi"/>
          <w:color w:val="0070C0"/>
        </w:rPr>
      </w:pPr>
      <w:r>
        <w:rPr>
          <w:rFonts w:asciiTheme="minorHAnsi" w:hAnsiTheme="minorHAnsi" w:cstheme="minorHAnsi"/>
          <w:color w:val="0070C0"/>
        </w:rPr>
        <w:t>C</w:t>
      </w:r>
      <w:r w:rsidR="009404D6" w:rsidRPr="0004537C">
        <w:rPr>
          <w:rFonts w:asciiTheme="minorHAnsi" w:hAnsiTheme="minorHAnsi" w:cstheme="minorHAnsi"/>
          <w:color w:val="0070C0"/>
        </w:rPr>
        <w:t>onsider where participants will be recruited from, refer to POL011</w:t>
      </w:r>
      <w:r>
        <w:rPr>
          <w:rFonts w:asciiTheme="minorHAnsi" w:hAnsiTheme="minorHAnsi" w:cstheme="minorHAnsi"/>
          <w:color w:val="0070C0"/>
        </w:rPr>
        <w:t>,</w:t>
      </w:r>
      <w:r w:rsidR="009404D6" w:rsidRPr="0004537C">
        <w:rPr>
          <w:rFonts w:asciiTheme="minorHAnsi" w:hAnsiTheme="minorHAnsi" w:cstheme="minorHAnsi"/>
          <w:color w:val="0070C0"/>
        </w:rPr>
        <w:t xml:space="preserve"> promoting diversity and inclusion in health-related research studies.</w:t>
      </w:r>
    </w:p>
    <w:p w14:paraId="2F49A337" w14:textId="2DCEC7CC" w:rsidR="00BA7EFE" w:rsidRDefault="00BA7EFE" w:rsidP="00A74678">
      <w:pPr>
        <w:pStyle w:val="Heading2"/>
      </w:pPr>
      <w:bookmarkStart w:id="90" w:name="_Toc220402245"/>
      <w:r>
        <w:t>CONSENTING PARTICIPANTS</w:t>
      </w:r>
      <w:bookmarkEnd w:id="90"/>
    </w:p>
    <w:p w14:paraId="70D3B49F" w14:textId="14DDC7AC" w:rsidR="00763041" w:rsidRDefault="00763041" w:rsidP="00A74678">
      <w:pPr>
        <w:jc w:val="both"/>
      </w:pPr>
      <w:r>
        <w:fldChar w:fldCharType="begin">
          <w:ffData>
            <w:name w:val="Text14"/>
            <w:enabled/>
            <w:calcOnExit w:val="0"/>
            <w:textInput/>
          </w:ffData>
        </w:fldChar>
      </w:r>
      <w:bookmarkStart w:id="9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5CDDE946" w14:textId="77777777" w:rsidR="00763041" w:rsidRDefault="00763041" w:rsidP="00A74678">
      <w:pPr>
        <w:pStyle w:val="ListParagraph"/>
        <w:numPr>
          <w:ilvl w:val="0"/>
          <w:numId w:val="21"/>
        </w:numPr>
        <w:jc w:val="both"/>
        <w:rPr>
          <w:rFonts w:asciiTheme="minorHAnsi" w:hAnsiTheme="minorHAnsi" w:cstheme="minorHAnsi"/>
          <w:color w:val="0070C0"/>
        </w:rPr>
      </w:pPr>
      <w:r>
        <w:rPr>
          <w:rFonts w:asciiTheme="minorHAnsi" w:hAnsiTheme="minorHAnsi" w:cstheme="minorHAnsi"/>
          <w:color w:val="0070C0"/>
        </w:rPr>
        <w:t>Consider input from patient and participant representatives before finalising processes.</w:t>
      </w:r>
    </w:p>
    <w:p w14:paraId="484B0004"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How long will participants be permitted to consider the information sheet before participating in the trial (i.e. from the time the PIS is provided)?</w:t>
      </w:r>
    </w:p>
    <w:p w14:paraId="004C6E47"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Who will be delegated to take informed consent from participants?</w:t>
      </w:r>
    </w:p>
    <w:p w14:paraId="0F2F3E96" w14:textId="0F623A37" w:rsidR="00763041" w:rsidRDefault="00763041" w:rsidP="00A74678">
      <w:pPr>
        <w:pStyle w:val="ListParagraph"/>
        <w:numPr>
          <w:ilvl w:val="0"/>
          <w:numId w:val="21"/>
        </w:numPr>
        <w:jc w:val="both"/>
        <w:rPr>
          <w:rFonts w:asciiTheme="minorHAnsi" w:hAnsiTheme="minorHAnsi" w:cstheme="minorHAnsi"/>
          <w:color w:val="0070C0"/>
          <w:lang w:val="en-US"/>
        </w:rPr>
      </w:pPr>
      <w:r w:rsidRPr="00F64279">
        <w:rPr>
          <w:rFonts w:asciiTheme="minorHAnsi" w:hAnsiTheme="minorHAnsi" w:cstheme="minorHAnsi"/>
          <w:color w:val="0070C0"/>
          <w:lang w:val="en-US"/>
        </w:rPr>
        <w:t>Is e-consent intended to be used</w:t>
      </w:r>
      <w:r w:rsidR="0049566B">
        <w:rPr>
          <w:rFonts w:asciiTheme="minorHAnsi" w:hAnsiTheme="minorHAnsi" w:cstheme="minorHAnsi"/>
          <w:color w:val="0070C0"/>
          <w:lang w:val="en-US"/>
        </w:rPr>
        <w:t>?</w:t>
      </w:r>
      <w:r w:rsidRPr="00F64279">
        <w:rPr>
          <w:rFonts w:asciiTheme="minorHAnsi" w:hAnsiTheme="minorHAnsi" w:cstheme="minorHAnsi"/>
          <w:color w:val="0070C0"/>
          <w:lang w:val="en-US"/>
        </w:rPr>
        <w:t xml:space="preserve"> </w:t>
      </w:r>
      <w:r w:rsidR="0049566B">
        <w:rPr>
          <w:rFonts w:asciiTheme="minorHAnsi" w:hAnsiTheme="minorHAnsi" w:cstheme="minorHAnsi"/>
          <w:color w:val="0070C0"/>
          <w:lang w:val="en-US"/>
        </w:rPr>
        <w:t>I</w:t>
      </w:r>
      <w:r w:rsidRPr="00F64279">
        <w:rPr>
          <w:rFonts w:asciiTheme="minorHAnsi" w:hAnsiTheme="minorHAnsi" w:cstheme="minorHAnsi"/>
          <w:color w:val="0070C0"/>
          <w:lang w:val="en-US"/>
        </w:rPr>
        <w:t>f yes</w:t>
      </w:r>
      <w:r w:rsidR="0049566B">
        <w:rPr>
          <w:rFonts w:asciiTheme="minorHAnsi" w:hAnsiTheme="minorHAnsi" w:cstheme="minorHAnsi"/>
          <w:color w:val="0070C0"/>
          <w:lang w:val="en-US"/>
        </w:rPr>
        <w:t>,</w:t>
      </w:r>
      <w:r w:rsidRPr="00F64279">
        <w:rPr>
          <w:rFonts w:asciiTheme="minorHAnsi" w:hAnsiTheme="minorHAnsi" w:cstheme="minorHAnsi"/>
          <w:color w:val="0070C0"/>
          <w:lang w:val="en-US"/>
        </w:rPr>
        <w:t xml:space="preserve"> specify the name of the system and vendor who manages it</w:t>
      </w:r>
      <w:r w:rsidR="0049566B">
        <w:rPr>
          <w:rFonts w:asciiTheme="minorHAnsi" w:hAnsiTheme="minorHAnsi" w:cstheme="minorHAnsi"/>
          <w:color w:val="0070C0"/>
          <w:lang w:val="en-US"/>
        </w:rPr>
        <w:t>.</w:t>
      </w:r>
    </w:p>
    <w:p w14:paraId="7E106D6C" w14:textId="16C75F30" w:rsidR="00763041" w:rsidRDefault="00763041" w:rsidP="00A74678">
      <w:pPr>
        <w:pStyle w:val="ListParagraph"/>
        <w:numPr>
          <w:ilvl w:val="0"/>
          <w:numId w:val="21"/>
        </w:numPr>
        <w:jc w:val="both"/>
        <w:rPr>
          <w:rFonts w:asciiTheme="minorHAnsi" w:hAnsiTheme="minorHAnsi" w:cstheme="minorHAnsi"/>
          <w:color w:val="0070C0"/>
          <w:lang w:val="en-US"/>
        </w:rPr>
      </w:pPr>
      <w:r w:rsidRPr="00F64279">
        <w:rPr>
          <w:rFonts w:asciiTheme="minorHAnsi" w:hAnsiTheme="minorHAnsi" w:cstheme="minorHAnsi"/>
          <w:color w:val="0070C0"/>
          <w:lang w:val="en-US"/>
        </w:rPr>
        <w:t>Describe and justify any scenarios where consent will not be directly obtained from participants prior to study-specific activities.</w:t>
      </w:r>
    </w:p>
    <w:p w14:paraId="38CB15AB" w14:textId="799B6776" w:rsidR="00BA7EFE" w:rsidRDefault="00BA7EFE" w:rsidP="00A74678">
      <w:pPr>
        <w:pStyle w:val="Heading2"/>
      </w:pPr>
      <w:bookmarkStart w:id="92" w:name="_Toc220402246"/>
      <w:r>
        <w:t>SCREENING FOR ELIGIBILITY</w:t>
      </w:r>
      <w:bookmarkEnd w:id="92"/>
    </w:p>
    <w:p w14:paraId="297E3E86" w14:textId="77777777" w:rsidR="00763041" w:rsidRDefault="00763041" w:rsidP="00A74678">
      <w:pPr>
        <w:jc w:val="both"/>
      </w:pPr>
      <w:r w:rsidRPr="00DA387E">
        <w:t>Participant eligibility will be verified by a clinical trial physician after written informed consent has been obtained. Confirmation of eligibility will be recorded within the participants’ medical records.</w:t>
      </w:r>
    </w:p>
    <w:p w14:paraId="59DD0E74" w14:textId="30B3F426" w:rsidR="00763041" w:rsidRDefault="00763041" w:rsidP="00A74678">
      <w:pPr>
        <w:jc w:val="both"/>
      </w:pPr>
      <w:r>
        <w:fldChar w:fldCharType="begin">
          <w:ffData>
            <w:name w:val="Text15"/>
            <w:enabled/>
            <w:calcOnExit w:val="0"/>
            <w:textInput/>
          </w:ffData>
        </w:fldChar>
      </w:r>
      <w:bookmarkStart w:id="9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F75B9C9" w14:textId="7404B247" w:rsidR="00763041" w:rsidRDefault="00763041" w:rsidP="00A74678">
      <w:pPr>
        <w:pStyle w:val="ListParagraph"/>
        <w:numPr>
          <w:ilvl w:val="0"/>
          <w:numId w:val="23"/>
        </w:numPr>
        <w:jc w:val="both"/>
        <w:rPr>
          <w:rFonts w:asciiTheme="minorHAnsi" w:hAnsiTheme="minorHAnsi" w:cstheme="minorHAnsi"/>
          <w:color w:val="0070C0"/>
        </w:rPr>
      </w:pPr>
      <w:r>
        <w:rPr>
          <w:rFonts w:asciiTheme="minorHAnsi" w:hAnsiTheme="minorHAnsi" w:cstheme="minorHAnsi"/>
          <w:color w:val="0070C0"/>
        </w:rPr>
        <w:t>D</w:t>
      </w:r>
      <w:r w:rsidRPr="00EA3C3F">
        <w:rPr>
          <w:rFonts w:asciiTheme="minorHAnsi" w:hAnsiTheme="minorHAnsi" w:cstheme="minorHAnsi"/>
          <w:color w:val="0070C0"/>
        </w:rPr>
        <w:t>etail any pre-randomisation assessments to be performed before a participant can formally enter the trial</w:t>
      </w:r>
      <w:r w:rsidR="00A06199">
        <w:rPr>
          <w:rFonts w:asciiTheme="minorHAnsi" w:hAnsiTheme="minorHAnsi" w:cstheme="minorHAnsi"/>
          <w:color w:val="0070C0"/>
        </w:rPr>
        <w:t xml:space="preserve">, </w:t>
      </w:r>
      <w:r w:rsidRPr="00EA3C3F">
        <w:rPr>
          <w:rFonts w:asciiTheme="minorHAnsi" w:hAnsiTheme="minorHAnsi" w:cstheme="minorHAnsi"/>
          <w:color w:val="0070C0"/>
        </w:rPr>
        <w:t>including tests performed as part of routine care which will be used to confirm eligibility.</w:t>
      </w:r>
    </w:p>
    <w:p w14:paraId="506C88C1" w14:textId="746AB84D" w:rsidR="00763041" w:rsidRPr="00EA3C3F" w:rsidRDefault="00763041" w:rsidP="00A74678">
      <w:pPr>
        <w:pStyle w:val="ListParagraph"/>
        <w:numPr>
          <w:ilvl w:val="0"/>
          <w:numId w:val="23"/>
        </w:numPr>
        <w:jc w:val="both"/>
        <w:rPr>
          <w:rFonts w:asciiTheme="minorHAnsi" w:hAnsiTheme="minorHAnsi" w:cstheme="minorHAnsi"/>
          <w:color w:val="0070C0"/>
        </w:rPr>
      </w:pPr>
      <w:r w:rsidRPr="00EA3C3F">
        <w:rPr>
          <w:rFonts w:asciiTheme="minorHAnsi" w:hAnsiTheme="minorHAnsi" w:cstheme="minorHAnsi"/>
          <w:color w:val="0070C0"/>
        </w:rPr>
        <w:t xml:space="preserve">Will a screening log be maintained? What information will be recorded </w:t>
      </w:r>
      <w:bookmarkStart w:id="94" w:name="_Hlk189833308"/>
      <w:r w:rsidRPr="00EA3C3F">
        <w:rPr>
          <w:rFonts w:asciiTheme="minorHAnsi" w:hAnsiTheme="minorHAnsi" w:cstheme="minorHAnsi"/>
          <w:color w:val="0070C0"/>
        </w:rPr>
        <w:t>and where e.g. screening log, eCRF/database</w:t>
      </w:r>
      <w:bookmarkEnd w:id="94"/>
      <w:r>
        <w:rPr>
          <w:rFonts w:asciiTheme="minorHAnsi" w:hAnsiTheme="minorHAnsi" w:cstheme="minorHAnsi"/>
          <w:color w:val="0070C0"/>
        </w:rPr>
        <w:t>?</w:t>
      </w:r>
    </w:p>
    <w:p w14:paraId="7F4D7C7E" w14:textId="3D2D6A31" w:rsidR="00BA7EFE" w:rsidRDefault="00BA7EFE" w:rsidP="00A74678">
      <w:pPr>
        <w:pStyle w:val="Heading2"/>
      </w:pPr>
      <w:bookmarkStart w:id="95" w:name="_Toc220402247"/>
      <w:r>
        <w:t>INELIGIBLE AND NON-RECRUITED PARTICIPANTS</w:t>
      </w:r>
      <w:bookmarkEnd w:id="95"/>
    </w:p>
    <w:p w14:paraId="124FBC56" w14:textId="16E6FEE9" w:rsidR="00763041" w:rsidRDefault="00763041" w:rsidP="00A74678">
      <w:pPr>
        <w:jc w:val="both"/>
      </w:pPr>
      <w:r>
        <w:fldChar w:fldCharType="begin">
          <w:ffData>
            <w:name w:val="Text16"/>
            <w:enabled/>
            <w:calcOnExit w:val="0"/>
            <w:textInput/>
          </w:ffData>
        </w:fldChar>
      </w:r>
      <w:bookmarkStart w:id="9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CDE64B" w14:textId="5E97B5E4" w:rsidR="00763041" w:rsidRPr="00763041" w:rsidRDefault="00763041" w:rsidP="00A74678">
      <w:pPr>
        <w:jc w:val="both"/>
      </w:pPr>
      <w:r w:rsidRPr="00DA387E">
        <w:rPr>
          <w:color w:val="0070C0"/>
        </w:rPr>
        <w:t>Detail procedures for participants who are deemed ineligible or who are not randomised</w:t>
      </w:r>
      <w:r>
        <w:rPr>
          <w:color w:val="0070C0"/>
        </w:rPr>
        <w:t>.</w:t>
      </w:r>
    </w:p>
    <w:p w14:paraId="20AAAC0D" w14:textId="1AC634DA" w:rsidR="00BA7EFE" w:rsidRDefault="00BA7EFE" w:rsidP="00A74678">
      <w:pPr>
        <w:pStyle w:val="Heading2"/>
      </w:pPr>
      <w:bookmarkStart w:id="97" w:name="_Toc220402248"/>
      <w:r>
        <w:lastRenderedPageBreak/>
        <w:t>RANDOMISATION</w:t>
      </w:r>
      <w:bookmarkEnd w:id="97"/>
    </w:p>
    <w:p w14:paraId="7BFCCDFC" w14:textId="7D29E38F" w:rsidR="00BA7EFE" w:rsidRDefault="00BA7EFE" w:rsidP="00A74678">
      <w:pPr>
        <w:pStyle w:val="Heading3"/>
      </w:pPr>
      <w:bookmarkStart w:id="98" w:name="_Toc220402249"/>
      <w:r>
        <w:t>Randomisation Procedures</w:t>
      </w:r>
      <w:bookmarkEnd w:id="98"/>
    </w:p>
    <w:p w14:paraId="4B0BEF31" w14:textId="230AE76F" w:rsidR="00763041" w:rsidRDefault="00763041" w:rsidP="00A74678">
      <w:pPr>
        <w:jc w:val="both"/>
      </w:pPr>
      <w:r>
        <w:fldChar w:fldCharType="begin">
          <w:ffData>
            <w:name w:val="Text17"/>
            <w:enabled/>
            <w:calcOnExit w:val="0"/>
            <w:textInput/>
          </w:ffData>
        </w:fldChar>
      </w:r>
      <w:bookmarkStart w:id="9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2DE43480" w14:textId="466007A7"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If the trial is not randomised, state here.</w:t>
      </w:r>
    </w:p>
    <w:p w14:paraId="26BED39D" w14:textId="77777777"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Type of randomisation (e.g. simple, block, stratified, minimisation).</w:t>
      </w:r>
    </w:p>
    <w:p w14:paraId="01C901F5" w14:textId="77777777"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Who will conduct randomisation</w:t>
      </w:r>
      <w:r>
        <w:rPr>
          <w:rFonts w:asciiTheme="minorHAnsi" w:hAnsiTheme="minorHAnsi" w:cstheme="minorHAnsi"/>
          <w:color w:val="0070C0"/>
        </w:rPr>
        <w:t>?</w:t>
      </w:r>
    </w:p>
    <w:p w14:paraId="175CD844" w14:textId="6D1269EE"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How will randomisation be performed (e.g. if web-based, specify name of system).</w:t>
      </w:r>
    </w:p>
    <w:p w14:paraId="5FE16E63" w14:textId="5B6EDEB8" w:rsidR="00763041"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Use of equal or unequal allocation between treatment arms.</w:t>
      </w:r>
    </w:p>
    <w:p w14:paraId="47631634" w14:textId="1E12724F"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If blinded, detail level of blinding</w:t>
      </w:r>
      <w:r>
        <w:rPr>
          <w:rFonts w:asciiTheme="minorHAnsi" w:hAnsiTheme="minorHAnsi" w:cstheme="minorHAnsi"/>
          <w:color w:val="0070C0"/>
        </w:rPr>
        <w:t>.</w:t>
      </w:r>
    </w:p>
    <w:p w14:paraId="7D77F463" w14:textId="6FB2156C" w:rsidR="00BA7EFE" w:rsidRDefault="00BA7EFE" w:rsidP="00A74678">
      <w:pPr>
        <w:pStyle w:val="Heading3"/>
      </w:pPr>
      <w:bookmarkStart w:id="100" w:name="_Toc220402250"/>
      <w:r>
        <w:t>Treatment Allocation</w:t>
      </w:r>
      <w:bookmarkEnd w:id="100"/>
    </w:p>
    <w:p w14:paraId="1DECCA98" w14:textId="758A038D" w:rsidR="00DA697B" w:rsidRDefault="00DA697B" w:rsidP="00A74678">
      <w:pPr>
        <w:jc w:val="both"/>
      </w:pPr>
      <w:r>
        <w:fldChar w:fldCharType="begin">
          <w:ffData>
            <w:name w:val="Text18"/>
            <w:enabled/>
            <w:calcOnExit w:val="0"/>
            <w:textInput/>
          </w:ffData>
        </w:fldChar>
      </w:r>
      <w:bookmarkStart w:id="10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F44D0A3" w14:textId="28C6DC43" w:rsidR="00DA697B" w:rsidRDefault="00DA697B" w:rsidP="00A74678">
      <w:pPr>
        <w:pStyle w:val="ListParagraph"/>
        <w:numPr>
          <w:ilvl w:val="0"/>
          <w:numId w:val="25"/>
        </w:numPr>
        <w:jc w:val="both"/>
        <w:rPr>
          <w:rFonts w:asciiTheme="minorHAnsi" w:hAnsiTheme="minorHAnsi" w:cstheme="minorHAnsi"/>
          <w:color w:val="0070C0"/>
        </w:rPr>
      </w:pPr>
      <w:r w:rsidRPr="00F64279">
        <w:rPr>
          <w:rFonts w:asciiTheme="minorHAnsi" w:hAnsiTheme="minorHAnsi" w:cstheme="minorHAnsi"/>
          <w:color w:val="0070C0"/>
        </w:rPr>
        <w:t>Detail procedures for dispensing drug/placebo.</w:t>
      </w:r>
    </w:p>
    <w:p w14:paraId="6FFCC3E3" w14:textId="36106DE8" w:rsidR="00DA697B" w:rsidRPr="00F64279" w:rsidRDefault="00DA697B" w:rsidP="00A74678">
      <w:pPr>
        <w:pStyle w:val="ListParagraph"/>
        <w:numPr>
          <w:ilvl w:val="0"/>
          <w:numId w:val="25"/>
        </w:numPr>
        <w:jc w:val="both"/>
        <w:rPr>
          <w:rFonts w:asciiTheme="minorHAnsi" w:hAnsiTheme="minorHAnsi" w:cstheme="minorHAnsi"/>
          <w:color w:val="0070C0"/>
        </w:rPr>
      </w:pPr>
      <w:r w:rsidRPr="00F64279">
        <w:rPr>
          <w:rFonts w:asciiTheme="minorHAnsi" w:hAnsiTheme="minorHAnsi" w:cstheme="minorHAnsi"/>
          <w:color w:val="0070C0"/>
        </w:rPr>
        <w:t>Provide information on the instructions participants will receive</w:t>
      </w:r>
      <w:r>
        <w:rPr>
          <w:rFonts w:asciiTheme="minorHAnsi" w:hAnsiTheme="minorHAnsi" w:cstheme="minorHAnsi"/>
          <w:color w:val="0070C0"/>
        </w:rPr>
        <w:t>.</w:t>
      </w:r>
    </w:p>
    <w:p w14:paraId="711E5AED" w14:textId="2F553925" w:rsidR="00BA7EFE" w:rsidRDefault="00BA7EFE" w:rsidP="00A74678">
      <w:pPr>
        <w:pStyle w:val="Heading3"/>
      </w:pPr>
      <w:bookmarkStart w:id="102" w:name="_Toc220402251"/>
      <w:r>
        <w:t>Emergency Unblinding Procedures</w:t>
      </w:r>
      <w:bookmarkEnd w:id="102"/>
    </w:p>
    <w:p w14:paraId="737E0E70" w14:textId="483837CC" w:rsidR="00DA697B" w:rsidRDefault="00DA697B" w:rsidP="00A74678">
      <w:pPr>
        <w:jc w:val="both"/>
      </w:pPr>
      <w:r>
        <w:fldChar w:fldCharType="begin">
          <w:ffData>
            <w:name w:val="Text19"/>
            <w:enabled/>
            <w:calcOnExit w:val="0"/>
            <w:textInput/>
          </w:ffData>
        </w:fldChar>
      </w:r>
      <w:bookmarkStart w:id="10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444D5EB"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If the study is blinded, detail procedure</w:t>
      </w:r>
      <w:r>
        <w:rPr>
          <w:rFonts w:asciiTheme="minorHAnsi" w:hAnsiTheme="minorHAnsi" w:cstheme="minorHAnsi"/>
          <w:color w:val="0070C0"/>
        </w:rPr>
        <w:t>s</w:t>
      </w:r>
      <w:r w:rsidRPr="00087A58">
        <w:rPr>
          <w:rFonts w:asciiTheme="minorHAnsi" w:hAnsiTheme="minorHAnsi" w:cstheme="minorHAnsi"/>
          <w:color w:val="0070C0"/>
        </w:rPr>
        <w:t xml:space="preserve"> for breaking the study blind.</w:t>
      </w:r>
    </w:p>
    <w:p w14:paraId="5FCF457A"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How will unblinding be performed (e.g. web-based, by telephone).</w:t>
      </w:r>
    </w:p>
    <w:p w14:paraId="2DA9407F"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Who can perform the unblinding?</w:t>
      </w:r>
    </w:p>
    <w:p w14:paraId="511C268C"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Who will be notified of the unblinding?</w:t>
      </w:r>
    </w:p>
    <w:p w14:paraId="3FFF9D9B"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Where will details of unblinding be recorded?</w:t>
      </w:r>
    </w:p>
    <w:p w14:paraId="4C4E077E" w14:textId="6A8AF34E" w:rsidR="00DA697B"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 xml:space="preserve">In the event of a SUSAR, how will the </w:t>
      </w:r>
      <w:r>
        <w:rPr>
          <w:rFonts w:asciiTheme="minorHAnsi" w:hAnsiTheme="minorHAnsi" w:cstheme="minorHAnsi"/>
          <w:color w:val="0070C0"/>
        </w:rPr>
        <w:t>Co-Sponsor</w:t>
      </w:r>
      <w:r w:rsidRPr="00087A58">
        <w:rPr>
          <w:rFonts w:asciiTheme="minorHAnsi" w:hAnsiTheme="minorHAnsi" w:cstheme="minorHAnsi"/>
          <w:color w:val="0070C0"/>
        </w:rPr>
        <w:t>s unblind</w:t>
      </w:r>
      <w:r>
        <w:rPr>
          <w:rFonts w:asciiTheme="minorHAnsi" w:hAnsiTheme="minorHAnsi" w:cstheme="minorHAnsi"/>
          <w:color w:val="0070C0"/>
        </w:rPr>
        <w:t>?</w:t>
      </w:r>
    </w:p>
    <w:p w14:paraId="6FA4F2BE" w14:textId="2A3682C7" w:rsidR="00DA697B" w:rsidRDefault="00DA697B" w:rsidP="00A74678">
      <w:pPr>
        <w:pStyle w:val="ListParagraph"/>
        <w:numPr>
          <w:ilvl w:val="0"/>
          <w:numId w:val="26"/>
        </w:numPr>
        <w:jc w:val="both"/>
        <w:rPr>
          <w:rFonts w:asciiTheme="minorHAnsi" w:hAnsiTheme="minorHAnsi" w:cstheme="minorHAnsi"/>
          <w:color w:val="0070C0"/>
        </w:rPr>
      </w:pPr>
      <w:r>
        <w:rPr>
          <w:rFonts w:asciiTheme="minorHAnsi" w:hAnsiTheme="minorHAnsi" w:cstheme="minorHAnsi"/>
          <w:color w:val="0070C0"/>
        </w:rPr>
        <w:t>Could unblinding occur unintentionally? How will unintended unblinding be prevented?</w:t>
      </w:r>
    </w:p>
    <w:p w14:paraId="6226868C" w14:textId="342E6D3A" w:rsidR="00BA7EFE" w:rsidRDefault="00DA387E" w:rsidP="00A74678">
      <w:pPr>
        <w:pStyle w:val="Heading2"/>
      </w:pPr>
      <w:bookmarkStart w:id="104" w:name="_Toc220402252"/>
      <w:r>
        <w:t>WITHDRAWAL OF STUDY PARTICIPANTS</w:t>
      </w:r>
      <w:bookmarkEnd w:id="104"/>
    </w:p>
    <w:p w14:paraId="7E49D5CE" w14:textId="69C577A7" w:rsidR="00DA387E" w:rsidRDefault="00DA387E" w:rsidP="00A74678">
      <w:pPr>
        <w:jc w:val="both"/>
      </w:pPr>
      <w:r w:rsidRPr="468F30D8">
        <w:t xml:space="preserve">Participants are free to withdraw from the study at any point or a participant can be withdrawn by the Investigator. If withdrawal occurs, the primary reason for withdrawal will be documented in the participant’s case </w:t>
      </w:r>
      <w:r w:rsidR="349C5AB8" w:rsidRPr="468F30D8">
        <w:t>report</w:t>
      </w:r>
      <w:r w:rsidRPr="468F30D8">
        <w:t xml:space="preserve"> form if possible. The participant will have the option of withdrawal from:</w:t>
      </w:r>
    </w:p>
    <w:p w14:paraId="578C3FFF" w14:textId="7338484D" w:rsidR="00087A58" w:rsidRDefault="00087A58" w:rsidP="00A74678">
      <w:pPr>
        <w:jc w:val="both"/>
        <w:rPr>
          <w:color w:val="0070C0"/>
        </w:rPr>
      </w:pPr>
      <w:r>
        <w:rPr>
          <w:color w:val="0070C0"/>
        </w:rPr>
        <w:t>Consider which data are critical when finalising these options.</w:t>
      </w:r>
    </w:p>
    <w:p w14:paraId="299921B9" w14:textId="71C798B0" w:rsidR="00087A58" w:rsidRPr="00087A58" w:rsidRDefault="00087A58" w:rsidP="00A74678">
      <w:pPr>
        <w:jc w:val="both"/>
        <w:rPr>
          <w:color w:val="0070C0"/>
        </w:rPr>
      </w:pPr>
      <w:r>
        <w:rPr>
          <w:color w:val="0070C0"/>
        </w:rPr>
        <w:t>Consider actions that could help to minimise withdrawal e.g. PPI consultation, transport, reimbursement.</w:t>
      </w:r>
    </w:p>
    <w:p w14:paraId="719C3DA3" w14:textId="4FAA0729" w:rsidR="00DA387E" w:rsidRPr="00087A58" w:rsidRDefault="00087A58" w:rsidP="00A74678">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S</w:t>
      </w:r>
      <w:r w:rsidR="00DA387E" w:rsidRPr="00087A58">
        <w:rPr>
          <w:rFonts w:asciiTheme="minorHAnsi" w:hAnsiTheme="minorHAnsi" w:cstheme="minorHAnsi"/>
          <w:szCs w:val="22"/>
        </w:rPr>
        <w:t xml:space="preserve">tudy medication with continued study procedures and collection of clinical and safety </w:t>
      </w:r>
      <w:proofErr w:type="gramStart"/>
      <w:r w:rsidR="00DA387E" w:rsidRPr="00087A58">
        <w:rPr>
          <w:rFonts w:asciiTheme="minorHAnsi" w:hAnsiTheme="minorHAnsi" w:cstheme="minorHAnsi"/>
          <w:szCs w:val="22"/>
        </w:rPr>
        <w:t>data;</w:t>
      </w:r>
      <w:proofErr w:type="gramEnd"/>
    </w:p>
    <w:p w14:paraId="11F59585" w14:textId="2F8802D8" w:rsidR="00DA387E" w:rsidRPr="00087A58" w:rsidRDefault="00087A58" w:rsidP="00A74678">
      <w:pPr>
        <w:pStyle w:val="ListParagraph"/>
        <w:numPr>
          <w:ilvl w:val="0"/>
          <w:numId w:val="27"/>
        </w:numPr>
        <w:jc w:val="both"/>
        <w:rPr>
          <w:rFonts w:asciiTheme="minorHAnsi" w:hAnsiTheme="minorHAnsi" w:cstheme="minorBidi"/>
        </w:rPr>
      </w:pPr>
      <w:r w:rsidRPr="510D3339">
        <w:rPr>
          <w:rFonts w:asciiTheme="minorHAnsi" w:hAnsiTheme="minorHAnsi" w:cstheme="minorBidi"/>
        </w:rPr>
        <w:t>A</w:t>
      </w:r>
      <w:r w:rsidR="00DA387E" w:rsidRPr="510D3339">
        <w:rPr>
          <w:rFonts w:asciiTheme="minorHAnsi" w:hAnsiTheme="minorHAnsi" w:cstheme="minorBidi"/>
        </w:rPr>
        <w:t xml:space="preserve">ll aspects of the trial but continued use of data collected up to that point. To safeguard rights, the minimum personal identifiable information </w:t>
      </w:r>
      <w:r w:rsidR="6D17CF8C" w:rsidRPr="510D3339">
        <w:rPr>
          <w:rFonts w:asciiTheme="minorHAnsi" w:hAnsiTheme="minorHAnsi" w:cstheme="minorBidi"/>
        </w:rPr>
        <w:t>(PII)</w:t>
      </w:r>
      <w:r w:rsidR="00DA387E" w:rsidRPr="510D3339">
        <w:rPr>
          <w:rFonts w:asciiTheme="minorHAnsi" w:hAnsiTheme="minorHAnsi" w:cstheme="minorBidi"/>
        </w:rPr>
        <w:t xml:space="preserve"> possible will be collected.</w:t>
      </w:r>
    </w:p>
    <w:p w14:paraId="1575DA2C" w14:textId="29C58533" w:rsidR="00DA387E" w:rsidRPr="00087A58" w:rsidRDefault="00087A58" w:rsidP="00A74678">
      <w:pPr>
        <w:pStyle w:val="ListParagraph"/>
        <w:numPr>
          <w:ilvl w:val="0"/>
          <w:numId w:val="27"/>
        </w:numPr>
        <w:jc w:val="both"/>
        <w:rPr>
          <w:rFonts w:asciiTheme="minorHAnsi" w:hAnsiTheme="minorHAnsi" w:cstheme="minorBidi"/>
        </w:rPr>
      </w:pPr>
      <w:bookmarkStart w:id="105" w:name="_Hlk189833327"/>
      <w:r w:rsidRPr="510D3339">
        <w:rPr>
          <w:rFonts w:asciiTheme="minorHAnsi" w:hAnsiTheme="minorHAnsi" w:cstheme="minorBidi"/>
        </w:rPr>
        <w:t>A</w:t>
      </w:r>
      <w:r w:rsidR="00DA387E" w:rsidRPr="510D3339">
        <w:rPr>
          <w:rFonts w:asciiTheme="minorHAnsi" w:hAnsiTheme="minorHAnsi" w:cstheme="minorBidi"/>
        </w:rPr>
        <w:t xml:space="preserve">ll aspects of the trial including data collected up to that point where it is possible to delete this data e.g. this data will not be used in the final data analysis. To safeguard rights, the minimum </w:t>
      </w:r>
      <w:r w:rsidR="66EC0D9B" w:rsidRPr="510D3339">
        <w:rPr>
          <w:rFonts w:asciiTheme="minorHAnsi" w:hAnsiTheme="minorHAnsi" w:cstheme="minorBidi"/>
        </w:rPr>
        <w:t>PII</w:t>
      </w:r>
      <w:r w:rsidR="00DA387E" w:rsidRPr="510D3339">
        <w:rPr>
          <w:rFonts w:asciiTheme="minorHAnsi" w:hAnsiTheme="minorHAnsi" w:cstheme="minorBidi"/>
        </w:rPr>
        <w:t xml:space="preserve"> possible will be retained e.g. consent form.</w:t>
      </w:r>
    </w:p>
    <w:bookmarkEnd w:id="105"/>
    <w:p w14:paraId="52606B26" w14:textId="0843D80D" w:rsidR="00DA387E" w:rsidRDefault="00DA387E" w:rsidP="00A74678">
      <w:pPr>
        <w:jc w:val="both"/>
      </w:pPr>
      <w:r w:rsidRPr="468F30D8">
        <w:t xml:space="preserve">Randomised </w:t>
      </w:r>
      <w:r w:rsidR="23747E11" w:rsidRPr="468F30D8">
        <w:t>participants</w:t>
      </w:r>
      <w:r w:rsidRPr="468F30D8">
        <w:t xml:space="preserve"> who wish to be withdrawn from the study before they have undertaken any study related procedures will be withdrawn from the study and another participant will be recruited </w:t>
      </w:r>
      <w:r w:rsidRPr="468F30D8">
        <w:lastRenderedPageBreak/>
        <w:t>to replace them. Data on the original participant will be kept on the CRF/database if the participant agrees to this.</w:t>
      </w:r>
    </w:p>
    <w:p w14:paraId="2DC41057" w14:textId="59EAC49E" w:rsidR="00DA697B" w:rsidRDefault="00DA697B" w:rsidP="00A74678">
      <w:pPr>
        <w:jc w:val="both"/>
      </w:pPr>
      <w:r>
        <w:fldChar w:fldCharType="begin">
          <w:ffData>
            <w:name w:val="Text20"/>
            <w:enabled/>
            <w:calcOnExit w:val="0"/>
            <w:textInput/>
          </w:ffData>
        </w:fldChar>
      </w:r>
      <w:bookmarkStart w:id="10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54D1B37F" w14:textId="2924830B" w:rsidR="00DA697B" w:rsidRDefault="00DA697B" w:rsidP="00A74678">
      <w:pPr>
        <w:pStyle w:val="ListParagraph"/>
        <w:numPr>
          <w:ilvl w:val="0"/>
          <w:numId w:val="28"/>
        </w:numPr>
        <w:jc w:val="both"/>
        <w:rPr>
          <w:rFonts w:asciiTheme="minorHAnsi" w:hAnsiTheme="minorHAnsi" w:cstheme="minorHAnsi"/>
          <w:color w:val="0070C0"/>
          <w:szCs w:val="32"/>
        </w:rPr>
      </w:pPr>
      <w:r w:rsidRPr="00087A58">
        <w:rPr>
          <w:rFonts w:asciiTheme="minorHAnsi" w:hAnsiTheme="minorHAnsi" w:cstheme="minorHAnsi"/>
          <w:color w:val="0070C0"/>
          <w:szCs w:val="32"/>
        </w:rPr>
        <w:t>Detail reasons and procedures for a trial participant stopping early (i.e. stopping rules and discontinuation criteria).</w:t>
      </w:r>
    </w:p>
    <w:p w14:paraId="78C40FCA" w14:textId="2136D2E5" w:rsidR="00DA697B" w:rsidRPr="00087A58" w:rsidRDefault="00DA697B" w:rsidP="00A74678">
      <w:pPr>
        <w:pStyle w:val="ListParagraph"/>
        <w:numPr>
          <w:ilvl w:val="0"/>
          <w:numId w:val="28"/>
        </w:numPr>
        <w:jc w:val="both"/>
        <w:rPr>
          <w:rFonts w:asciiTheme="minorHAnsi" w:hAnsiTheme="minorHAnsi" w:cstheme="minorHAnsi"/>
          <w:color w:val="0070C0"/>
          <w:szCs w:val="32"/>
        </w:rPr>
      </w:pPr>
      <w:r w:rsidRPr="00087A58">
        <w:rPr>
          <w:rFonts w:asciiTheme="minorHAnsi" w:hAnsiTheme="minorHAnsi" w:cstheme="minorHAnsi"/>
          <w:color w:val="0070C0"/>
          <w:szCs w:val="32"/>
        </w:rPr>
        <w:t>State whether withdrawn participants will be replaced</w:t>
      </w:r>
      <w:r>
        <w:rPr>
          <w:rFonts w:asciiTheme="minorHAnsi" w:hAnsiTheme="minorHAnsi" w:cstheme="minorHAnsi"/>
          <w:color w:val="0070C0"/>
          <w:szCs w:val="32"/>
        </w:rPr>
        <w:t>.</w:t>
      </w:r>
    </w:p>
    <w:p w14:paraId="4F199AFB" w14:textId="21E5E9B6" w:rsidR="00DA387E" w:rsidRPr="007579D7" w:rsidRDefault="00DA387E" w:rsidP="00587A1C">
      <w:pPr>
        <w:pStyle w:val="Heading1"/>
      </w:pPr>
      <w:bookmarkStart w:id="107" w:name="_Toc220402253"/>
      <w:r>
        <w:t>INVESTIGATIONAL MEDICINAL PRODUCT AND PLACEBO</w:t>
      </w:r>
      <w:bookmarkEnd w:id="107"/>
    </w:p>
    <w:p w14:paraId="6182A0BB" w14:textId="45360DEC" w:rsidR="00DA387E" w:rsidRDefault="00DA387E" w:rsidP="00A74678">
      <w:pPr>
        <w:pStyle w:val="Heading2"/>
      </w:pPr>
      <w:bookmarkStart w:id="108" w:name="_Toc220402254"/>
      <w:r>
        <w:t>STUDY DRUG</w:t>
      </w:r>
      <w:bookmarkEnd w:id="108"/>
    </w:p>
    <w:p w14:paraId="735F677A" w14:textId="4F4551AA" w:rsidR="00DA387E" w:rsidRDefault="00DA387E" w:rsidP="00A74678">
      <w:pPr>
        <w:pStyle w:val="Heading3"/>
      </w:pPr>
      <w:bookmarkStart w:id="109" w:name="_Toc220402255"/>
      <w:r>
        <w:t>Study Drug Identification</w:t>
      </w:r>
      <w:bookmarkEnd w:id="109"/>
    </w:p>
    <w:p w14:paraId="315AC29F" w14:textId="5D81BF36" w:rsidR="00DA697B" w:rsidRDefault="00DA697B" w:rsidP="00A74678">
      <w:pPr>
        <w:jc w:val="both"/>
      </w:pPr>
      <w:r>
        <w:fldChar w:fldCharType="begin">
          <w:ffData>
            <w:name w:val="Text21"/>
            <w:enabled/>
            <w:calcOnExit w:val="0"/>
            <w:textInput/>
          </w:ffData>
        </w:fldChar>
      </w:r>
      <w:bookmarkStart w:id="11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74D27759" w14:textId="548CA48E" w:rsidR="00DA697B" w:rsidRDefault="00DA697B" w:rsidP="00A74678">
      <w:pPr>
        <w:pStyle w:val="ListParagraph"/>
        <w:numPr>
          <w:ilvl w:val="0"/>
          <w:numId w:val="29"/>
        </w:numPr>
        <w:jc w:val="both"/>
        <w:rPr>
          <w:rFonts w:asciiTheme="minorHAnsi" w:hAnsiTheme="minorHAnsi" w:cstheme="minorHAnsi"/>
          <w:color w:val="0070C0"/>
        </w:rPr>
      </w:pPr>
      <w:r w:rsidRPr="00087A58">
        <w:rPr>
          <w:rFonts w:asciiTheme="minorHAnsi" w:hAnsiTheme="minorHAnsi" w:cstheme="minorHAnsi"/>
          <w:color w:val="0070C0"/>
        </w:rPr>
        <w:t>Full name/generic name /UK trade name of trial drug.</w:t>
      </w:r>
    </w:p>
    <w:p w14:paraId="3291BD38" w14:textId="6B1520CB" w:rsidR="00DA697B" w:rsidRPr="00087A58" w:rsidRDefault="00DA697B" w:rsidP="00A74678">
      <w:pPr>
        <w:pStyle w:val="ListParagraph"/>
        <w:numPr>
          <w:ilvl w:val="0"/>
          <w:numId w:val="29"/>
        </w:numPr>
        <w:jc w:val="both"/>
        <w:rPr>
          <w:rFonts w:asciiTheme="minorHAnsi" w:hAnsiTheme="minorHAnsi" w:cstheme="minorHAnsi"/>
          <w:color w:val="0070C0"/>
        </w:rPr>
      </w:pPr>
      <w:r w:rsidRPr="00087A58">
        <w:rPr>
          <w:rFonts w:asciiTheme="minorHAnsi" w:hAnsiTheme="minorHAnsi" w:cstheme="minorHAnsi"/>
          <w:color w:val="0070C0"/>
        </w:rPr>
        <w:t>Form (e.g. tablet, capsule)</w:t>
      </w:r>
      <w:r>
        <w:rPr>
          <w:rFonts w:asciiTheme="minorHAnsi" w:hAnsiTheme="minorHAnsi" w:cstheme="minorHAnsi"/>
          <w:color w:val="0070C0"/>
        </w:rPr>
        <w:t>.</w:t>
      </w:r>
    </w:p>
    <w:p w14:paraId="465AAA8F" w14:textId="2497F34D" w:rsidR="00DA387E" w:rsidRDefault="00DA387E" w:rsidP="00A74678">
      <w:pPr>
        <w:pStyle w:val="Heading3"/>
      </w:pPr>
      <w:bookmarkStart w:id="111" w:name="_Toc220402256"/>
      <w:r>
        <w:t xml:space="preserve">Study Drug </w:t>
      </w:r>
      <w:r w:rsidR="00D45A17">
        <w:t>Manufacturer</w:t>
      </w:r>
      <w:bookmarkEnd w:id="111"/>
    </w:p>
    <w:p w14:paraId="745D85A5" w14:textId="7CDB4606" w:rsidR="00DA697B" w:rsidRDefault="00DA697B" w:rsidP="00A74678">
      <w:pPr>
        <w:jc w:val="both"/>
      </w:pPr>
      <w:r>
        <w:fldChar w:fldCharType="begin">
          <w:ffData>
            <w:name w:val="Text22"/>
            <w:enabled/>
            <w:calcOnExit w:val="0"/>
            <w:textInput/>
          </w:ffData>
        </w:fldChar>
      </w:r>
      <w:bookmarkStart w:id="11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41A7" w14:textId="776532B0" w:rsidR="00DA697B" w:rsidRPr="00DA697B" w:rsidRDefault="00DA697B" w:rsidP="00A74678">
      <w:pPr>
        <w:jc w:val="both"/>
      </w:pPr>
      <w:r w:rsidRPr="00087A58">
        <w:rPr>
          <w:color w:val="0070C0"/>
        </w:rPr>
        <w:t>Detail the name and address of the company responsible for supplying the trial drug.</w:t>
      </w:r>
    </w:p>
    <w:p w14:paraId="085B27D5" w14:textId="2879B0CD" w:rsidR="00DA387E" w:rsidRDefault="00D45A17" w:rsidP="00A74678">
      <w:pPr>
        <w:pStyle w:val="Heading3"/>
      </w:pPr>
      <w:bookmarkStart w:id="113" w:name="_Toc220402257"/>
      <w:r>
        <w:t>Marketing Authorisation Holder</w:t>
      </w:r>
      <w:bookmarkEnd w:id="113"/>
    </w:p>
    <w:p w14:paraId="0F948025" w14:textId="43B3EA1F" w:rsidR="00DA697B" w:rsidRDefault="00DA697B" w:rsidP="00A74678">
      <w:pPr>
        <w:jc w:val="both"/>
      </w:pPr>
      <w:r>
        <w:fldChar w:fldCharType="begin">
          <w:ffData>
            <w:name w:val="Text23"/>
            <w:enabled/>
            <w:calcOnExit w:val="0"/>
            <w:textInput/>
          </w:ffData>
        </w:fldChar>
      </w:r>
      <w:bookmarkStart w:id="11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68297689" w14:textId="6B12D207" w:rsidR="00DA697B" w:rsidRPr="00DA697B" w:rsidRDefault="00DA697B" w:rsidP="00A74678">
      <w:pPr>
        <w:jc w:val="both"/>
      </w:pPr>
      <w:r w:rsidRPr="00087A58">
        <w:rPr>
          <w:color w:val="0070C0"/>
        </w:rPr>
        <w:t>Detail the name address and MA number of the company manufacturing the trial drug</w:t>
      </w:r>
      <w:r>
        <w:rPr>
          <w:color w:val="0070C0"/>
        </w:rPr>
        <w:t>.</w:t>
      </w:r>
    </w:p>
    <w:p w14:paraId="0A631A93" w14:textId="2F5B2F49" w:rsidR="00DA387E" w:rsidRDefault="00D45A17" w:rsidP="00A74678">
      <w:pPr>
        <w:pStyle w:val="Heading3"/>
      </w:pPr>
      <w:bookmarkStart w:id="115" w:name="_Toc220402258"/>
      <w:r>
        <w:t>Labelling and Packaging</w:t>
      </w:r>
      <w:bookmarkEnd w:id="115"/>
    </w:p>
    <w:p w14:paraId="25730209" w14:textId="7A5BFCB2" w:rsidR="00DA697B" w:rsidRDefault="00DA697B" w:rsidP="00A74678">
      <w:pPr>
        <w:jc w:val="both"/>
      </w:pPr>
      <w:r>
        <w:fldChar w:fldCharType="begin">
          <w:ffData>
            <w:name w:val="Text24"/>
            <w:enabled/>
            <w:calcOnExit w:val="0"/>
            <w:textInput/>
          </w:ffData>
        </w:fldChar>
      </w:r>
      <w:bookmarkStart w:id="11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59E48CB8" w14:textId="77777777" w:rsidR="008418E5" w:rsidRPr="00087A58" w:rsidRDefault="008418E5" w:rsidP="00A74678">
      <w:pPr>
        <w:pStyle w:val="ListParagraph"/>
        <w:numPr>
          <w:ilvl w:val="0"/>
          <w:numId w:val="30"/>
        </w:numPr>
        <w:jc w:val="both"/>
        <w:rPr>
          <w:rFonts w:asciiTheme="minorHAnsi" w:hAnsiTheme="minorHAnsi" w:cstheme="minorHAnsi"/>
          <w:color w:val="0070C0"/>
        </w:rPr>
      </w:pPr>
      <w:r w:rsidRPr="00087A58">
        <w:rPr>
          <w:rFonts w:asciiTheme="minorHAnsi" w:hAnsiTheme="minorHAnsi" w:cstheme="minorHAnsi"/>
          <w:color w:val="0070C0"/>
        </w:rPr>
        <w:t>Name and address of the party responsible for any additional packaging and/or labelling.</w:t>
      </w:r>
    </w:p>
    <w:p w14:paraId="2FF751C0" w14:textId="547EDE0C" w:rsidR="008418E5" w:rsidRDefault="008418E5" w:rsidP="00A74678">
      <w:pPr>
        <w:pStyle w:val="ListParagraph"/>
        <w:numPr>
          <w:ilvl w:val="0"/>
          <w:numId w:val="30"/>
        </w:numPr>
        <w:jc w:val="both"/>
        <w:rPr>
          <w:rFonts w:asciiTheme="minorHAnsi" w:hAnsiTheme="minorHAnsi" w:cstheme="minorHAnsi"/>
          <w:color w:val="0070C0"/>
        </w:rPr>
      </w:pPr>
      <w:r w:rsidRPr="00087A58">
        <w:rPr>
          <w:rFonts w:asciiTheme="minorHAnsi" w:hAnsiTheme="minorHAnsi" w:cstheme="minorHAnsi"/>
          <w:color w:val="0070C0"/>
        </w:rPr>
        <w:t>Any specifics such as the number of tablets in a bottle to be dispensed to participants / a description of the label format.</w:t>
      </w:r>
    </w:p>
    <w:p w14:paraId="2219478E" w14:textId="321B385C" w:rsidR="008418E5" w:rsidRPr="00087A58" w:rsidRDefault="008418E5" w:rsidP="00A74678">
      <w:pPr>
        <w:pStyle w:val="ListParagraph"/>
        <w:numPr>
          <w:ilvl w:val="0"/>
          <w:numId w:val="30"/>
        </w:numPr>
        <w:jc w:val="both"/>
        <w:rPr>
          <w:rFonts w:asciiTheme="minorHAnsi" w:hAnsiTheme="minorHAnsi" w:cstheme="minorHAnsi"/>
          <w:color w:val="0070C0"/>
        </w:rPr>
      </w:pPr>
      <w:r w:rsidRPr="00087A58">
        <w:rPr>
          <w:rFonts w:asciiTheme="minorHAnsi" w:eastAsia="Arial" w:hAnsiTheme="minorHAnsi" w:cstheme="minorHAnsi"/>
          <w:color w:val="0070C0"/>
          <w:szCs w:val="22"/>
        </w:rPr>
        <w:t xml:space="preserve">For support in determining the minimum labelling requirements for IMPs used in a clinical trial, </w:t>
      </w:r>
      <w:r w:rsidR="0049566B">
        <w:rPr>
          <w:rFonts w:asciiTheme="minorHAnsi" w:eastAsia="Arial" w:hAnsiTheme="minorHAnsi" w:cstheme="minorHAnsi"/>
          <w:color w:val="0070C0"/>
          <w:szCs w:val="22"/>
        </w:rPr>
        <w:t>refer to</w:t>
      </w:r>
      <w:r w:rsidRPr="00087A58">
        <w:rPr>
          <w:rFonts w:asciiTheme="minorHAnsi" w:eastAsia="Arial" w:hAnsiTheme="minorHAnsi" w:cstheme="minorHAnsi"/>
          <w:color w:val="0070C0"/>
          <w:szCs w:val="22"/>
        </w:rPr>
        <w:t xml:space="preserve"> </w:t>
      </w:r>
      <w:r>
        <w:rPr>
          <w:rFonts w:asciiTheme="minorHAnsi" w:eastAsia="Arial" w:hAnsiTheme="minorHAnsi" w:cstheme="minorHAnsi"/>
          <w:color w:val="0070C0"/>
          <w:szCs w:val="22"/>
        </w:rPr>
        <w:t xml:space="preserve">the </w:t>
      </w:r>
      <w:hyperlink r:id="rId17" w:history="1">
        <w:r w:rsidRPr="00AC1BC8">
          <w:rPr>
            <w:rStyle w:val="Hyperlink"/>
            <w:rFonts w:asciiTheme="minorHAnsi" w:eastAsia="Arial" w:hAnsiTheme="minorHAnsi" w:cstheme="minorHAnsi"/>
            <w:szCs w:val="22"/>
          </w:rPr>
          <w:t>MHRA’s labelling requirements guidance</w:t>
        </w:r>
      </w:hyperlink>
      <w:r>
        <w:rPr>
          <w:rFonts w:asciiTheme="minorHAnsi" w:eastAsia="Arial" w:hAnsiTheme="minorHAnsi" w:cstheme="minorHAnsi"/>
          <w:color w:val="0070C0"/>
          <w:szCs w:val="22"/>
        </w:rPr>
        <w:t>.</w:t>
      </w:r>
    </w:p>
    <w:p w14:paraId="0E05AA4E" w14:textId="532025BB" w:rsidR="00DA387E" w:rsidRDefault="0073532A" w:rsidP="00A74678">
      <w:pPr>
        <w:jc w:val="both"/>
        <w:rPr>
          <w:b/>
          <w:bCs/>
        </w:rPr>
      </w:pPr>
      <w:r w:rsidRPr="468F30D8">
        <w:t xml:space="preserve">Medication labels will be in the local language and comply with </w:t>
      </w:r>
      <w:r w:rsidR="5DECD852" w:rsidRPr="468F30D8">
        <w:t>UK law.</w:t>
      </w:r>
    </w:p>
    <w:p w14:paraId="7B607A3F" w14:textId="13545D83" w:rsidR="00DA387E" w:rsidRDefault="00DA387E" w:rsidP="00A74678">
      <w:pPr>
        <w:pStyle w:val="Heading3"/>
      </w:pPr>
      <w:bookmarkStart w:id="117" w:name="_Toc220402259"/>
      <w:r>
        <w:t>St</w:t>
      </w:r>
      <w:r w:rsidR="00D45A17">
        <w:t>orage</w:t>
      </w:r>
      <w:bookmarkEnd w:id="117"/>
    </w:p>
    <w:p w14:paraId="2694379E" w14:textId="0F7D8812" w:rsidR="008418E5" w:rsidRDefault="008418E5" w:rsidP="00A74678">
      <w:pPr>
        <w:jc w:val="both"/>
      </w:pPr>
      <w:r>
        <w:fldChar w:fldCharType="begin">
          <w:ffData>
            <w:name w:val="Text25"/>
            <w:enabled/>
            <w:calcOnExit w:val="0"/>
            <w:textInput/>
          </w:ffData>
        </w:fldChar>
      </w:r>
      <w:bookmarkStart w:id="1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14:paraId="4CC68394" w14:textId="77777777" w:rsidR="008418E5" w:rsidRPr="00087A58" w:rsidRDefault="008418E5" w:rsidP="00A74678">
      <w:pPr>
        <w:pStyle w:val="ListParagraph"/>
        <w:numPr>
          <w:ilvl w:val="0"/>
          <w:numId w:val="31"/>
        </w:numPr>
        <w:jc w:val="both"/>
        <w:rPr>
          <w:rFonts w:asciiTheme="minorHAnsi" w:hAnsiTheme="minorHAnsi" w:cstheme="minorHAnsi"/>
          <w:color w:val="0070C0"/>
        </w:rPr>
      </w:pPr>
      <w:r w:rsidRPr="00087A58">
        <w:rPr>
          <w:rFonts w:asciiTheme="minorHAnsi" w:hAnsiTheme="minorHAnsi" w:cstheme="minorHAnsi"/>
          <w:color w:val="0070C0"/>
        </w:rPr>
        <w:t>Where will drugs be stored at trial locations?</w:t>
      </w:r>
    </w:p>
    <w:p w14:paraId="76B29622" w14:textId="77777777" w:rsidR="008418E5" w:rsidRPr="00087A58" w:rsidRDefault="008418E5" w:rsidP="00A74678">
      <w:pPr>
        <w:pStyle w:val="ListParagraph"/>
        <w:numPr>
          <w:ilvl w:val="0"/>
          <w:numId w:val="31"/>
        </w:numPr>
        <w:jc w:val="both"/>
        <w:rPr>
          <w:rFonts w:asciiTheme="minorHAnsi" w:hAnsiTheme="minorHAnsi" w:cstheme="minorHAnsi"/>
          <w:color w:val="0070C0"/>
        </w:rPr>
      </w:pPr>
      <w:r w:rsidRPr="00087A58">
        <w:rPr>
          <w:rFonts w:asciiTheme="minorHAnsi" w:hAnsiTheme="minorHAnsi" w:cstheme="minorHAnsi"/>
          <w:color w:val="0070C0"/>
        </w:rPr>
        <w:t>What are the storage conditions (e.g. temperature)</w:t>
      </w:r>
      <w:r>
        <w:rPr>
          <w:rFonts w:asciiTheme="minorHAnsi" w:hAnsiTheme="minorHAnsi" w:cstheme="minorHAnsi"/>
          <w:color w:val="0070C0"/>
        </w:rPr>
        <w:t>?</w:t>
      </w:r>
    </w:p>
    <w:p w14:paraId="3C36A098" w14:textId="77777777" w:rsidR="008418E5" w:rsidRPr="00087A58" w:rsidRDefault="008418E5" w:rsidP="00A74678">
      <w:pPr>
        <w:pStyle w:val="ListParagraph"/>
        <w:numPr>
          <w:ilvl w:val="0"/>
          <w:numId w:val="31"/>
        </w:numPr>
        <w:jc w:val="both"/>
        <w:rPr>
          <w:rFonts w:asciiTheme="minorHAnsi" w:hAnsiTheme="minorHAnsi" w:cstheme="minorHAnsi"/>
          <w:color w:val="0070C0"/>
        </w:rPr>
      </w:pPr>
      <w:r w:rsidRPr="00087A58">
        <w:rPr>
          <w:rFonts w:asciiTheme="minorHAnsi" w:hAnsiTheme="minorHAnsi" w:cstheme="minorHAnsi"/>
          <w:color w:val="0070C0"/>
        </w:rPr>
        <w:t>Will temperature monitoring be in place at trial locations?</w:t>
      </w:r>
    </w:p>
    <w:p w14:paraId="16BBC602" w14:textId="77777777" w:rsidR="008418E5" w:rsidRDefault="008418E5" w:rsidP="00A74678">
      <w:pPr>
        <w:pStyle w:val="ListParagraph"/>
        <w:numPr>
          <w:ilvl w:val="0"/>
          <w:numId w:val="31"/>
        </w:numPr>
        <w:jc w:val="both"/>
        <w:rPr>
          <w:rFonts w:asciiTheme="minorHAnsi" w:hAnsiTheme="minorHAnsi" w:cstheme="minorHAnsi"/>
          <w:color w:val="0070C0"/>
        </w:rPr>
      </w:pPr>
      <w:r w:rsidRPr="00087A58">
        <w:rPr>
          <w:rFonts w:asciiTheme="minorHAnsi" w:hAnsiTheme="minorHAnsi" w:cstheme="minorHAnsi"/>
          <w:color w:val="0070C0"/>
        </w:rPr>
        <w:t>How will drugs be transported (e.g. between manufacturer and trial location, or between trial location and participant homes)</w:t>
      </w:r>
      <w:r>
        <w:rPr>
          <w:rFonts w:asciiTheme="minorHAnsi" w:hAnsiTheme="minorHAnsi" w:cstheme="minorHAnsi"/>
          <w:color w:val="0070C0"/>
        </w:rPr>
        <w:t>.</w:t>
      </w:r>
    </w:p>
    <w:p w14:paraId="3CA7E596" w14:textId="7C83F3B7" w:rsidR="008418E5" w:rsidRDefault="008418E5" w:rsidP="00A74678">
      <w:pPr>
        <w:pStyle w:val="ListParagraph"/>
        <w:numPr>
          <w:ilvl w:val="0"/>
          <w:numId w:val="31"/>
        </w:numPr>
        <w:jc w:val="both"/>
        <w:rPr>
          <w:rFonts w:asciiTheme="minorHAnsi" w:hAnsiTheme="minorHAnsi" w:cstheme="minorHAnsi"/>
          <w:color w:val="0070C0"/>
        </w:rPr>
      </w:pPr>
      <w:r>
        <w:rPr>
          <w:rFonts w:asciiTheme="minorHAnsi" w:hAnsiTheme="minorHAnsi" w:cstheme="minorHAnsi"/>
          <w:color w:val="0070C0"/>
        </w:rPr>
        <w:t>W</w:t>
      </w:r>
      <w:r w:rsidRPr="00087A58">
        <w:rPr>
          <w:rFonts w:asciiTheme="minorHAnsi" w:hAnsiTheme="minorHAnsi" w:cstheme="minorHAnsi"/>
          <w:color w:val="0070C0"/>
        </w:rPr>
        <w:t>ill conditions be monitored during transit?</w:t>
      </w:r>
    </w:p>
    <w:p w14:paraId="6D299CE7" w14:textId="5DCA955F" w:rsidR="008418E5" w:rsidRPr="00087A58" w:rsidRDefault="008418E5" w:rsidP="00A74678">
      <w:pPr>
        <w:pStyle w:val="ListParagraph"/>
        <w:numPr>
          <w:ilvl w:val="0"/>
          <w:numId w:val="31"/>
        </w:numPr>
        <w:jc w:val="both"/>
        <w:rPr>
          <w:rFonts w:asciiTheme="minorHAnsi" w:hAnsiTheme="minorHAnsi" w:cstheme="minorHAnsi"/>
          <w:color w:val="0070C0"/>
        </w:rPr>
      </w:pPr>
      <w:r w:rsidRPr="00087A58">
        <w:rPr>
          <w:rFonts w:asciiTheme="minorHAnsi" w:hAnsiTheme="minorHAnsi" w:cstheme="minorHAnsi"/>
          <w:color w:val="0070C0"/>
          <w:szCs w:val="32"/>
        </w:rPr>
        <w:lastRenderedPageBreak/>
        <w:t xml:space="preserve">Consider whether any risk adaption for temperature monitoring is possible, </w:t>
      </w:r>
      <w:proofErr w:type="gramStart"/>
      <w:r w:rsidRPr="00087A58">
        <w:rPr>
          <w:rFonts w:asciiTheme="minorHAnsi" w:hAnsiTheme="minorHAnsi" w:cstheme="minorHAnsi"/>
          <w:color w:val="0070C0"/>
          <w:szCs w:val="32"/>
        </w:rPr>
        <w:t>taking into account</w:t>
      </w:r>
      <w:proofErr w:type="gramEnd"/>
      <w:r w:rsidRPr="00087A58">
        <w:rPr>
          <w:rFonts w:asciiTheme="minorHAnsi" w:hAnsiTheme="minorHAnsi" w:cstheme="minorHAnsi"/>
          <w:color w:val="0070C0"/>
          <w:szCs w:val="32"/>
        </w:rPr>
        <w:t xml:space="preserve"> stability of product and storage conditions require</w:t>
      </w:r>
      <w:r>
        <w:rPr>
          <w:rFonts w:asciiTheme="minorHAnsi" w:hAnsiTheme="minorHAnsi" w:cstheme="minorHAnsi"/>
          <w:color w:val="0070C0"/>
          <w:szCs w:val="32"/>
        </w:rPr>
        <w:t>d.</w:t>
      </w:r>
    </w:p>
    <w:p w14:paraId="3F3EAC29" w14:textId="1FA280F6" w:rsidR="00DA387E" w:rsidRDefault="00D45A17" w:rsidP="00A74678">
      <w:pPr>
        <w:pStyle w:val="Heading3"/>
      </w:pPr>
      <w:bookmarkStart w:id="119" w:name="_Toc220402260"/>
      <w:r>
        <w:t xml:space="preserve">Regulatory Release to </w:t>
      </w:r>
      <w:r w:rsidR="206E1251">
        <w:t>Trial Location</w:t>
      </w:r>
      <w:bookmarkEnd w:id="119"/>
    </w:p>
    <w:p w14:paraId="629B14FB" w14:textId="105F43CC" w:rsidR="000E5198" w:rsidRDefault="000E5198" w:rsidP="00A74678">
      <w:pPr>
        <w:jc w:val="both"/>
        <w:rPr>
          <w:rFonts w:asciiTheme="minorHAnsi" w:hAnsiTheme="minorHAnsi" w:cstheme="minorHAnsi"/>
        </w:rPr>
      </w:pPr>
      <w:r>
        <w:rPr>
          <w:rFonts w:asciiTheme="minorHAnsi" w:hAnsiTheme="minorHAnsi" w:cstheme="minorHAnsi"/>
        </w:rPr>
        <w:fldChar w:fldCharType="begin">
          <w:ffData>
            <w:name w:val="Text26"/>
            <w:enabled/>
            <w:calcOnExit w:val="0"/>
            <w:textInput/>
          </w:ffData>
        </w:fldChar>
      </w:r>
      <w:bookmarkStart w:id="120" w:name="Text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0"/>
    </w:p>
    <w:p w14:paraId="15667CCA" w14:textId="77777777" w:rsidR="000E5198" w:rsidRPr="0036231C" w:rsidRDefault="000E5198" w:rsidP="00A74678">
      <w:pPr>
        <w:pStyle w:val="ListParagraph"/>
        <w:numPr>
          <w:ilvl w:val="0"/>
          <w:numId w:val="32"/>
        </w:numPr>
        <w:jc w:val="both"/>
        <w:rPr>
          <w:rFonts w:asciiTheme="minorHAnsi" w:hAnsiTheme="minorHAnsi" w:cstheme="minorHAnsi"/>
          <w:color w:val="0070C0"/>
        </w:rPr>
      </w:pPr>
      <w:r w:rsidRPr="0036231C">
        <w:rPr>
          <w:rFonts w:asciiTheme="minorHAnsi" w:hAnsiTheme="minorHAnsi" w:cstheme="minorHAnsi"/>
          <w:color w:val="0070C0"/>
        </w:rPr>
        <w:t>Who will provide sign off? Routinely this is the lead ACCORD monitor for single centre trials or the Trial Manager for multi-centre trials using regulatory green light checklist (SOP CM001).</w:t>
      </w:r>
    </w:p>
    <w:p w14:paraId="17CE20CF" w14:textId="38E912D4" w:rsidR="000E5198" w:rsidRDefault="000E5198" w:rsidP="00A74678">
      <w:pPr>
        <w:pStyle w:val="ListParagraph"/>
        <w:numPr>
          <w:ilvl w:val="0"/>
          <w:numId w:val="32"/>
        </w:numPr>
        <w:jc w:val="both"/>
        <w:rPr>
          <w:rFonts w:asciiTheme="minorHAnsi" w:hAnsiTheme="minorHAnsi" w:cstheme="minorHAnsi"/>
          <w:color w:val="0070C0"/>
        </w:rPr>
      </w:pPr>
      <w:r w:rsidRPr="0036231C">
        <w:rPr>
          <w:rFonts w:asciiTheme="minorHAnsi" w:hAnsiTheme="minorHAnsi" w:cstheme="minorHAnsi"/>
          <w:color w:val="0070C0"/>
        </w:rPr>
        <w:t>If QP services are required, use of a contract QP can be discussed with ISG/HTAF. Products shipped to trial locations outside Great Britain may require separate QP release in those territories.</w:t>
      </w:r>
    </w:p>
    <w:p w14:paraId="60840F87" w14:textId="76B1860F" w:rsidR="000E5198" w:rsidRPr="0036231C" w:rsidRDefault="000E5198" w:rsidP="00A74678">
      <w:pPr>
        <w:pStyle w:val="ListParagraph"/>
        <w:numPr>
          <w:ilvl w:val="0"/>
          <w:numId w:val="32"/>
        </w:numPr>
        <w:jc w:val="both"/>
        <w:rPr>
          <w:rFonts w:asciiTheme="minorHAnsi" w:hAnsiTheme="minorHAnsi" w:cstheme="minorHAnsi"/>
          <w:color w:val="0070C0"/>
        </w:rPr>
      </w:pPr>
      <w:r w:rsidRPr="0036231C">
        <w:rPr>
          <w:rFonts w:asciiTheme="minorHAnsi" w:hAnsiTheme="minorHAnsi" w:cstheme="minorHAnsi"/>
          <w:color w:val="0070C0"/>
        </w:rPr>
        <w:t>Release cannot take place until required approvals are in place.</w:t>
      </w:r>
    </w:p>
    <w:p w14:paraId="77D48EE4" w14:textId="5E4E82A5" w:rsidR="00DA387E" w:rsidRDefault="00D45A17" w:rsidP="00A74678">
      <w:pPr>
        <w:pStyle w:val="Heading3"/>
      </w:pPr>
      <w:bookmarkStart w:id="121" w:name="_Toc220402261"/>
      <w:r>
        <w:t>Destruction of Trial Drug</w:t>
      </w:r>
      <w:bookmarkEnd w:id="121"/>
    </w:p>
    <w:p w14:paraId="04F6DDF8" w14:textId="356AEE1C" w:rsidR="000E5198" w:rsidRDefault="00DE4568" w:rsidP="00A74678">
      <w:pPr>
        <w:jc w:val="both"/>
      </w:pPr>
      <w:r>
        <w:fldChar w:fldCharType="begin">
          <w:ffData>
            <w:name w:val="Text27"/>
            <w:enabled/>
            <w:calcOnExit w:val="0"/>
            <w:textInput/>
          </w:ffData>
        </w:fldChar>
      </w:r>
      <w:bookmarkStart w:id="12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14:paraId="21CDD03B" w14:textId="106C0D98" w:rsidR="00DE4568" w:rsidRPr="0036231C" w:rsidRDefault="00DE4568" w:rsidP="00A74678">
      <w:pPr>
        <w:pStyle w:val="ListParagraph"/>
        <w:numPr>
          <w:ilvl w:val="0"/>
          <w:numId w:val="33"/>
        </w:numPr>
        <w:jc w:val="both"/>
        <w:rPr>
          <w:rFonts w:asciiTheme="minorHAnsi" w:hAnsiTheme="minorHAnsi" w:cstheme="minorHAnsi"/>
          <w:color w:val="0070C0"/>
          <w:szCs w:val="22"/>
        </w:rPr>
      </w:pPr>
      <w:r w:rsidRPr="0036231C">
        <w:rPr>
          <w:rFonts w:asciiTheme="minorHAnsi" w:hAnsiTheme="minorHAnsi" w:cstheme="minorHAnsi"/>
          <w:color w:val="0070C0"/>
          <w:szCs w:val="22"/>
        </w:rPr>
        <w:t>If required, how will trial drug be destroyed? (Consider destruction of drug dispensed to participants and of unused/expired drug e.g. at the end of the trial. If participant returns at the end of the treatment course will not be required</w:t>
      </w:r>
      <w:r w:rsidR="0049566B">
        <w:rPr>
          <w:rFonts w:asciiTheme="minorHAnsi" w:hAnsiTheme="minorHAnsi" w:cstheme="minorHAnsi"/>
          <w:color w:val="0070C0"/>
          <w:szCs w:val="22"/>
        </w:rPr>
        <w:t xml:space="preserve">, </w:t>
      </w:r>
      <w:r w:rsidRPr="0036231C">
        <w:rPr>
          <w:rFonts w:asciiTheme="minorHAnsi" w:hAnsiTheme="minorHAnsi" w:cstheme="minorHAnsi"/>
          <w:color w:val="0070C0"/>
          <w:szCs w:val="22"/>
        </w:rPr>
        <w:t>justify this here)</w:t>
      </w:r>
      <w:r w:rsidR="002E6B17">
        <w:rPr>
          <w:rFonts w:asciiTheme="minorHAnsi" w:hAnsiTheme="minorHAnsi" w:cstheme="minorHAnsi"/>
          <w:color w:val="0070C0"/>
          <w:szCs w:val="22"/>
        </w:rPr>
        <w:t>.</w:t>
      </w:r>
    </w:p>
    <w:p w14:paraId="6FBA2C37" w14:textId="77777777" w:rsidR="00DE4568" w:rsidRPr="0036231C" w:rsidRDefault="00DE4568" w:rsidP="00A74678">
      <w:pPr>
        <w:pStyle w:val="ListParagraph"/>
        <w:numPr>
          <w:ilvl w:val="0"/>
          <w:numId w:val="33"/>
        </w:numPr>
        <w:jc w:val="both"/>
        <w:rPr>
          <w:rFonts w:asciiTheme="minorHAnsi" w:hAnsiTheme="minorHAnsi" w:cstheme="minorHAnsi"/>
          <w:color w:val="0070C0"/>
          <w:szCs w:val="22"/>
        </w:rPr>
      </w:pPr>
      <w:r w:rsidRPr="0036231C">
        <w:rPr>
          <w:rFonts w:asciiTheme="minorHAnsi" w:hAnsiTheme="minorHAnsi" w:cstheme="minorHAnsi"/>
          <w:color w:val="0070C0"/>
          <w:szCs w:val="22"/>
        </w:rPr>
        <w:t>Who will be responsible for this?</w:t>
      </w:r>
    </w:p>
    <w:p w14:paraId="543F3071" w14:textId="4B20C60C" w:rsidR="00DE4568" w:rsidRDefault="00DE4568" w:rsidP="00A74678">
      <w:pPr>
        <w:pStyle w:val="ListParagraph"/>
        <w:numPr>
          <w:ilvl w:val="0"/>
          <w:numId w:val="33"/>
        </w:numPr>
        <w:jc w:val="both"/>
        <w:rPr>
          <w:rFonts w:asciiTheme="minorHAnsi" w:hAnsiTheme="minorHAnsi" w:cstheme="minorHAnsi"/>
          <w:color w:val="0070C0"/>
          <w:szCs w:val="22"/>
        </w:rPr>
      </w:pPr>
      <w:r w:rsidRPr="0036231C">
        <w:rPr>
          <w:rFonts w:asciiTheme="minorHAnsi" w:hAnsiTheme="minorHAnsi" w:cstheme="minorHAnsi"/>
          <w:color w:val="0070C0"/>
          <w:szCs w:val="22"/>
        </w:rPr>
        <w:t>Who will provide authorisation to destroy the trial drug?</w:t>
      </w:r>
    </w:p>
    <w:p w14:paraId="435AAA61" w14:textId="2D63F640" w:rsidR="00DE4568" w:rsidRPr="0036231C" w:rsidRDefault="00DE4568" w:rsidP="00A74678">
      <w:pPr>
        <w:pStyle w:val="ListParagraph"/>
        <w:numPr>
          <w:ilvl w:val="0"/>
          <w:numId w:val="33"/>
        </w:numPr>
        <w:jc w:val="both"/>
        <w:rPr>
          <w:rFonts w:asciiTheme="minorHAnsi" w:hAnsiTheme="minorHAnsi" w:cstheme="minorHAnsi"/>
          <w:color w:val="0070C0"/>
          <w:szCs w:val="22"/>
        </w:rPr>
      </w:pPr>
      <w:r w:rsidRPr="0036231C">
        <w:rPr>
          <w:rFonts w:asciiTheme="minorHAnsi" w:hAnsiTheme="minorHAnsi" w:cstheme="minorHAnsi"/>
          <w:color w:val="0070C0"/>
          <w:szCs w:val="22"/>
        </w:rPr>
        <w:t>How will this be documented (typically the Certificate of Destruction will be retained within the pharmacy file)</w:t>
      </w:r>
      <w:r>
        <w:rPr>
          <w:rFonts w:asciiTheme="minorHAnsi" w:hAnsiTheme="minorHAnsi" w:cstheme="minorHAnsi"/>
          <w:color w:val="0070C0"/>
          <w:szCs w:val="22"/>
        </w:rPr>
        <w:t>?</w:t>
      </w:r>
    </w:p>
    <w:p w14:paraId="300818E0" w14:textId="179EC784" w:rsidR="00DA387E" w:rsidRDefault="00DA387E" w:rsidP="00A74678">
      <w:pPr>
        <w:pStyle w:val="Heading3"/>
      </w:pPr>
      <w:bookmarkStart w:id="123" w:name="_Toc220402262"/>
      <w:r>
        <w:t>S</w:t>
      </w:r>
      <w:r w:rsidR="00D45A17">
        <w:t>ummary of Product Characteristics (SPC) Booklet or Investigators Brochure</w:t>
      </w:r>
      <w:bookmarkEnd w:id="123"/>
    </w:p>
    <w:p w14:paraId="460684D5" w14:textId="7D84D474" w:rsidR="0073532A" w:rsidRDefault="0073532A" w:rsidP="00A74678">
      <w:pPr>
        <w:jc w:val="both"/>
        <w:rPr>
          <w:szCs w:val="22"/>
        </w:rPr>
      </w:pPr>
      <w:r w:rsidRPr="0036231C">
        <w:rPr>
          <w:szCs w:val="22"/>
        </w:rPr>
        <w:t>The</w:t>
      </w:r>
      <w:r w:rsidR="00DE4568">
        <w:rPr>
          <w:szCs w:val="22"/>
        </w:rPr>
        <w:t xml:space="preserve"> </w:t>
      </w:r>
      <w:r w:rsidR="00DE4568">
        <w:rPr>
          <w:szCs w:val="22"/>
        </w:rPr>
        <w:fldChar w:fldCharType="begin">
          <w:ffData>
            <w:name w:val="Text28"/>
            <w:enabled/>
            <w:calcOnExit w:val="0"/>
            <w:textInput>
              <w:default w:val="insert drug name"/>
            </w:textInput>
          </w:ffData>
        </w:fldChar>
      </w:r>
      <w:bookmarkStart w:id="124" w:name="Text28"/>
      <w:r w:rsidR="00DE4568">
        <w:rPr>
          <w:szCs w:val="22"/>
        </w:rPr>
        <w:instrText xml:space="preserve"> FORMTEXT </w:instrText>
      </w:r>
      <w:r w:rsidR="00DE4568">
        <w:rPr>
          <w:szCs w:val="22"/>
        </w:rPr>
      </w:r>
      <w:r w:rsidR="00DE4568">
        <w:rPr>
          <w:szCs w:val="22"/>
        </w:rPr>
        <w:fldChar w:fldCharType="separate"/>
      </w:r>
      <w:r w:rsidR="00DE4568">
        <w:rPr>
          <w:noProof/>
          <w:szCs w:val="22"/>
        </w:rPr>
        <w:t>insert drug name</w:t>
      </w:r>
      <w:r w:rsidR="00DE4568">
        <w:rPr>
          <w:szCs w:val="22"/>
        </w:rPr>
        <w:fldChar w:fldCharType="end"/>
      </w:r>
      <w:bookmarkEnd w:id="124"/>
      <w:r w:rsidR="00DE4568">
        <w:rPr>
          <w:szCs w:val="22"/>
        </w:rPr>
        <w:t xml:space="preserve"> </w:t>
      </w:r>
      <w:r w:rsidRPr="0036231C">
        <w:rPr>
          <w:szCs w:val="22"/>
        </w:rPr>
        <w:t>Summary of Product Characteristics (SPC)</w:t>
      </w:r>
      <w:r w:rsidR="005C0057">
        <w:rPr>
          <w:szCs w:val="22"/>
        </w:rPr>
        <w:t xml:space="preserve"> i</w:t>
      </w:r>
      <w:r w:rsidRPr="0036231C">
        <w:rPr>
          <w:szCs w:val="22"/>
        </w:rPr>
        <w:t>s provided in a separate document with a cover sheet and signature page (signed and verified by the CI and Co-Sponsors) and is filed in the TMF</w:t>
      </w:r>
      <w:r w:rsidR="00EC517F">
        <w:rPr>
          <w:szCs w:val="22"/>
        </w:rPr>
        <w:t>.</w:t>
      </w:r>
    </w:p>
    <w:p w14:paraId="4211F063" w14:textId="06703A87" w:rsidR="00DE4568" w:rsidRPr="0036231C" w:rsidRDefault="0049566B" w:rsidP="00A74678">
      <w:pPr>
        <w:jc w:val="both"/>
        <w:rPr>
          <w:szCs w:val="22"/>
        </w:rPr>
      </w:pPr>
      <w:r>
        <w:rPr>
          <w:szCs w:val="22"/>
        </w:rPr>
        <w:t>R</w:t>
      </w:r>
      <w:r w:rsidR="00DE4568">
        <w:rPr>
          <w:szCs w:val="22"/>
        </w:rPr>
        <w:t xml:space="preserve">efer to the </w:t>
      </w:r>
      <w:r w:rsidR="00DE4568">
        <w:rPr>
          <w:szCs w:val="22"/>
        </w:rPr>
        <w:fldChar w:fldCharType="begin">
          <w:ffData>
            <w:name w:val="Text29"/>
            <w:enabled/>
            <w:calcOnExit w:val="0"/>
            <w:textInput>
              <w:default w:val="insert drug name"/>
            </w:textInput>
          </w:ffData>
        </w:fldChar>
      </w:r>
      <w:bookmarkStart w:id="125" w:name="Text29"/>
      <w:r w:rsidR="00DE4568">
        <w:rPr>
          <w:szCs w:val="22"/>
        </w:rPr>
        <w:instrText xml:space="preserve"> FORMTEXT </w:instrText>
      </w:r>
      <w:r w:rsidR="00DE4568">
        <w:rPr>
          <w:szCs w:val="22"/>
        </w:rPr>
      </w:r>
      <w:r w:rsidR="00DE4568">
        <w:rPr>
          <w:szCs w:val="22"/>
        </w:rPr>
        <w:fldChar w:fldCharType="separate"/>
      </w:r>
      <w:r w:rsidR="00DE4568">
        <w:rPr>
          <w:noProof/>
          <w:szCs w:val="22"/>
        </w:rPr>
        <w:t>insert drug name</w:t>
      </w:r>
      <w:r w:rsidR="00DE4568">
        <w:rPr>
          <w:szCs w:val="22"/>
        </w:rPr>
        <w:fldChar w:fldCharType="end"/>
      </w:r>
      <w:bookmarkEnd w:id="125"/>
      <w:r w:rsidR="00DE4568">
        <w:rPr>
          <w:szCs w:val="22"/>
        </w:rPr>
        <w:t xml:space="preserve"> Investigator’s Brochure.</w:t>
      </w:r>
    </w:p>
    <w:p w14:paraId="1D6039B5" w14:textId="1D6F9D77" w:rsidR="00DA387E" w:rsidRDefault="00D45A17" w:rsidP="00A74678">
      <w:pPr>
        <w:pStyle w:val="Heading2"/>
      </w:pPr>
      <w:bookmarkStart w:id="126" w:name="_Toc220402263"/>
      <w:r>
        <w:t>PLACEBO</w:t>
      </w:r>
      <w:bookmarkEnd w:id="126"/>
    </w:p>
    <w:p w14:paraId="5DF8905B" w14:textId="1EB3F6E6" w:rsidR="0017070D" w:rsidRDefault="0017070D" w:rsidP="00A74678">
      <w:pPr>
        <w:jc w:val="both"/>
      </w:pPr>
      <w:r>
        <w:fldChar w:fldCharType="begin">
          <w:ffData>
            <w:name w:val="Text30"/>
            <w:enabled/>
            <w:calcOnExit w:val="0"/>
            <w:textInput/>
          </w:ffData>
        </w:fldChar>
      </w:r>
      <w:bookmarkStart w:id="12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14:paraId="7913917F" w14:textId="21E95C56" w:rsidR="0017070D" w:rsidRPr="0017070D" w:rsidRDefault="0017070D" w:rsidP="00A74678">
      <w:pPr>
        <w:jc w:val="both"/>
      </w:pPr>
      <w:r w:rsidRPr="0036231C">
        <w:rPr>
          <w:color w:val="0070C0"/>
        </w:rPr>
        <w:t>Detail the placebo form and composition</w:t>
      </w:r>
      <w:r>
        <w:rPr>
          <w:color w:val="0070C0"/>
        </w:rPr>
        <w:t>.</w:t>
      </w:r>
    </w:p>
    <w:p w14:paraId="1F091182" w14:textId="244609D3" w:rsidR="00DA387E" w:rsidRDefault="00D45A17" w:rsidP="00A74678">
      <w:pPr>
        <w:pStyle w:val="Heading3"/>
        <w:numPr>
          <w:ilvl w:val="0"/>
          <w:numId w:val="0"/>
        </w:numPr>
      </w:pPr>
      <w:bookmarkStart w:id="128" w:name="_Toc220402264"/>
      <w:r>
        <w:t>Labelling and Packaging</w:t>
      </w:r>
      <w:bookmarkEnd w:id="128"/>
    </w:p>
    <w:p w14:paraId="507D94BE" w14:textId="0BF3D423" w:rsidR="0017070D" w:rsidRDefault="0017070D" w:rsidP="00A74678">
      <w:pPr>
        <w:jc w:val="both"/>
      </w:pPr>
      <w:r>
        <w:fldChar w:fldCharType="begin">
          <w:ffData>
            <w:name w:val="Text31"/>
            <w:enabled/>
            <w:calcOnExit w:val="0"/>
            <w:textInput/>
          </w:ffData>
        </w:fldChar>
      </w:r>
      <w:bookmarkStart w:id="12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501D6241" w14:textId="066A9B50" w:rsidR="0017070D" w:rsidRDefault="0017070D" w:rsidP="00A74678">
      <w:pPr>
        <w:pStyle w:val="ListParagraph"/>
        <w:numPr>
          <w:ilvl w:val="0"/>
          <w:numId w:val="34"/>
        </w:numPr>
        <w:jc w:val="both"/>
        <w:rPr>
          <w:rFonts w:asciiTheme="minorHAnsi" w:hAnsiTheme="minorHAnsi" w:cstheme="minorHAnsi"/>
          <w:color w:val="0070C0"/>
        </w:rPr>
      </w:pPr>
      <w:r w:rsidRPr="0036231C">
        <w:rPr>
          <w:rFonts w:asciiTheme="minorHAnsi" w:hAnsiTheme="minorHAnsi" w:cstheme="minorHAnsi"/>
          <w:color w:val="0070C0"/>
        </w:rPr>
        <w:t>Name and address of the party responsible for any additional packaging and/or labelling of placebo.</w:t>
      </w:r>
    </w:p>
    <w:p w14:paraId="42D4F93F" w14:textId="4CC1B63F" w:rsidR="0017070D" w:rsidRDefault="0017070D" w:rsidP="00A74678">
      <w:pPr>
        <w:pStyle w:val="ListParagraph"/>
        <w:numPr>
          <w:ilvl w:val="0"/>
          <w:numId w:val="34"/>
        </w:numPr>
        <w:jc w:val="both"/>
        <w:rPr>
          <w:rFonts w:asciiTheme="minorHAnsi" w:hAnsiTheme="minorHAnsi" w:cstheme="minorHAnsi"/>
          <w:color w:val="0070C0"/>
        </w:rPr>
      </w:pPr>
      <w:r w:rsidRPr="0036231C">
        <w:rPr>
          <w:rFonts w:asciiTheme="minorHAnsi" w:hAnsiTheme="minorHAnsi" w:cstheme="minorHAnsi"/>
          <w:color w:val="0070C0"/>
        </w:rPr>
        <w:t>Any specifics such as the number of tablets in a bottle to be dispensed to participants/a description of the label format.</w:t>
      </w:r>
    </w:p>
    <w:p w14:paraId="6EEEB823" w14:textId="45B0B9EC" w:rsidR="0073532A" w:rsidRPr="0073532A" w:rsidRDefault="0073532A" w:rsidP="00A74678">
      <w:pPr>
        <w:jc w:val="both"/>
        <w:rPr>
          <w:rFonts w:cstheme="majorBidi"/>
        </w:rPr>
      </w:pPr>
      <w:r w:rsidRPr="3E24C337">
        <w:rPr>
          <w:rFonts w:cstheme="majorBidi"/>
        </w:rPr>
        <w:t xml:space="preserve">Medication labels will be in the local language and comply with </w:t>
      </w:r>
      <w:r w:rsidR="286F10EB" w:rsidRPr="3E24C337">
        <w:rPr>
          <w:rFonts w:cstheme="majorBidi"/>
        </w:rPr>
        <w:t>UK law.</w:t>
      </w:r>
    </w:p>
    <w:p w14:paraId="5D2231C8" w14:textId="3E7973D1" w:rsidR="0073532A" w:rsidRDefault="00DA387E" w:rsidP="00A74678">
      <w:pPr>
        <w:pStyle w:val="Heading3"/>
      </w:pPr>
      <w:bookmarkStart w:id="130" w:name="_Toc220402265"/>
      <w:r>
        <w:t>St</w:t>
      </w:r>
      <w:r w:rsidR="00D45A17">
        <w:t>orage</w:t>
      </w:r>
      <w:bookmarkEnd w:id="130"/>
    </w:p>
    <w:p w14:paraId="545CE61A" w14:textId="76251DEE" w:rsidR="0017070D" w:rsidRDefault="0017070D" w:rsidP="00A74678">
      <w:pPr>
        <w:jc w:val="both"/>
      </w:pPr>
      <w:r>
        <w:fldChar w:fldCharType="begin">
          <w:ffData>
            <w:name w:val="Text32"/>
            <w:enabled/>
            <w:calcOnExit w:val="0"/>
            <w:textInput/>
          </w:ffData>
        </w:fldChar>
      </w:r>
      <w:bookmarkStart w:id="1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4FA2D3A9" w14:textId="77777777" w:rsidR="0017070D" w:rsidRPr="0036231C" w:rsidRDefault="0017070D" w:rsidP="00A74678">
      <w:pPr>
        <w:pStyle w:val="ListParagraph"/>
        <w:numPr>
          <w:ilvl w:val="0"/>
          <w:numId w:val="35"/>
        </w:numPr>
        <w:jc w:val="both"/>
        <w:rPr>
          <w:rFonts w:asciiTheme="minorHAnsi" w:hAnsiTheme="minorHAnsi" w:cstheme="minorHAnsi"/>
          <w:color w:val="0070C0"/>
        </w:rPr>
      </w:pPr>
      <w:r w:rsidRPr="0036231C">
        <w:rPr>
          <w:rFonts w:asciiTheme="minorHAnsi" w:hAnsiTheme="minorHAnsi" w:cstheme="minorHAnsi"/>
          <w:color w:val="0070C0"/>
        </w:rPr>
        <w:t>Where will placebo be stored at trial location?</w:t>
      </w:r>
    </w:p>
    <w:p w14:paraId="349EEC10" w14:textId="6BD75D20" w:rsidR="0017070D" w:rsidRPr="0036231C" w:rsidRDefault="0017070D" w:rsidP="00A74678">
      <w:pPr>
        <w:pStyle w:val="ListParagraph"/>
        <w:numPr>
          <w:ilvl w:val="0"/>
          <w:numId w:val="35"/>
        </w:numPr>
        <w:jc w:val="both"/>
        <w:rPr>
          <w:rFonts w:asciiTheme="minorHAnsi" w:hAnsiTheme="minorHAnsi" w:cstheme="minorHAnsi"/>
          <w:color w:val="0070C0"/>
        </w:rPr>
      </w:pPr>
      <w:r w:rsidRPr="0036231C">
        <w:rPr>
          <w:rFonts w:asciiTheme="minorHAnsi" w:hAnsiTheme="minorHAnsi" w:cstheme="minorHAnsi"/>
          <w:color w:val="0070C0"/>
        </w:rPr>
        <w:lastRenderedPageBreak/>
        <w:t>What are the storage conditions (e.g. temperature)</w:t>
      </w:r>
      <w:r w:rsidR="005C0057">
        <w:rPr>
          <w:rFonts w:asciiTheme="minorHAnsi" w:hAnsiTheme="minorHAnsi" w:cstheme="minorHAnsi"/>
          <w:color w:val="0070C0"/>
        </w:rPr>
        <w:t>?</w:t>
      </w:r>
    </w:p>
    <w:p w14:paraId="4FD2EA58" w14:textId="77777777" w:rsidR="0017070D" w:rsidRPr="0036231C" w:rsidRDefault="0017070D" w:rsidP="00A74678">
      <w:pPr>
        <w:pStyle w:val="ListParagraph"/>
        <w:numPr>
          <w:ilvl w:val="0"/>
          <w:numId w:val="35"/>
        </w:numPr>
        <w:jc w:val="both"/>
        <w:rPr>
          <w:rFonts w:asciiTheme="minorHAnsi" w:hAnsiTheme="minorHAnsi" w:cstheme="minorHAnsi"/>
          <w:color w:val="0070C0"/>
        </w:rPr>
      </w:pPr>
      <w:r w:rsidRPr="0036231C">
        <w:rPr>
          <w:rFonts w:asciiTheme="minorHAnsi" w:hAnsiTheme="minorHAnsi" w:cstheme="minorHAnsi"/>
          <w:color w:val="0070C0"/>
        </w:rPr>
        <w:t>Will temperature monitoring be in place at trial location?</w:t>
      </w:r>
    </w:p>
    <w:p w14:paraId="69750536" w14:textId="77777777" w:rsidR="0017070D" w:rsidRDefault="0017070D" w:rsidP="00A74678">
      <w:pPr>
        <w:pStyle w:val="ListParagraph"/>
        <w:numPr>
          <w:ilvl w:val="0"/>
          <w:numId w:val="35"/>
        </w:numPr>
        <w:jc w:val="both"/>
        <w:rPr>
          <w:rFonts w:asciiTheme="minorHAnsi" w:hAnsiTheme="minorHAnsi" w:cstheme="minorHAnsi"/>
          <w:color w:val="0070C0"/>
        </w:rPr>
      </w:pPr>
      <w:r w:rsidRPr="00087A58">
        <w:rPr>
          <w:rFonts w:asciiTheme="minorHAnsi" w:hAnsiTheme="minorHAnsi" w:cstheme="minorHAnsi"/>
          <w:color w:val="0070C0"/>
        </w:rPr>
        <w:t xml:space="preserve">How will </w:t>
      </w:r>
      <w:r>
        <w:rPr>
          <w:rFonts w:asciiTheme="minorHAnsi" w:hAnsiTheme="minorHAnsi" w:cstheme="minorHAnsi"/>
          <w:color w:val="0070C0"/>
        </w:rPr>
        <w:t>placebo</w:t>
      </w:r>
      <w:r w:rsidRPr="00087A58">
        <w:rPr>
          <w:rFonts w:asciiTheme="minorHAnsi" w:hAnsiTheme="minorHAnsi" w:cstheme="minorHAnsi"/>
          <w:color w:val="0070C0"/>
        </w:rPr>
        <w:t xml:space="preserve"> be transported (e.g. between manufacturer and trial location, or between trial location and participant homes)</w:t>
      </w:r>
      <w:r>
        <w:rPr>
          <w:rFonts w:asciiTheme="minorHAnsi" w:hAnsiTheme="minorHAnsi" w:cstheme="minorHAnsi"/>
          <w:color w:val="0070C0"/>
        </w:rPr>
        <w:t>.</w:t>
      </w:r>
    </w:p>
    <w:p w14:paraId="4955E140" w14:textId="24119CCD" w:rsidR="0017070D" w:rsidRDefault="0017070D" w:rsidP="00A74678">
      <w:pPr>
        <w:pStyle w:val="ListParagraph"/>
        <w:numPr>
          <w:ilvl w:val="0"/>
          <w:numId w:val="35"/>
        </w:numPr>
        <w:jc w:val="both"/>
        <w:rPr>
          <w:rFonts w:asciiTheme="minorHAnsi" w:hAnsiTheme="minorHAnsi" w:cstheme="minorHAnsi"/>
          <w:color w:val="0070C0"/>
        </w:rPr>
      </w:pPr>
      <w:r>
        <w:rPr>
          <w:rFonts w:asciiTheme="minorHAnsi" w:hAnsiTheme="minorHAnsi" w:cstheme="minorHAnsi"/>
          <w:color w:val="0070C0"/>
        </w:rPr>
        <w:t>W</w:t>
      </w:r>
      <w:r w:rsidRPr="00087A58">
        <w:rPr>
          <w:rFonts w:asciiTheme="minorHAnsi" w:hAnsiTheme="minorHAnsi" w:cstheme="minorHAnsi"/>
          <w:color w:val="0070C0"/>
        </w:rPr>
        <w:t>ill conditions be monitored during transit?</w:t>
      </w:r>
    </w:p>
    <w:p w14:paraId="52B93339" w14:textId="7F1F01E5" w:rsidR="0017070D" w:rsidRPr="00087A58" w:rsidRDefault="0017070D" w:rsidP="00A74678">
      <w:pPr>
        <w:pStyle w:val="ListParagraph"/>
        <w:numPr>
          <w:ilvl w:val="0"/>
          <w:numId w:val="35"/>
        </w:numPr>
        <w:jc w:val="both"/>
        <w:rPr>
          <w:rFonts w:asciiTheme="minorHAnsi" w:hAnsiTheme="minorHAnsi" w:cstheme="minorHAnsi"/>
          <w:color w:val="0070C0"/>
        </w:rPr>
      </w:pPr>
      <w:r w:rsidRPr="00087A58">
        <w:rPr>
          <w:rFonts w:asciiTheme="minorHAnsi" w:hAnsiTheme="minorHAnsi" w:cstheme="minorHAnsi"/>
          <w:color w:val="0070C0"/>
          <w:szCs w:val="32"/>
        </w:rPr>
        <w:t xml:space="preserve">Consider whether any risk adaption for temperature monitoring is possible, </w:t>
      </w:r>
      <w:proofErr w:type="gramStart"/>
      <w:r w:rsidRPr="00087A58">
        <w:rPr>
          <w:rFonts w:asciiTheme="minorHAnsi" w:hAnsiTheme="minorHAnsi" w:cstheme="minorHAnsi"/>
          <w:color w:val="0070C0"/>
          <w:szCs w:val="32"/>
        </w:rPr>
        <w:t>taking into account</w:t>
      </w:r>
      <w:proofErr w:type="gramEnd"/>
      <w:r w:rsidRPr="00087A58">
        <w:rPr>
          <w:rFonts w:asciiTheme="minorHAnsi" w:hAnsiTheme="minorHAnsi" w:cstheme="minorHAnsi"/>
          <w:color w:val="0070C0"/>
          <w:szCs w:val="32"/>
        </w:rPr>
        <w:t xml:space="preserve"> stability of product and storage conditions required</w:t>
      </w:r>
      <w:r>
        <w:rPr>
          <w:rFonts w:asciiTheme="minorHAnsi" w:hAnsiTheme="minorHAnsi" w:cstheme="minorHAnsi"/>
          <w:color w:val="0070C0"/>
          <w:szCs w:val="32"/>
        </w:rPr>
        <w:t>?</w:t>
      </w:r>
    </w:p>
    <w:p w14:paraId="7E69DA32" w14:textId="6398AD58" w:rsidR="00DA387E" w:rsidRDefault="00D45A17" w:rsidP="00A74678">
      <w:pPr>
        <w:pStyle w:val="Heading2"/>
      </w:pPr>
      <w:bookmarkStart w:id="132" w:name="_Toc220402266"/>
      <w:r>
        <w:t>DOSING REGIME</w:t>
      </w:r>
      <w:bookmarkEnd w:id="132"/>
    </w:p>
    <w:p w14:paraId="733EEC3F" w14:textId="5238E53A" w:rsidR="0017070D" w:rsidRDefault="0017070D" w:rsidP="00A74678">
      <w:pPr>
        <w:jc w:val="both"/>
      </w:pPr>
      <w:r>
        <w:fldChar w:fldCharType="begin">
          <w:ffData>
            <w:name w:val="Text33"/>
            <w:enabled/>
            <w:calcOnExit w:val="0"/>
            <w:textInput/>
          </w:ffData>
        </w:fldChar>
      </w:r>
      <w:bookmarkStart w:id="1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14:paraId="2A455F34" w14:textId="77777777" w:rsidR="0017070D" w:rsidRPr="0036231C" w:rsidRDefault="0017070D" w:rsidP="00A74678">
      <w:pPr>
        <w:pStyle w:val="ListParagraph"/>
        <w:numPr>
          <w:ilvl w:val="0"/>
          <w:numId w:val="36"/>
        </w:numPr>
        <w:jc w:val="both"/>
        <w:rPr>
          <w:rFonts w:asciiTheme="minorHAnsi" w:hAnsiTheme="minorHAnsi" w:cstheme="minorHAnsi"/>
          <w:color w:val="0070C0"/>
        </w:rPr>
      </w:pPr>
      <w:r w:rsidRPr="0036231C">
        <w:rPr>
          <w:rFonts w:asciiTheme="minorHAnsi" w:hAnsiTheme="minorHAnsi" w:cstheme="minorHAnsi"/>
          <w:color w:val="0070C0"/>
        </w:rPr>
        <w:t>Dosage (including duration of treatment and location of dosing).</w:t>
      </w:r>
    </w:p>
    <w:p w14:paraId="426229E7" w14:textId="77777777" w:rsidR="0017070D" w:rsidRPr="0036231C" w:rsidRDefault="0017070D" w:rsidP="00A74678">
      <w:pPr>
        <w:pStyle w:val="ListParagraph"/>
        <w:numPr>
          <w:ilvl w:val="0"/>
          <w:numId w:val="36"/>
        </w:numPr>
        <w:jc w:val="both"/>
        <w:rPr>
          <w:rFonts w:asciiTheme="minorHAnsi" w:hAnsiTheme="minorHAnsi" w:cstheme="minorHAnsi"/>
          <w:color w:val="0070C0"/>
        </w:rPr>
      </w:pPr>
      <w:r w:rsidRPr="0036231C">
        <w:rPr>
          <w:rFonts w:asciiTheme="minorHAnsi" w:hAnsiTheme="minorHAnsi" w:cstheme="minorHAnsi"/>
          <w:color w:val="0070C0"/>
        </w:rPr>
        <w:t>When drug/placebo will be dispensed.</w:t>
      </w:r>
    </w:p>
    <w:p w14:paraId="4AEE5EDB" w14:textId="77777777" w:rsidR="0017070D" w:rsidRPr="0036231C" w:rsidRDefault="0017070D" w:rsidP="00A74678">
      <w:pPr>
        <w:pStyle w:val="ListParagraph"/>
        <w:numPr>
          <w:ilvl w:val="0"/>
          <w:numId w:val="36"/>
        </w:numPr>
        <w:jc w:val="both"/>
        <w:rPr>
          <w:rFonts w:asciiTheme="minorHAnsi" w:hAnsiTheme="minorHAnsi" w:cstheme="minorHAnsi"/>
          <w:color w:val="0070C0"/>
        </w:rPr>
      </w:pPr>
      <w:r w:rsidRPr="0036231C">
        <w:rPr>
          <w:rFonts w:asciiTheme="minorHAnsi" w:hAnsiTheme="minorHAnsi" w:cstheme="minorHAnsi"/>
          <w:color w:val="0070C0"/>
        </w:rPr>
        <w:t>Route of administration.</w:t>
      </w:r>
    </w:p>
    <w:p w14:paraId="35B9CC87" w14:textId="6D8B6110" w:rsidR="0017070D" w:rsidRDefault="0017070D" w:rsidP="00A74678">
      <w:pPr>
        <w:pStyle w:val="ListParagraph"/>
        <w:numPr>
          <w:ilvl w:val="0"/>
          <w:numId w:val="36"/>
        </w:numPr>
        <w:jc w:val="both"/>
        <w:rPr>
          <w:rFonts w:asciiTheme="minorHAnsi" w:hAnsiTheme="minorHAnsi" w:cstheme="minorHAnsi"/>
          <w:color w:val="0070C0"/>
        </w:rPr>
      </w:pPr>
      <w:r w:rsidRPr="0036231C">
        <w:rPr>
          <w:rFonts w:asciiTheme="minorHAnsi" w:hAnsiTheme="minorHAnsi" w:cstheme="minorHAnsi"/>
          <w:color w:val="0070C0"/>
        </w:rPr>
        <w:t>Timing of each dose.</w:t>
      </w:r>
    </w:p>
    <w:p w14:paraId="1717A56A" w14:textId="024DE9EB" w:rsidR="0017070D" w:rsidRPr="0036231C" w:rsidRDefault="0017070D" w:rsidP="00A74678">
      <w:pPr>
        <w:pStyle w:val="ListParagraph"/>
        <w:numPr>
          <w:ilvl w:val="0"/>
          <w:numId w:val="36"/>
        </w:numPr>
        <w:jc w:val="both"/>
        <w:rPr>
          <w:rFonts w:asciiTheme="minorHAnsi" w:hAnsiTheme="minorHAnsi" w:cstheme="minorHAnsi"/>
          <w:color w:val="0070C0"/>
        </w:rPr>
      </w:pPr>
      <w:r w:rsidRPr="0036231C">
        <w:rPr>
          <w:rFonts w:asciiTheme="minorHAnsi" w:hAnsiTheme="minorHAnsi" w:cstheme="minorHAnsi"/>
          <w:color w:val="0070C0"/>
        </w:rPr>
        <w:t>Maximum dosage allowed</w:t>
      </w:r>
      <w:r>
        <w:rPr>
          <w:rFonts w:asciiTheme="minorHAnsi" w:hAnsiTheme="minorHAnsi" w:cstheme="minorHAnsi"/>
          <w:color w:val="0070C0"/>
        </w:rPr>
        <w:t>.</w:t>
      </w:r>
    </w:p>
    <w:p w14:paraId="482DA332" w14:textId="02138E21" w:rsidR="00DA387E" w:rsidRDefault="00D45A17" w:rsidP="00A74678">
      <w:pPr>
        <w:pStyle w:val="Heading2"/>
      </w:pPr>
      <w:bookmarkStart w:id="134" w:name="_Toc220402267"/>
      <w:r>
        <w:t>DOSE CHANGES</w:t>
      </w:r>
      <w:bookmarkEnd w:id="134"/>
    </w:p>
    <w:p w14:paraId="43402C7B" w14:textId="77EC7E98" w:rsidR="0017070D" w:rsidRDefault="0017070D" w:rsidP="00A74678">
      <w:pPr>
        <w:jc w:val="both"/>
      </w:pPr>
      <w:r>
        <w:fldChar w:fldCharType="begin">
          <w:ffData>
            <w:name w:val="Text34"/>
            <w:enabled/>
            <w:calcOnExit w:val="0"/>
            <w:textInput/>
          </w:ffData>
        </w:fldChar>
      </w:r>
      <w:bookmarkStart w:id="13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46C175F8" w14:textId="70BEE78B" w:rsidR="0017070D" w:rsidRPr="0017070D" w:rsidRDefault="0017070D" w:rsidP="00A74678">
      <w:pPr>
        <w:jc w:val="both"/>
      </w:pPr>
      <w:r w:rsidRPr="0036231C">
        <w:rPr>
          <w:color w:val="0070C0"/>
        </w:rPr>
        <w:t>Detail if any changes in dose will be implemented and in what circumstance</w:t>
      </w:r>
      <w:r>
        <w:rPr>
          <w:color w:val="0070C0"/>
        </w:rPr>
        <w:t>s.</w:t>
      </w:r>
    </w:p>
    <w:p w14:paraId="6F317C1B" w14:textId="117CC2DF" w:rsidR="00DA387E" w:rsidRDefault="00D45A17" w:rsidP="00A74678">
      <w:pPr>
        <w:pStyle w:val="Heading2"/>
      </w:pPr>
      <w:bookmarkStart w:id="136" w:name="_Toc220402268"/>
      <w:r>
        <w:t>PARTICIPANT COMPLIANCE</w:t>
      </w:r>
      <w:bookmarkEnd w:id="136"/>
    </w:p>
    <w:p w14:paraId="4A35B4E9" w14:textId="0BFF2A71" w:rsidR="0017070D" w:rsidRDefault="0017070D" w:rsidP="00A74678">
      <w:pPr>
        <w:jc w:val="both"/>
      </w:pPr>
      <w:r>
        <w:fldChar w:fldCharType="begin">
          <w:ffData>
            <w:name w:val="Text35"/>
            <w:enabled/>
            <w:calcOnExit w:val="0"/>
            <w:textInput/>
          </w:ffData>
        </w:fldChar>
      </w:r>
      <w:bookmarkStart w:id="13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p w14:paraId="4657FCDC" w14:textId="4A838BEC" w:rsidR="0017070D" w:rsidRDefault="0017070D" w:rsidP="00A74678">
      <w:pPr>
        <w:pStyle w:val="ListParagraph"/>
        <w:numPr>
          <w:ilvl w:val="0"/>
          <w:numId w:val="61"/>
        </w:numPr>
        <w:jc w:val="both"/>
        <w:rPr>
          <w:rFonts w:asciiTheme="minorHAnsi" w:hAnsiTheme="minorHAnsi" w:cstheme="minorHAnsi"/>
          <w:color w:val="0070C0"/>
        </w:rPr>
      </w:pPr>
      <w:r w:rsidRPr="0061489E">
        <w:rPr>
          <w:rFonts w:asciiTheme="minorHAnsi" w:hAnsiTheme="minorHAnsi" w:cstheme="minorHAnsi"/>
          <w:color w:val="0070C0"/>
        </w:rPr>
        <w:t>Detail any potential issues in relation to compliance and detail the methods by which compliance will be verified.</w:t>
      </w:r>
    </w:p>
    <w:p w14:paraId="339BCC27" w14:textId="3B225A1A" w:rsidR="0017070D" w:rsidRDefault="0017070D" w:rsidP="00A74678">
      <w:pPr>
        <w:pStyle w:val="ListParagraph"/>
        <w:numPr>
          <w:ilvl w:val="0"/>
          <w:numId w:val="61"/>
        </w:numPr>
        <w:jc w:val="both"/>
        <w:rPr>
          <w:rFonts w:asciiTheme="minorHAnsi" w:hAnsiTheme="minorHAnsi" w:cstheme="minorHAnsi"/>
          <w:color w:val="0070C0"/>
        </w:rPr>
      </w:pPr>
      <w:r>
        <w:rPr>
          <w:rFonts w:asciiTheme="minorHAnsi" w:hAnsiTheme="minorHAnsi" w:cstheme="minorHAnsi"/>
          <w:color w:val="0070C0"/>
        </w:rPr>
        <w:t>De</w:t>
      </w:r>
      <w:r w:rsidRPr="0061489E">
        <w:rPr>
          <w:rFonts w:asciiTheme="minorHAnsi" w:hAnsiTheme="minorHAnsi" w:cstheme="minorHAnsi"/>
          <w:color w:val="0070C0"/>
        </w:rPr>
        <w:t>tail how non-compliance will be recorded and accounted for. If applicable, state the threshold for non-compliance</w:t>
      </w:r>
      <w:r>
        <w:rPr>
          <w:rFonts w:asciiTheme="minorHAnsi" w:hAnsiTheme="minorHAnsi" w:cstheme="minorHAnsi"/>
          <w:color w:val="0070C0"/>
        </w:rPr>
        <w:t>.</w:t>
      </w:r>
    </w:p>
    <w:p w14:paraId="4DA473EE" w14:textId="2FE77AF4" w:rsidR="00DA387E" w:rsidRDefault="00D45A17" w:rsidP="00A74678">
      <w:pPr>
        <w:pStyle w:val="Heading2"/>
      </w:pPr>
      <w:bookmarkStart w:id="138" w:name="_Toc220402269"/>
      <w:r>
        <w:t>OVERDOSE</w:t>
      </w:r>
      <w:bookmarkEnd w:id="138"/>
    </w:p>
    <w:p w14:paraId="5E649E82" w14:textId="250BE685" w:rsidR="0017070D" w:rsidRDefault="0017070D" w:rsidP="00A74678">
      <w:pPr>
        <w:jc w:val="both"/>
      </w:pPr>
      <w:r>
        <w:fldChar w:fldCharType="begin">
          <w:ffData>
            <w:name w:val="Text36"/>
            <w:enabled/>
            <w:calcOnExit w:val="0"/>
            <w:textInput/>
          </w:ffData>
        </w:fldChar>
      </w:r>
      <w:bookmarkStart w:id="13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p w14:paraId="54975076" w14:textId="606D0C72" w:rsidR="0017070D" w:rsidRPr="0017070D" w:rsidRDefault="0017070D" w:rsidP="00A74678">
      <w:pPr>
        <w:jc w:val="both"/>
      </w:pPr>
      <w:r w:rsidRPr="0036231C">
        <w:rPr>
          <w:color w:val="0070C0"/>
        </w:rPr>
        <w:t>Detail any expected effects of overdose (based on available study drug information) and what action is to be taken in the event of overdos</w:t>
      </w:r>
      <w:r>
        <w:rPr>
          <w:color w:val="0070C0"/>
        </w:rPr>
        <w:t>e.</w:t>
      </w:r>
    </w:p>
    <w:p w14:paraId="5AF0FF2B" w14:textId="73576635" w:rsidR="00DA387E" w:rsidRDefault="00D45A17" w:rsidP="00A74678">
      <w:pPr>
        <w:pStyle w:val="Heading2"/>
      </w:pPr>
      <w:bookmarkStart w:id="140" w:name="_Toc220402270"/>
      <w:r>
        <w:t>OTHER MEDICATIONS</w:t>
      </w:r>
      <w:bookmarkEnd w:id="140"/>
    </w:p>
    <w:p w14:paraId="280051A6" w14:textId="528357EA" w:rsidR="00DA387E" w:rsidRDefault="00D45A17" w:rsidP="00A74678">
      <w:pPr>
        <w:pStyle w:val="Heading3"/>
      </w:pPr>
      <w:bookmarkStart w:id="141" w:name="_Toc220402271"/>
      <w:r>
        <w:t>Non-Investigational Medicinal Products</w:t>
      </w:r>
      <w:bookmarkEnd w:id="141"/>
    </w:p>
    <w:p w14:paraId="13D0986F" w14:textId="3E8DA7C2" w:rsidR="0017070D" w:rsidRDefault="0017070D" w:rsidP="00A74678">
      <w:pPr>
        <w:jc w:val="both"/>
      </w:pPr>
      <w:r>
        <w:fldChar w:fldCharType="begin">
          <w:ffData>
            <w:name w:val="Text37"/>
            <w:enabled/>
            <w:calcOnExit w:val="0"/>
            <w:textInput/>
          </w:ffData>
        </w:fldChar>
      </w:r>
      <w:bookmarkStart w:id="14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p w14:paraId="74B0A165" w14:textId="77777777" w:rsidR="0017070D" w:rsidRDefault="0017070D" w:rsidP="00A74678">
      <w:pPr>
        <w:jc w:val="both"/>
        <w:rPr>
          <w:color w:val="0070C0"/>
        </w:rPr>
      </w:pPr>
      <w:r w:rsidRPr="0036231C">
        <w:rPr>
          <w:color w:val="0070C0"/>
        </w:rPr>
        <w:t>A non-investigational medicinal product (NIMP) is a medicinal product to be used in a clinical trial but not as an IMP.</w:t>
      </w:r>
    </w:p>
    <w:p w14:paraId="372C86A5" w14:textId="1C524096" w:rsidR="0017070D" w:rsidRDefault="0017070D" w:rsidP="00A74678">
      <w:pPr>
        <w:jc w:val="both"/>
        <w:rPr>
          <w:color w:val="0070C0"/>
        </w:rPr>
      </w:pPr>
      <w:r w:rsidRPr="0036231C">
        <w:rPr>
          <w:color w:val="0070C0"/>
        </w:rPr>
        <w:t xml:space="preserve">A medicinal product is any substance or combination of substances presented as having properties of preventing or treating disease in human beings or any substance or combination of substances that may be used by or administered to human beings with a view to </w:t>
      </w:r>
      <w:proofErr w:type="spellStart"/>
      <w:r w:rsidRPr="0036231C">
        <w:rPr>
          <w:color w:val="0070C0"/>
        </w:rPr>
        <w:t>i</w:t>
      </w:r>
      <w:proofErr w:type="spellEnd"/>
      <w:r w:rsidRPr="0036231C">
        <w:rPr>
          <w:color w:val="0070C0"/>
        </w:rPr>
        <w:t>) restoring, correcting or modifying a physiological function by exerting a pharmacological, immunological or metabolic action or ii) making a medical diagnosis.)</w:t>
      </w:r>
    </w:p>
    <w:p w14:paraId="42363199" w14:textId="1A846F18" w:rsidR="0017070D" w:rsidRDefault="0017070D" w:rsidP="00A74678">
      <w:pPr>
        <w:jc w:val="both"/>
        <w:rPr>
          <w:rFonts w:asciiTheme="minorHAnsi" w:hAnsiTheme="minorHAnsi" w:cstheme="minorHAnsi"/>
          <w:color w:val="0070C0"/>
        </w:rPr>
      </w:pPr>
      <w:r w:rsidRPr="0036231C">
        <w:rPr>
          <w:color w:val="0070C0"/>
        </w:rPr>
        <w:lastRenderedPageBreak/>
        <w:t>Medicinal products which are not the object of investigation but will be used in accordance with study procedures will be described here including details of proposed use.</w:t>
      </w:r>
      <w:r>
        <w:rPr>
          <w:color w:val="0070C0"/>
        </w:rPr>
        <w:t xml:space="preserve"> e.g.,</w:t>
      </w:r>
      <w:r w:rsidRPr="0036231C">
        <w:rPr>
          <w:color w:val="0070C0"/>
        </w:rPr>
        <w:t xml:space="preserve"> </w:t>
      </w:r>
      <w:r w:rsidRPr="002B166A">
        <w:rPr>
          <w:rFonts w:asciiTheme="minorHAnsi" w:hAnsiTheme="minorHAnsi" w:cstheme="minorHAnsi"/>
          <w:color w:val="0070C0"/>
        </w:rPr>
        <w:t>support or rescue/escape medications used to ensure that adequate medical care is provided to study participants</w:t>
      </w:r>
      <w:r>
        <w:rPr>
          <w:rFonts w:asciiTheme="minorHAnsi" w:hAnsiTheme="minorHAnsi" w:cstheme="minorHAnsi"/>
          <w:color w:val="0070C0"/>
        </w:rPr>
        <w:t xml:space="preserve">, or </w:t>
      </w:r>
      <w:r w:rsidRPr="002B166A">
        <w:rPr>
          <w:rFonts w:asciiTheme="minorHAnsi" w:hAnsiTheme="minorHAnsi" w:cstheme="minorHAnsi"/>
          <w:color w:val="0070C0"/>
        </w:rPr>
        <w:t>a product used to induce a physiological response.</w:t>
      </w:r>
    </w:p>
    <w:p w14:paraId="34198343" w14:textId="0774CA57" w:rsidR="0017070D" w:rsidRPr="002B166A" w:rsidRDefault="0017070D" w:rsidP="00A74678">
      <w:pPr>
        <w:jc w:val="both"/>
        <w:rPr>
          <w:rFonts w:asciiTheme="minorHAnsi" w:hAnsiTheme="minorHAnsi" w:cstheme="minorHAnsi"/>
          <w:color w:val="0070C0"/>
        </w:rPr>
      </w:pPr>
      <w:r w:rsidRPr="002B166A">
        <w:rPr>
          <w:rFonts w:asciiTheme="minorHAnsi" w:hAnsiTheme="minorHAnsi" w:cstheme="minorHAnsi"/>
          <w:color w:val="0070C0"/>
        </w:rPr>
        <w:t>The quality of such products must be verified by the Co-Sponsors. Such products without a Manufacturing Authorisation (MA) should be manufactured to GMP standards</w:t>
      </w:r>
      <w:r>
        <w:rPr>
          <w:rFonts w:asciiTheme="minorHAnsi" w:hAnsiTheme="minorHAnsi" w:cstheme="minorHAnsi"/>
          <w:color w:val="0070C0"/>
        </w:rPr>
        <w:t xml:space="preserve">. </w:t>
      </w:r>
      <w:r w:rsidR="0049566B">
        <w:rPr>
          <w:rFonts w:asciiTheme="minorHAnsi" w:hAnsiTheme="minorHAnsi" w:cstheme="minorHAnsi"/>
          <w:color w:val="0070C0"/>
        </w:rPr>
        <w:t>C</w:t>
      </w:r>
      <w:r w:rsidRPr="002B166A">
        <w:rPr>
          <w:rFonts w:asciiTheme="minorHAnsi" w:hAnsiTheme="minorHAnsi" w:cstheme="minorHAnsi"/>
          <w:color w:val="0070C0"/>
        </w:rPr>
        <w:t>onsult the Co-Sponsors in this scenario.</w:t>
      </w:r>
    </w:p>
    <w:p w14:paraId="5B699D89" w14:textId="541518B5" w:rsidR="0017070D" w:rsidRPr="0017070D" w:rsidRDefault="0017070D" w:rsidP="00A74678">
      <w:pPr>
        <w:jc w:val="both"/>
      </w:pPr>
      <w:r>
        <w:rPr>
          <w:color w:val="0070C0"/>
        </w:rPr>
        <w:t>N</w:t>
      </w:r>
      <w:r w:rsidRPr="0036231C">
        <w:rPr>
          <w:color w:val="0070C0"/>
        </w:rPr>
        <w:t xml:space="preserve">ote, for trials involving NIMPS, a </w:t>
      </w:r>
      <w:r w:rsidRPr="002B166A">
        <w:rPr>
          <w:color w:val="0070C0"/>
        </w:rPr>
        <w:t>NIMP dossier</w:t>
      </w:r>
      <w:r w:rsidRPr="0036231C">
        <w:rPr>
          <w:color w:val="0070C0"/>
        </w:rPr>
        <w:t xml:space="preserve"> must be submitted to the MHRA as part of the CTA application</w:t>
      </w:r>
      <w:r>
        <w:rPr>
          <w:color w:val="0070C0"/>
        </w:rPr>
        <w:t>.</w:t>
      </w:r>
    </w:p>
    <w:p w14:paraId="0E493CBC" w14:textId="65A6B2D3" w:rsidR="005C0057" w:rsidRPr="005C0057" w:rsidRDefault="26384EBD" w:rsidP="00A74678">
      <w:pPr>
        <w:jc w:val="both"/>
      </w:pPr>
      <w:r w:rsidRPr="005C0057">
        <w:rPr>
          <w:color w:val="0070C0"/>
        </w:rPr>
        <w:t xml:space="preserve">Consider labelling requirements for NIMPs. A clinical trial label may be required </w:t>
      </w:r>
      <w:r w:rsidR="3BA4C06A" w:rsidRPr="005C0057">
        <w:rPr>
          <w:color w:val="0070C0"/>
        </w:rPr>
        <w:t>for submission to the MHRA.</w:t>
      </w:r>
      <w:r w:rsidR="005C0057" w:rsidRPr="005C0057">
        <w:rPr>
          <w:color w:val="0070C0"/>
        </w:rPr>
        <w:t xml:space="preserve"> See guidance:</w:t>
      </w:r>
      <w:r w:rsidR="005C0057">
        <w:t xml:space="preserve"> </w:t>
      </w:r>
      <w:hyperlink r:id="rId18" w:history="1">
        <w:r w:rsidR="005C0057" w:rsidRPr="005C0057">
          <w:rPr>
            <w:rStyle w:val="Hyperlink"/>
          </w:rPr>
          <w:t>Clinical trials for medicines: labelling – gov.uk</w:t>
        </w:r>
      </w:hyperlink>
      <w:r w:rsidR="002E6B17" w:rsidRPr="002E6B17">
        <w:rPr>
          <w:color w:val="0070C0"/>
        </w:rPr>
        <w:t>.</w:t>
      </w:r>
    </w:p>
    <w:p w14:paraId="568E796A" w14:textId="4861C347" w:rsidR="00DA387E" w:rsidRDefault="00D45A17" w:rsidP="00A74678">
      <w:pPr>
        <w:pStyle w:val="Heading3"/>
      </w:pPr>
      <w:bookmarkStart w:id="143" w:name="_Toc220402272"/>
      <w:r>
        <w:t>Permitted Medications</w:t>
      </w:r>
      <w:bookmarkEnd w:id="143"/>
    </w:p>
    <w:p w14:paraId="698D475E" w14:textId="416CCC17" w:rsidR="0017070D" w:rsidRDefault="0017070D" w:rsidP="00A74678">
      <w:pPr>
        <w:jc w:val="both"/>
      </w:pPr>
      <w:r>
        <w:fldChar w:fldCharType="begin">
          <w:ffData>
            <w:name w:val="Text38"/>
            <w:enabled/>
            <w:calcOnExit w:val="0"/>
            <w:textInput/>
          </w:ffData>
        </w:fldChar>
      </w:r>
      <w:bookmarkStart w:id="14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p w14:paraId="7B34E071" w14:textId="4C1AC4F2" w:rsidR="0017070D" w:rsidRDefault="0017070D" w:rsidP="00A74678">
      <w:pPr>
        <w:pStyle w:val="ListParagraph"/>
        <w:numPr>
          <w:ilvl w:val="0"/>
          <w:numId w:val="37"/>
        </w:numPr>
        <w:jc w:val="both"/>
        <w:rPr>
          <w:rFonts w:asciiTheme="minorHAnsi" w:hAnsiTheme="minorHAnsi" w:cstheme="minorHAnsi"/>
          <w:color w:val="0070C0"/>
        </w:rPr>
      </w:pPr>
      <w:r w:rsidRPr="002B166A">
        <w:rPr>
          <w:rFonts w:asciiTheme="minorHAnsi" w:hAnsiTheme="minorHAnsi" w:cstheme="minorHAnsi"/>
          <w:color w:val="0070C0"/>
        </w:rPr>
        <w:t>Detail drug/medications that may be taken during the trial.</w:t>
      </w:r>
    </w:p>
    <w:p w14:paraId="3A025DF8" w14:textId="26830F0C" w:rsidR="0017070D" w:rsidRPr="002B166A" w:rsidRDefault="0017070D" w:rsidP="00A74678">
      <w:pPr>
        <w:pStyle w:val="ListParagraph"/>
        <w:numPr>
          <w:ilvl w:val="0"/>
          <w:numId w:val="37"/>
        </w:numPr>
        <w:jc w:val="both"/>
        <w:rPr>
          <w:rFonts w:asciiTheme="minorHAnsi" w:hAnsiTheme="minorHAnsi" w:cstheme="minorHAnsi"/>
          <w:color w:val="0070C0"/>
        </w:rPr>
      </w:pPr>
      <w:r w:rsidRPr="002B166A">
        <w:rPr>
          <w:rFonts w:asciiTheme="minorHAnsi" w:hAnsiTheme="minorHAnsi" w:cstheme="minorHAnsi"/>
          <w:color w:val="0070C0"/>
        </w:rPr>
        <w:t>Consider recording of concomitant medications</w:t>
      </w:r>
      <w:r>
        <w:rPr>
          <w:rFonts w:asciiTheme="minorHAnsi" w:hAnsiTheme="minorHAnsi" w:cstheme="minorHAnsi"/>
          <w:color w:val="0070C0"/>
        </w:rPr>
        <w:t>. W</w:t>
      </w:r>
      <w:r w:rsidRPr="002B166A">
        <w:rPr>
          <w:rFonts w:asciiTheme="minorHAnsi" w:hAnsiTheme="minorHAnsi" w:cstheme="minorHAnsi"/>
          <w:color w:val="0070C0"/>
        </w:rPr>
        <w:t>ill all concomitant medications be recorded in the CRF or is there scope for risk adaption?  If only certain concomitant medications will be recorded</w:t>
      </w:r>
      <w:r>
        <w:rPr>
          <w:rFonts w:asciiTheme="minorHAnsi" w:hAnsiTheme="minorHAnsi" w:cstheme="minorHAnsi"/>
          <w:color w:val="0070C0"/>
        </w:rPr>
        <w:t>,</w:t>
      </w:r>
      <w:r w:rsidRPr="002B166A">
        <w:rPr>
          <w:rFonts w:asciiTheme="minorHAnsi" w:hAnsiTheme="minorHAnsi" w:cstheme="minorHAnsi"/>
          <w:color w:val="0070C0"/>
        </w:rPr>
        <w:t xml:space="preserve"> detail and justify why this is acceptable</w:t>
      </w:r>
      <w:r>
        <w:rPr>
          <w:rFonts w:asciiTheme="minorHAnsi" w:hAnsiTheme="minorHAnsi" w:cstheme="minorHAnsi"/>
          <w:color w:val="0070C0"/>
        </w:rPr>
        <w:t>.</w:t>
      </w:r>
    </w:p>
    <w:p w14:paraId="69EF1934" w14:textId="38904BAB" w:rsidR="00DA387E" w:rsidRDefault="00D45A17" w:rsidP="00A74678">
      <w:pPr>
        <w:pStyle w:val="Heading3"/>
      </w:pPr>
      <w:bookmarkStart w:id="145" w:name="_Toc220402273"/>
      <w:r>
        <w:t>Prohibited Medications</w:t>
      </w:r>
      <w:bookmarkEnd w:id="145"/>
    </w:p>
    <w:p w14:paraId="12B3AA5A" w14:textId="5268CACF" w:rsidR="0017070D" w:rsidRDefault="0017070D" w:rsidP="00A74678">
      <w:pPr>
        <w:jc w:val="both"/>
      </w:pPr>
      <w:r>
        <w:fldChar w:fldCharType="begin">
          <w:ffData>
            <w:name w:val="Text39"/>
            <w:enabled/>
            <w:calcOnExit w:val="0"/>
            <w:textInput/>
          </w:ffData>
        </w:fldChar>
      </w:r>
      <w:bookmarkStart w:id="14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p w14:paraId="19393A5F" w14:textId="37673FC1" w:rsidR="0017070D" w:rsidRPr="0017070D" w:rsidRDefault="0017070D" w:rsidP="00A74678">
      <w:pPr>
        <w:jc w:val="both"/>
      </w:pPr>
      <w:r w:rsidRPr="002B166A">
        <w:rPr>
          <w:color w:val="0070C0"/>
        </w:rPr>
        <w:t>Detail other drugs that are not allowed during the study due to e.g. interaction with the study drug, an effect on study outcome etc. Provide a specific list of prohibited drugs for clarity. Also comment on what will happen if a prohibited medication is taken during the study</w:t>
      </w:r>
      <w:r>
        <w:rPr>
          <w:color w:val="0070C0"/>
        </w:rPr>
        <w:t>.</w:t>
      </w:r>
    </w:p>
    <w:p w14:paraId="599DFF83" w14:textId="725F39CD" w:rsidR="00DA387E" w:rsidRDefault="00DA387E" w:rsidP="00587A1C">
      <w:pPr>
        <w:pStyle w:val="Heading1"/>
      </w:pPr>
      <w:bookmarkStart w:id="147" w:name="_Toc220402274"/>
      <w:bookmarkStart w:id="148" w:name="_Hlk216807324"/>
      <w:r>
        <w:t>STUDY ASSESSMENTS</w:t>
      </w:r>
      <w:bookmarkEnd w:id="147"/>
    </w:p>
    <w:p w14:paraId="279FE80C" w14:textId="7044919D" w:rsidR="00DA387E" w:rsidRDefault="00DA387E" w:rsidP="00A74678">
      <w:pPr>
        <w:pStyle w:val="Heading2"/>
      </w:pPr>
      <w:bookmarkStart w:id="149" w:name="_Toc220402275"/>
      <w:r>
        <w:t>S</w:t>
      </w:r>
      <w:r w:rsidR="00D45A17">
        <w:t>AFETY ASSESSMENTS</w:t>
      </w:r>
      <w:bookmarkEnd w:id="149"/>
    </w:p>
    <w:p w14:paraId="11932CAC" w14:textId="3C009E6C" w:rsidR="00724C2F" w:rsidRDefault="00724C2F" w:rsidP="00A74678">
      <w:pPr>
        <w:jc w:val="both"/>
      </w:pPr>
      <w:r>
        <w:fldChar w:fldCharType="begin">
          <w:ffData>
            <w:name w:val="Text40"/>
            <w:enabled/>
            <w:calcOnExit w:val="0"/>
            <w:textInput/>
          </w:ffData>
        </w:fldChar>
      </w:r>
      <w:bookmarkStart w:id="15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14:paraId="7ECA7105" w14:textId="630EDB72" w:rsidR="00724C2F" w:rsidRPr="00724C2F" w:rsidRDefault="00724C2F" w:rsidP="00A74678">
      <w:pPr>
        <w:jc w:val="both"/>
      </w:pPr>
      <w:r w:rsidRPr="002B166A">
        <w:rPr>
          <w:color w:val="0070C0"/>
        </w:rPr>
        <w:t>Detail an</w:t>
      </w:r>
      <w:r>
        <w:rPr>
          <w:color w:val="0070C0"/>
        </w:rPr>
        <w:t>y</w:t>
      </w:r>
      <w:r w:rsidRPr="002B166A">
        <w:rPr>
          <w:color w:val="0070C0"/>
        </w:rPr>
        <w:t xml:space="preserve"> specific safety assessments required for the trial drug</w:t>
      </w:r>
      <w:r>
        <w:rPr>
          <w:color w:val="0070C0"/>
        </w:rPr>
        <w:t>.</w:t>
      </w:r>
    </w:p>
    <w:p w14:paraId="00D4341F" w14:textId="4C059B53" w:rsidR="00DA387E" w:rsidRDefault="00D45A17" w:rsidP="00A74678">
      <w:pPr>
        <w:pStyle w:val="Heading2"/>
      </w:pPr>
      <w:bookmarkStart w:id="151" w:name="_Toc220402276"/>
      <w:r>
        <w:t>STUDY ASSESSMENTS</w:t>
      </w:r>
      <w:bookmarkEnd w:id="151"/>
    </w:p>
    <w:p w14:paraId="0E24A31C" w14:textId="060EDB06" w:rsidR="00724C2F" w:rsidRDefault="00724C2F" w:rsidP="00A74678">
      <w:pPr>
        <w:jc w:val="both"/>
      </w:pPr>
      <w:r>
        <w:fldChar w:fldCharType="begin">
          <w:ffData>
            <w:name w:val="Text41"/>
            <w:enabled/>
            <w:calcOnExit w:val="0"/>
            <w:textInput/>
          </w:ffData>
        </w:fldChar>
      </w:r>
      <w:bookmarkStart w:id="15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p w14:paraId="44D22C64" w14:textId="77777777" w:rsidR="00724C2F" w:rsidRDefault="00724C2F" w:rsidP="00A74678">
      <w:pPr>
        <w:pStyle w:val="ListParagraph"/>
        <w:numPr>
          <w:ilvl w:val="0"/>
          <w:numId w:val="38"/>
        </w:numPr>
        <w:jc w:val="both"/>
        <w:rPr>
          <w:rFonts w:asciiTheme="minorHAnsi" w:hAnsiTheme="minorHAnsi" w:cstheme="minorHAnsi"/>
          <w:color w:val="0070C0"/>
        </w:rPr>
      </w:pPr>
      <w:r w:rsidRPr="002B166A">
        <w:rPr>
          <w:rFonts w:asciiTheme="minorHAnsi" w:hAnsiTheme="minorHAnsi" w:cstheme="minorHAnsi"/>
          <w:color w:val="0070C0"/>
        </w:rPr>
        <w:t>Describe all study procedures and assessments.</w:t>
      </w:r>
    </w:p>
    <w:p w14:paraId="4DFDCDAC" w14:textId="77777777" w:rsidR="00724C2F" w:rsidRDefault="00724C2F" w:rsidP="00A74678">
      <w:pPr>
        <w:pStyle w:val="ListParagraph"/>
        <w:numPr>
          <w:ilvl w:val="0"/>
          <w:numId w:val="38"/>
        </w:numPr>
        <w:jc w:val="both"/>
        <w:rPr>
          <w:rFonts w:asciiTheme="minorHAnsi" w:hAnsiTheme="minorHAnsi" w:cstheme="minorHAnsi"/>
          <w:color w:val="0070C0"/>
        </w:rPr>
      </w:pPr>
      <w:r w:rsidRPr="002B166A">
        <w:rPr>
          <w:rFonts w:asciiTheme="minorHAnsi" w:hAnsiTheme="minorHAnsi" w:cstheme="minorHAnsi"/>
          <w:color w:val="0070C0"/>
        </w:rPr>
        <w:t>Indicate the time points of all assessments and ensure that they are broken down as per visit number if appropriate for clarity. A table of assessments would be useful here.</w:t>
      </w:r>
    </w:p>
    <w:p w14:paraId="1CC8150E" w14:textId="77777777" w:rsidR="00724C2F" w:rsidRPr="00724C2F" w:rsidRDefault="00724C2F" w:rsidP="00A74678">
      <w:pPr>
        <w:pStyle w:val="ListParagraph"/>
        <w:numPr>
          <w:ilvl w:val="0"/>
          <w:numId w:val="38"/>
        </w:numPr>
        <w:jc w:val="both"/>
        <w:rPr>
          <w:rFonts w:asciiTheme="minorHAnsi" w:hAnsiTheme="minorHAnsi" w:cstheme="minorHAnsi"/>
          <w:color w:val="0070C0"/>
        </w:rPr>
      </w:pPr>
      <w:r w:rsidRPr="00724C2F">
        <w:rPr>
          <w:rFonts w:asciiTheme="minorHAnsi" w:hAnsiTheme="minorHAnsi" w:cstheme="minorHAnsi"/>
          <w:color w:val="0070C0"/>
        </w:rPr>
        <w:t>Consider an acceptable range of variation in the timing of visits, i.e. +/- windows around the stated timepoint.</w:t>
      </w:r>
    </w:p>
    <w:p w14:paraId="42DC7E32" w14:textId="4149B6AA" w:rsidR="00724C2F" w:rsidRPr="00724C2F" w:rsidRDefault="00724C2F" w:rsidP="00A74678">
      <w:pPr>
        <w:pStyle w:val="ListParagraph"/>
        <w:numPr>
          <w:ilvl w:val="0"/>
          <w:numId w:val="38"/>
        </w:numPr>
        <w:jc w:val="both"/>
        <w:rPr>
          <w:rFonts w:asciiTheme="minorHAnsi" w:hAnsiTheme="minorHAnsi" w:cstheme="minorHAnsi"/>
          <w:color w:val="0070C0"/>
        </w:rPr>
      </w:pPr>
      <w:r w:rsidRPr="00724C2F">
        <w:rPr>
          <w:rFonts w:asciiTheme="minorHAnsi" w:hAnsiTheme="minorHAnsi" w:cstheme="minorHAnsi"/>
          <w:color w:val="0070C0"/>
        </w:rPr>
        <w:t>If there are assessments where errors cannot be tolerated, identify and describe the mechanisms to prevent and detect errors.</w:t>
      </w:r>
    </w:p>
    <w:p w14:paraId="43F16C6D" w14:textId="3A0E9BB2" w:rsidR="00724C2F" w:rsidRPr="002B166A" w:rsidRDefault="00724C2F" w:rsidP="00A74678">
      <w:pPr>
        <w:pStyle w:val="ListParagraph"/>
        <w:numPr>
          <w:ilvl w:val="0"/>
          <w:numId w:val="38"/>
        </w:numPr>
        <w:jc w:val="both"/>
        <w:rPr>
          <w:rFonts w:asciiTheme="minorHAnsi" w:hAnsiTheme="minorHAnsi" w:cstheme="minorHAnsi"/>
          <w:color w:val="0070C0"/>
        </w:rPr>
      </w:pPr>
      <w:r w:rsidRPr="00724C2F">
        <w:rPr>
          <w:rFonts w:asciiTheme="minorHAnsi" w:hAnsiTheme="minorHAnsi" w:cstheme="minorHAnsi"/>
          <w:color w:val="0070C0"/>
        </w:rPr>
        <w:t>Consider highlighting assessments that are critical to data collection for endpoints.</w:t>
      </w:r>
    </w:p>
    <w:p w14:paraId="32CB5FB4" w14:textId="4D3A9492" w:rsidR="00DA387E" w:rsidRDefault="00D45A17" w:rsidP="00A74678">
      <w:pPr>
        <w:pStyle w:val="Heading2"/>
      </w:pPr>
      <w:bookmarkStart w:id="153" w:name="_Toc220402277"/>
      <w:r>
        <w:t>COMPLIANCE ASSESSMENTS</w:t>
      </w:r>
      <w:bookmarkEnd w:id="153"/>
    </w:p>
    <w:p w14:paraId="5B627F67" w14:textId="76141A67" w:rsidR="00724C2F" w:rsidRDefault="00724C2F" w:rsidP="00A74678">
      <w:pPr>
        <w:jc w:val="both"/>
      </w:pPr>
      <w:r>
        <w:fldChar w:fldCharType="begin">
          <w:ffData>
            <w:name w:val="Text42"/>
            <w:enabled/>
            <w:calcOnExit w:val="0"/>
            <w:textInput/>
          </w:ffData>
        </w:fldChar>
      </w:r>
      <w:bookmarkStart w:id="15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p w14:paraId="606728E9" w14:textId="4A4F892D" w:rsidR="00724C2F" w:rsidRDefault="00724C2F" w:rsidP="00A74678">
      <w:pPr>
        <w:pStyle w:val="ListParagraph"/>
        <w:numPr>
          <w:ilvl w:val="0"/>
          <w:numId w:val="39"/>
        </w:numPr>
        <w:jc w:val="both"/>
        <w:rPr>
          <w:rFonts w:asciiTheme="minorHAnsi" w:hAnsiTheme="minorHAnsi" w:cstheme="minorHAnsi"/>
          <w:color w:val="0070C0"/>
        </w:rPr>
      </w:pPr>
      <w:r w:rsidRPr="002B166A">
        <w:rPr>
          <w:rFonts w:asciiTheme="minorHAnsi" w:hAnsiTheme="minorHAnsi" w:cstheme="minorHAnsi"/>
          <w:color w:val="0070C0"/>
        </w:rPr>
        <w:lastRenderedPageBreak/>
        <w:t>Detail any potential issues in relation to compliance and detail the methods by which compliance will be verified.</w:t>
      </w:r>
    </w:p>
    <w:p w14:paraId="684E4D60" w14:textId="21715A51" w:rsidR="00724C2F" w:rsidRDefault="00724C2F" w:rsidP="00A74678">
      <w:pPr>
        <w:pStyle w:val="ListParagraph"/>
        <w:numPr>
          <w:ilvl w:val="0"/>
          <w:numId w:val="39"/>
        </w:numPr>
        <w:jc w:val="both"/>
        <w:rPr>
          <w:rFonts w:asciiTheme="minorHAnsi" w:hAnsiTheme="minorHAnsi" w:cstheme="minorHAnsi"/>
          <w:color w:val="0070C0"/>
        </w:rPr>
      </w:pPr>
      <w:r>
        <w:rPr>
          <w:rFonts w:asciiTheme="minorHAnsi" w:hAnsiTheme="minorHAnsi" w:cstheme="minorHAnsi"/>
          <w:color w:val="0070C0"/>
        </w:rPr>
        <w:t>D</w:t>
      </w:r>
      <w:r w:rsidRPr="002B166A">
        <w:rPr>
          <w:rFonts w:asciiTheme="minorHAnsi" w:hAnsiTheme="minorHAnsi" w:cstheme="minorHAnsi"/>
          <w:color w:val="0070C0"/>
        </w:rPr>
        <w:t>etail how non-compliance will be recorded and accounted for. If applicable, state the threshold for non-compliance</w:t>
      </w:r>
      <w:r>
        <w:rPr>
          <w:rFonts w:asciiTheme="minorHAnsi" w:hAnsiTheme="minorHAnsi" w:cstheme="minorHAnsi"/>
          <w:color w:val="0070C0"/>
        </w:rPr>
        <w:t>.</w:t>
      </w:r>
    </w:p>
    <w:p w14:paraId="5B7036AF" w14:textId="79FC7F30" w:rsidR="00DA387E" w:rsidRDefault="00D45A17" w:rsidP="00A74678">
      <w:pPr>
        <w:pStyle w:val="Heading2"/>
      </w:pPr>
      <w:bookmarkStart w:id="155" w:name="_Toc220402278"/>
      <w:r>
        <w:t>LONG TERM FOLLOW UP ASSESSMENTS</w:t>
      </w:r>
      <w:bookmarkEnd w:id="155"/>
    </w:p>
    <w:p w14:paraId="66A8522A" w14:textId="407C1A15" w:rsidR="003948ED" w:rsidRDefault="003948ED" w:rsidP="00A74678">
      <w:pPr>
        <w:jc w:val="both"/>
      </w:pPr>
      <w:r>
        <w:fldChar w:fldCharType="begin">
          <w:ffData>
            <w:name w:val="Text43"/>
            <w:enabled/>
            <w:calcOnExit w:val="0"/>
            <w:textInput/>
          </w:ffData>
        </w:fldChar>
      </w:r>
      <w:bookmarkStart w:id="15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p w14:paraId="2CDB7900" w14:textId="5F6F0860" w:rsidR="003948ED" w:rsidRDefault="003948ED" w:rsidP="00A74678">
      <w:pPr>
        <w:pStyle w:val="ListParagraph"/>
        <w:numPr>
          <w:ilvl w:val="0"/>
          <w:numId w:val="40"/>
        </w:numPr>
        <w:jc w:val="both"/>
        <w:rPr>
          <w:rFonts w:asciiTheme="minorHAnsi" w:hAnsiTheme="minorHAnsi" w:cstheme="minorHAnsi"/>
          <w:color w:val="0070C0"/>
        </w:rPr>
      </w:pPr>
      <w:r w:rsidRPr="002B166A">
        <w:rPr>
          <w:rFonts w:asciiTheme="minorHAnsi" w:hAnsiTheme="minorHAnsi" w:cstheme="minorHAnsi"/>
          <w:color w:val="0070C0"/>
        </w:rPr>
        <w:t>If participants will be monitored after the active treatment phase has finished, the protocol should describe the long term follow up period including the frequency of follow up visits, duration of follow up period and any assessments that will be carried out.</w:t>
      </w:r>
    </w:p>
    <w:p w14:paraId="7ABDAE04" w14:textId="41A12C35" w:rsidR="003948ED" w:rsidRDefault="003948ED" w:rsidP="00A74678">
      <w:pPr>
        <w:pStyle w:val="ListParagraph"/>
        <w:numPr>
          <w:ilvl w:val="0"/>
          <w:numId w:val="40"/>
        </w:numPr>
        <w:jc w:val="both"/>
        <w:rPr>
          <w:rFonts w:asciiTheme="minorHAnsi" w:hAnsiTheme="minorHAnsi" w:cstheme="minorHAnsi"/>
          <w:color w:val="0070C0"/>
        </w:rPr>
      </w:pPr>
      <w:r>
        <w:rPr>
          <w:rFonts w:asciiTheme="minorHAnsi" w:hAnsiTheme="minorHAnsi" w:cstheme="minorHAnsi"/>
          <w:color w:val="0070C0"/>
        </w:rPr>
        <w:t>W</w:t>
      </w:r>
      <w:r w:rsidRPr="002B166A">
        <w:rPr>
          <w:rFonts w:asciiTheme="minorHAnsi" w:hAnsiTheme="minorHAnsi" w:cstheme="minorHAnsi"/>
          <w:color w:val="0070C0"/>
        </w:rPr>
        <w:t>here possible</w:t>
      </w:r>
      <w:r>
        <w:rPr>
          <w:rFonts w:asciiTheme="minorHAnsi" w:hAnsiTheme="minorHAnsi" w:cstheme="minorHAnsi"/>
          <w:color w:val="0070C0"/>
        </w:rPr>
        <w:t>,</w:t>
      </w:r>
      <w:r w:rsidRPr="002B166A">
        <w:rPr>
          <w:rFonts w:asciiTheme="minorHAnsi" w:hAnsiTheme="minorHAnsi" w:cstheme="minorHAnsi"/>
          <w:color w:val="0070C0"/>
        </w:rPr>
        <w:t xml:space="preserve"> </w:t>
      </w:r>
      <w:r>
        <w:rPr>
          <w:rFonts w:asciiTheme="minorHAnsi" w:hAnsiTheme="minorHAnsi" w:cstheme="minorHAnsi"/>
          <w:color w:val="0070C0"/>
        </w:rPr>
        <w:t>i</w:t>
      </w:r>
      <w:r w:rsidRPr="002B166A">
        <w:rPr>
          <w:rFonts w:asciiTheme="minorHAnsi" w:hAnsiTheme="minorHAnsi" w:cstheme="minorHAnsi"/>
          <w:color w:val="0070C0"/>
        </w:rPr>
        <w:t>nclude a description of the method and number of attempts to contact participants to collect follow-up data in accordance with the schedule, before exhaustion is reached and a participant is considered lost to follow-up.</w:t>
      </w:r>
    </w:p>
    <w:p w14:paraId="59C9D86C" w14:textId="77777777" w:rsidR="003948ED" w:rsidRDefault="003948ED" w:rsidP="00A74678">
      <w:pPr>
        <w:pStyle w:val="ListParagraph"/>
        <w:numPr>
          <w:ilvl w:val="0"/>
          <w:numId w:val="40"/>
        </w:numPr>
        <w:jc w:val="both"/>
        <w:rPr>
          <w:rFonts w:asciiTheme="minorHAnsi" w:hAnsiTheme="minorHAnsi" w:cstheme="minorHAnsi"/>
          <w:color w:val="0070C0"/>
        </w:rPr>
      </w:pPr>
      <w:r w:rsidRPr="002B166A">
        <w:rPr>
          <w:rFonts w:asciiTheme="minorHAnsi" w:hAnsiTheme="minorHAnsi" w:cstheme="minorHAnsi"/>
          <w:color w:val="0070C0"/>
        </w:rPr>
        <w:t>Consider whether non-collection of follow-up data in a lost to follow-up scenario should be exempted from deviation reporting, as detailed in protocol section 14.2.</w:t>
      </w:r>
    </w:p>
    <w:p w14:paraId="2F808293" w14:textId="4AB2319B" w:rsidR="003948ED" w:rsidRDefault="003948ED" w:rsidP="00A74678">
      <w:pPr>
        <w:pStyle w:val="ListParagraph"/>
        <w:numPr>
          <w:ilvl w:val="0"/>
          <w:numId w:val="40"/>
        </w:numPr>
        <w:jc w:val="both"/>
        <w:rPr>
          <w:rFonts w:asciiTheme="minorHAnsi" w:hAnsiTheme="minorHAnsi" w:cstheme="minorHAnsi"/>
          <w:color w:val="0070C0"/>
        </w:rPr>
      </w:pPr>
      <w:r>
        <w:rPr>
          <w:rFonts w:asciiTheme="minorHAnsi" w:hAnsiTheme="minorHAnsi" w:cstheme="minorHAnsi"/>
          <w:color w:val="0070C0"/>
        </w:rPr>
        <w:t>Consider access to critical data in a lost to follow-up scenario and if any mitigation strategies can be implemented.</w:t>
      </w:r>
    </w:p>
    <w:p w14:paraId="3125DD1A" w14:textId="11F07D40" w:rsidR="003948ED" w:rsidRDefault="003948ED" w:rsidP="00A74678">
      <w:pPr>
        <w:pStyle w:val="ListParagraph"/>
        <w:numPr>
          <w:ilvl w:val="0"/>
          <w:numId w:val="40"/>
        </w:numPr>
        <w:jc w:val="both"/>
        <w:rPr>
          <w:rFonts w:asciiTheme="minorHAnsi" w:hAnsiTheme="minorHAnsi" w:cstheme="minorHAnsi"/>
          <w:color w:val="0070C0"/>
        </w:rPr>
      </w:pPr>
      <w:r w:rsidRPr="002B166A">
        <w:rPr>
          <w:rFonts w:asciiTheme="minorHAnsi" w:hAnsiTheme="minorHAnsi" w:cstheme="minorHAnsi"/>
          <w:color w:val="0070C0"/>
        </w:rPr>
        <w:t>Describe any additional care for trial participants once their participation has ended</w:t>
      </w:r>
      <w:r>
        <w:rPr>
          <w:rFonts w:asciiTheme="minorHAnsi" w:hAnsiTheme="minorHAnsi" w:cstheme="minorHAnsi"/>
          <w:color w:val="0070C0"/>
        </w:rPr>
        <w:t>.</w:t>
      </w:r>
    </w:p>
    <w:p w14:paraId="4EE41EA2" w14:textId="2AD11F61" w:rsidR="00DA387E" w:rsidRDefault="00DA387E" w:rsidP="00A74678">
      <w:pPr>
        <w:pStyle w:val="Heading2"/>
      </w:pPr>
      <w:bookmarkStart w:id="157" w:name="_Toc220402279"/>
      <w:bookmarkEnd w:id="148"/>
      <w:r>
        <w:t>ST</w:t>
      </w:r>
      <w:r w:rsidR="00D45A17">
        <w:t>ORAGE AND ANALYSIS OF SAMPLES</w:t>
      </w:r>
      <w:bookmarkEnd w:id="157"/>
    </w:p>
    <w:p w14:paraId="25FCBC62" w14:textId="249E8D6A" w:rsidR="003948ED" w:rsidRDefault="003948ED" w:rsidP="00A74678">
      <w:pPr>
        <w:jc w:val="both"/>
      </w:pPr>
      <w:r>
        <w:fldChar w:fldCharType="begin">
          <w:ffData>
            <w:name w:val="Text44"/>
            <w:enabled/>
            <w:calcOnExit w:val="0"/>
            <w:textInput/>
          </w:ffData>
        </w:fldChar>
      </w:r>
      <w:bookmarkStart w:id="15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p w14:paraId="2142A40E" w14:textId="77777777" w:rsidR="003948ED" w:rsidRPr="002B166A" w:rsidRDefault="003948ED" w:rsidP="00A74678">
      <w:pPr>
        <w:jc w:val="both"/>
        <w:rPr>
          <w:color w:val="0070C0"/>
        </w:rPr>
      </w:pPr>
      <w:r w:rsidRPr="002B166A">
        <w:rPr>
          <w:color w:val="0070C0"/>
        </w:rPr>
        <w:t>This section should describe the procedure for dealing with biological samples if applicable to the study. The section should include:</w:t>
      </w:r>
    </w:p>
    <w:p w14:paraId="149C7E89"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Sample types.</w:t>
      </w:r>
    </w:p>
    <w:p w14:paraId="52AF1241"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Volume of samples.</w:t>
      </w:r>
    </w:p>
    <w:p w14:paraId="215C2234"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Arrangements for storage (including location) and analysis (e.g. where are samples going to be analysed).</w:t>
      </w:r>
    </w:p>
    <w:p w14:paraId="6698EF84"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Will samples be shipped from trial location?</w:t>
      </w:r>
    </w:p>
    <w:p w14:paraId="142997DD" w14:textId="53474A7B" w:rsidR="003948ED" w:rsidRPr="002B166A" w:rsidRDefault="003948ED" w:rsidP="00A74678">
      <w:pPr>
        <w:pStyle w:val="ListParagraph"/>
        <w:numPr>
          <w:ilvl w:val="0"/>
          <w:numId w:val="41"/>
        </w:numPr>
        <w:jc w:val="both"/>
        <w:rPr>
          <w:rFonts w:asciiTheme="minorHAnsi" w:hAnsiTheme="minorHAnsi" w:cstheme="minorHAnsi"/>
          <w:color w:val="0070C0"/>
        </w:rPr>
      </w:pPr>
      <w:bookmarkStart w:id="159" w:name="_Hlk189833368"/>
      <w:r w:rsidRPr="002B166A">
        <w:rPr>
          <w:rFonts w:asciiTheme="minorHAnsi" w:hAnsiTheme="minorHAnsi" w:cstheme="minorHAnsi"/>
          <w:color w:val="0070C0"/>
        </w:rPr>
        <w:t xml:space="preserve">For international study settings: Will samples be shipped from local trial location to a </w:t>
      </w:r>
      <w:r w:rsidR="00593B9B">
        <w:rPr>
          <w:rFonts w:asciiTheme="minorHAnsi" w:hAnsiTheme="minorHAnsi" w:cstheme="minorHAnsi"/>
          <w:color w:val="0070C0"/>
        </w:rPr>
        <w:t>third par</w:t>
      </w:r>
      <w:r w:rsidR="001B65F7">
        <w:rPr>
          <w:rFonts w:asciiTheme="minorHAnsi" w:hAnsiTheme="minorHAnsi" w:cstheme="minorHAnsi"/>
          <w:color w:val="0070C0"/>
        </w:rPr>
        <w:t>ty</w:t>
      </w:r>
      <w:r w:rsidRPr="002B166A">
        <w:rPr>
          <w:rFonts w:asciiTheme="minorHAnsi" w:hAnsiTheme="minorHAnsi" w:cstheme="minorHAnsi"/>
          <w:color w:val="0070C0"/>
        </w:rPr>
        <w:t>, or to other institution/laboratory/company, or to a UK-based institution?</w:t>
      </w:r>
    </w:p>
    <w:bookmarkEnd w:id="159"/>
    <w:p w14:paraId="1AB3A4E5"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Will samples be destroyed at the end of the trial?</w:t>
      </w:r>
    </w:p>
    <w:p w14:paraId="78C9B416"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Will consent be sought for long term storage of samples?</w:t>
      </w:r>
    </w:p>
    <w:p w14:paraId="6D0EBA75"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Pr>
          <w:rFonts w:asciiTheme="minorHAnsi" w:hAnsiTheme="minorHAnsi" w:cstheme="minorHAnsi"/>
          <w:color w:val="0070C0"/>
        </w:rPr>
        <w:t>Is the</w:t>
      </w:r>
      <w:r w:rsidRPr="002B166A">
        <w:rPr>
          <w:rFonts w:asciiTheme="minorHAnsi" w:hAnsiTheme="minorHAnsi" w:cstheme="minorHAnsi"/>
          <w:color w:val="0070C0"/>
        </w:rPr>
        <w:t xml:space="preserve"> sample analysis critical to the conduct of the trial, i.e. is </w:t>
      </w:r>
      <w:r>
        <w:rPr>
          <w:rFonts w:asciiTheme="minorHAnsi" w:hAnsiTheme="minorHAnsi" w:cstheme="minorHAnsi"/>
          <w:color w:val="0070C0"/>
        </w:rPr>
        <w:t xml:space="preserve">it </w:t>
      </w:r>
      <w:r w:rsidRPr="002B166A">
        <w:rPr>
          <w:rFonts w:asciiTheme="minorHAnsi" w:hAnsiTheme="minorHAnsi" w:cstheme="minorHAnsi"/>
          <w:color w:val="0070C0"/>
        </w:rPr>
        <w:t>necessary to determine eligibility and/or relates to primary/secondary endpoint data and objectives (e.g. specific mutations associated with eligibility assessments)</w:t>
      </w:r>
      <w:r>
        <w:rPr>
          <w:rFonts w:asciiTheme="minorHAnsi" w:hAnsiTheme="minorHAnsi" w:cstheme="minorHAnsi"/>
          <w:color w:val="0070C0"/>
        </w:rPr>
        <w:t>?</w:t>
      </w:r>
    </w:p>
    <w:p w14:paraId="69140E1E" w14:textId="77777777" w:rsidR="003948ED" w:rsidRPr="002B166A" w:rsidRDefault="003948ED" w:rsidP="00A74678">
      <w:pPr>
        <w:pStyle w:val="ListParagraph"/>
        <w:numPr>
          <w:ilvl w:val="0"/>
          <w:numId w:val="41"/>
        </w:numPr>
        <w:jc w:val="both"/>
        <w:rPr>
          <w:rFonts w:asciiTheme="minorHAnsi" w:hAnsiTheme="minorHAnsi" w:cstheme="minorHAnsi"/>
          <w:color w:val="0070C0"/>
        </w:rPr>
      </w:pPr>
      <w:r w:rsidRPr="002B166A">
        <w:rPr>
          <w:rFonts w:asciiTheme="minorHAnsi" w:hAnsiTheme="minorHAnsi" w:cstheme="minorHAnsi"/>
          <w:color w:val="0070C0"/>
        </w:rPr>
        <w:t>Whether the sample analysis is not critical to the conduct of the trial, i.e. relates to tertiary/exploratory endpoint data and objectives.</w:t>
      </w:r>
    </w:p>
    <w:p w14:paraId="416E793A" w14:textId="77777777" w:rsidR="003948ED" w:rsidRPr="00201D1D" w:rsidRDefault="003948ED" w:rsidP="00A74678">
      <w:pPr>
        <w:pStyle w:val="ListParagraph"/>
        <w:numPr>
          <w:ilvl w:val="0"/>
          <w:numId w:val="41"/>
        </w:numPr>
        <w:jc w:val="both"/>
        <w:rPr>
          <w:rFonts w:asciiTheme="minorHAnsi" w:hAnsiTheme="minorHAnsi" w:cstheme="minorHAnsi"/>
          <w:color w:val="0070C0"/>
        </w:rPr>
      </w:pPr>
      <w:r w:rsidRPr="00201D1D">
        <w:rPr>
          <w:rFonts w:asciiTheme="minorHAnsi" w:hAnsiTheme="minorHAnsi" w:cstheme="minorHAnsi"/>
          <w:color w:val="0070C0"/>
        </w:rPr>
        <w:t>This information must also be detailed within the PIS/Consent form. DNA/genome/exome wide analysis must be explicitly consented for by participants.</w:t>
      </w:r>
    </w:p>
    <w:tbl>
      <w:tblPr>
        <w:tblStyle w:val="TableGrid"/>
        <w:tblW w:w="5000" w:type="pct"/>
        <w:tblInd w:w="0" w:type="dxa"/>
        <w:tblLook w:val="04A0" w:firstRow="1" w:lastRow="0" w:firstColumn="1" w:lastColumn="0" w:noHBand="0" w:noVBand="1"/>
      </w:tblPr>
      <w:tblGrid>
        <w:gridCol w:w="1253"/>
        <w:gridCol w:w="1605"/>
        <w:gridCol w:w="1605"/>
        <w:gridCol w:w="1758"/>
        <w:gridCol w:w="1183"/>
        <w:gridCol w:w="1612"/>
      </w:tblGrid>
      <w:tr w:rsidR="003948ED" w:rsidRPr="00201D1D" w14:paraId="7C3E2724" w14:textId="77777777" w:rsidTr="001362C0">
        <w:trPr>
          <w:tblHeader/>
        </w:trPr>
        <w:tc>
          <w:tcPr>
            <w:tcW w:w="706" w:type="pct"/>
          </w:tcPr>
          <w:p w14:paraId="462D883A" w14:textId="77777777" w:rsidR="003948ED" w:rsidRPr="00201D1D" w:rsidRDefault="003948ED" w:rsidP="001362C0">
            <w:pPr>
              <w:rPr>
                <w:color w:val="0070C0"/>
              </w:rPr>
            </w:pPr>
            <w:r w:rsidRPr="00201D1D">
              <w:rPr>
                <w:color w:val="0070C0"/>
              </w:rPr>
              <w:lastRenderedPageBreak/>
              <w:t>Sample</w:t>
            </w:r>
          </w:p>
        </w:tc>
        <w:tc>
          <w:tcPr>
            <w:tcW w:w="901" w:type="pct"/>
          </w:tcPr>
          <w:p w14:paraId="5BCFF0F6" w14:textId="77777777" w:rsidR="003948ED" w:rsidRPr="00201D1D" w:rsidRDefault="003948ED" w:rsidP="001362C0">
            <w:pPr>
              <w:rPr>
                <w:color w:val="0070C0"/>
              </w:rPr>
            </w:pPr>
            <w:r w:rsidRPr="00201D1D">
              <w:rPr>
                <w:color w:val="0070C0"/>
              </w:rPr>
              <w:t>Sample Type</w:t>
            </w:r>
          </w:p>
        </w:tc>
        <w:tc>
          <w:tcPr>
            <w:tcW w:w="901" w:type="pct"/>
          </w:tcPr>
          <w:p w14:paraId="535BE9AE" w14:textId="77777777" w:rsidR="003948ED" w:rsidRPr="00201D1D" w:rsidRDefault="003948ED" w:rsidP="001362C0">
            <w:pPr>
              <w:rPr>
                <w:color w:val="0070C0"/>
              </w:rPr>
            </w:pPr>
            <w:r w:rsidRPr="00201D1D">
              <w:rPr>
                <w:color w:val="0070C0"/>
              </w:rPr>
              <w:t>Analysis</w:t>
            </w:r>
          </w:p>
        </w:tc>
        <w:tc>
          <w:tcPr>
            <w:tcW w:w="986" w:type="pct"/>
          </w:tcPr>
          <w:p w14:paraId="082089A9" w14:textId="77777777" w:rsidR="003948ED" w:rsidRPr="00201D1D" w:rsidRDefault="003948ED" w:rsidP="001362C0">
            <w:pPr>
              <w:rPr>
                <w:color w:val="0070C0"/>
              </w:rPr>
            </w:pPr>
            <w:r w:rsidRPr="00201D1D">
              <w:rPr>
                <w:color w:val="0070C0"/>
              </w:rPr>
              <w:t>Location of Lab</w:t>
            </w:r>
          </w:p>
        </w:tc>
        <w:tc>
          <w:tcPr>
            <w:tcW w:w="667" w:type="pct"/>
          </w:tcPr>
          <w:p w14:paraId="634DDCE1" w14:textId="77777777" w:rsidR="003948ED" w:rsidRPr="00201D1D" w:rsidRDefault="003948ED" w:rsidP="001362C0">
            <w:pPr>
              <w:rPr>
                <w:color w:val="0070C0"/>
              </w:rPr>
            </w:pPr>
            <w:r w:rsidRPr="00201D1D">
              <w:rPr>
                <w:color w:val="0070C0"/>
              </w:rPr>
              <w:t>Endpoint</w:t>
            </w:r>
          </w:p>
        </w:tc>
        <w:tc>
          <w:tcPr>
            <w:tcW w:w="839" w:type="pct"/>
          </w:tcPr>
          <w:p w14:paraId="3D1F7E54" w14:textId="77777777" w:rsidR="003948ED" w:rsidRPr="00201D1D" w:rsidRDefault="003948ED" w:rsidP="001362C0">
            <w:pPr>
              <w:rPr>
                <w:color w:val="0070C0"/>
              </w:rPr>
            </w:pPr>
            <w:r w:rsidRPr="00201D1D">
              <w:rPr>
                <w:color w:val="0070C0"/>
              </w:rPr>
              <w:t>Documentation</w:t>
            </w:r>
          </w:p>
        </w:tc>
      </w:tr>
      <w:tr w:rsidR="003948ED" w:rsidRPr="00201D1D" w14:paraId="7CC72FAD" w14:textId="77777777" w:rsidTr="001362C0">
        <w:tc>
          <w:tcPr>
            <w:tcW w:w="706" w:type="pct"/>
          </w:tcPr>
          <w:p w14:paraId="77708CFB" w14:textId="77777777" w:rsidR="003948ED" w:rsidRPr="00201D1D" w:rsidRDefault="003948ED" w:rsidP="001362C0">
            <w:pPr>
              <w:rPr>
                <w:color w:val="0070C0"/>
              </w:rPr>
            </w:pPr>
            <w:r w:rsidRPr="00201D1D">
              <w:rPr>
                <w:color w:val="0070C0"/>
              </w:rPr>
              <w:t>4.9mL Serum Tube</w:t>
            </w:r>
          </w:p>
        </w:tc>
        <w:tc>
          <w:tcPr>
            <w:tcW w:w="901" w:type="pct"/>
          </w:tcPr>
          <w:p w14:paraId="33DD7198" w14:textId="77777777" w:rsidR="003948ED" w:rsidRPr="00201D1D" w:rsidRDefault="003948ED" w:rsidP="001362C0">
            <w:pPr>
              <w:rPr>
                <w:rStyle w:val="normaltextrun"/>
                <w:rFonts w:asciiTheme="minorHAnsi" w:hAnsiTheme="minorHAnsi" w:cstheme="minorHAnsi"/>
                <w:color w:val="0070C0"/>
                <w:sz w:val="20"/>
                <w:szCs w:val="20"/>
              </w:rPr>
            </w:pPr>
            <w:r w:rsidRPr="00201D1D">
              <w:rPr>
                <w:color w:val="0070C0"/>
              </w:rPr>
              <w:t>Research Blood</w:t>
            </w:r>
          </w:p>
        </w:tc>
        <w:tc>
          <w:tcPr>
            <w:tcW w:w="901" w:type="pct"/>
          </w:tcPr>
          <w:p w14:paraId="515BAA29" w14:textId="77777777" w:rsidR="003948ED" w:rsidRPr="00201D1D" w:rsidRDefault="003948ED" w:rsidP="001362C0">
            <w:pPr>
              <w:rPr>
                <w:color w:val="0070C0"/>
              </w:rPr>
            </w:pPr>
            <w:r w:rsidRPr="00201D1D">
              <w:rPr>
                <w:rStyle w:val="normaltextrun"/>
                <w:rFonts w:asciiTheme="minorHAnsi" w:hAnsiTheme="minorHAnsi" w:cstheme="minorHAnsi"/>
                <w:color w:val="0070C0"/>
                <w:sz w:val="20"/>
                <w:szCs w:val="20"/>
                <w:bdr w:val="none" w:sz="0" w:space="0" w:color="auto" w:frame="1"/>
              </w:rPr>
              <w:t>High sensitivity liver injury markers (keratin-18, microRNA-122, GLDH)</w:t>
            </w:r>
          </w:p>
        </w:tc>
        <w:tc>
          <w:tcPr>
            <w:tcW w:w="986" w:type="pct"/>
          </w:tcPr>
          <w:p w14:paraId="449BCDD9" w14:textId="77777777" w:rsidR="003948ED" w:rsidRPr="00201D1D" w:rsidRDefault="003948ED" w:rsidP="001362C0">
            <w:pPr>
              <w:rPr>
                <w:color w:val="0070C0"/>
              </w:rPr>
            </w:pPr>
            <w:r w:rsidRPr="00201D1D">
              <w:rPr>
                <w:rStyle w:val="normaltextrun"/>
                <w:rFonts w:asciiTheme="minorHAnsi" w:hAnsiTheme="minorHAnsi" w:cstheme="minorHAnsi"/>
                <w:color w:val="0070C0"/>
                <w:sz w:val="20"/>
                <w:szCs w:val="20"/>
                <w:shd w:val="clear" w:color="auto" w:fill="FFFFFF"/>
              </w:rPr>
              <w:t xml:space="preserve">Mass Spectrometry Core in the Queens Medical Research Institute, Edinburgh </w:t>
            </w:r>
            <w:proofErr w:type="spellStart"/>
            <w:r w:rsidRPr="00201D1D">
              <w:rPr>
                <w:rStyle w:val="normaltextrun"/>
                <w:rFonts w:asciiTheme="minorHAnsi" w:hAnsiTheme="minorHAnsi" w:cstheme="minorHAnsi"/>
                <w:color w:val="0070C0"/>
                <w:sz w:val="20"/>
                <w:szCs w:val="20"/>
              </w:rPr>
              <w:t>BioQuarter</w:t>
            </w:r>
            <w:proofErr w:type="spellEnd"/>
          </w:p>
        </w:tc>
        <w:tc>
          <w:tcPr>
            <w:tcW w:w="667" w:type="pct"/>
          </w:tcPr>
          <w:p w14:paraId="2834C757" w14:textId="77777777" w:rsidR="003948ED" w:rsidRPr="00201D1D" w:rsidRDefault="003948ED" w:rsidP="001362C0">
            <w:pPr>
              <w:rPr>
                <w:color w:val="0070C0"/>
              </w:rPr>
            </w:pPr>
            <w:r w:rsidRPr="00201D1D">
              <w:rPr>
                <w:color w:val="0070C0"/>
              </w:rPr>
              <w:t xml:space="preserve">Primary </w:t>
            </w:r>
          </w:p>
          <w:p w14:paraId="0BD00F5A" w14:textId="77777777" w:rsidR="003948ED" w:rsidRPr="00201D1D" w:rsidRDefault="003948ED" w:rsidP="001362C0">
            <w:pPr>
              <w:rPr>
                <w:color w:val="0070C0"/>
              </w:rPr>
            </w:pPr>
            <w:r w:rsidRPr="00201D1D">
              <w:rPr>
                <w:color w:val="0070C0"/>
              </w:rPr>
              <w:t>(explicitly detail which endpoint relates to)</w:t>
            </w:r>
          </w:p>
        </w:tc>
        <w:tc>
          <w:tcPr>
            <w:tcW w:w="839" w:type="pct"/>
          </w:tcPr>
          <w:p w14:paraId="47E9B2C2" w14:textId="77777777" w:rsidR="003948ED" w:rsidRPr="00201D1D" w:rsidRDefault="003948ED" w:rsidP="001362C0">
            <w:pPr>
              <w:rPr>
                <w:color w:val="0070C0"/>
              </w:rPr>
            </w:pPr>
            <w:r w:rsidRPr="00201D1D">
              <w:rPr>
                <w:color w:val="0070C0"/>
              </w:rPr>
              <w:t>SOP XX</w:t>
            </w:r>
          </w:p>
          <w:p w14:paraId="6B7B85C1" w14:textId="77777777" w:rsidR="003948ED" w:rsidRPr="00201D1D" w:rsidRDefault="003948ED" w:rsidP="001362C0">
            <w:pPr>
              <w:rPr>
                <w:color w:val="0070C0"/>
              </w:rPr>
            </w:pPr>
            <w:r w:rsidRPr="00201D1D">
              <w:rPr>
                <w:color w:val="0070C0"/>
              </w:rPr>
              <w:t>Lab Manual</w:t>
            </w:r>
          </w:p>
        </w:tc>
      </w:tr>
      <w:tr w:rsidR="003948ED" w:rsidRPr="00201D1D" w14:paraId="12A63622" w14:textId="77777777" w:rsidTr="001362C0">
        <w:tc>
          <w:tcPr>
            <w:tcW w:w="706" w:type="pct"/>
          </w:tcPr>
          <w:p w14:paraId="007CF5B7" w14:textId="77777777" w:rsidR="003948ED" w:rsidRPr="00201D1D" w:rsidRDefault="003948ED" w:rsidP="001362C0">
            <w:pPr>
              <w:rPr>
                <w:color w:val="0070C0"/>
              </w:rPr>
            </w:pPr>
            <w:r w:rsidRPr="00201D1D">
              <w:rPr>
                <w:color w:val="0070C0"/>
              </w:rPr>
              <w:t>2.8mL EDTA Tube</w:t>
            </w:r>
          </w:p>
        </w:tc>
        <w:tc>
          <w:tcPr>
            <w:tcW w:w="901" w:type="pct"/>
          </w:tcPr>
          <w:p w14:paraId="54EB1651" w14:textId="77777777" w:rsidR="003948ED" w:rsidRPr="00201D1D" w:rsidRDefault="003948ED" w:rsidP="001362C0">
            <w:pPr>
              <w:rPr>
                <w:rStyle w:val="normaltextrun"/>
                <w:rFonts w:asciiTheme="minorHAnsi" w:hAnsiTheme="minorHAnsi" w:cstheme="minorHAnsi"/>
                <w:color w:val="0070C0"/>
                <w:sz w:val="20"/>
                <w:szCs w:val="20"/>
              </w:rPr>
            </w:pPr>
            <w:r w:rsidRPr="00201D1D">
              <w:rPr>
                <w:color w:val="0070C0"/>
              </w:rPr>
              <w:t>Clinical Blood</w:t>
            </w:r>
          </w:p>
        </w:tc>
        <w:tc>
          <w:tcPr>
            <w:tcW w:w="901" w:type="pct"/>
          </w:tcPr>
          <w:p w14:paraId="59C3FB0A"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r w:rsidRPr="00201D1D">
              <w:rPr>
                <w:rStyle w:val="normaltextrun"/>
                <w:rFonts w:asciiTheme="minorHAnsi" w:hAnsiTheme="minorHAnsi" w:cstheme="minorHAnsi"/>
                <w:color w:val="0070C0"/>
                <w:sz w:val="20"/>
                <w:szCs w:val="20"/>
                <w:bdr w:val="none" w:sz="0" w:space="0" w:color="auto" w:frame="1"/>
              </w:rPr>
              <w:t>Liver Function test (LFT)</w:t>
            </w:r>
          </w:p>
        </w:tc>
        <w:tc>
          <w:tcPr>
            <w:tcW w:w="986" w:type="pct"/>
          </w:tcPr>
          <w:p w14:paraId="4E829D3A" w14:textId="77777777" w:rsidR="003948ED" w:rsidRPr="00201D1D" w:rsidRDefault="003948ED" w:rsidP="001362C0">
            <w:pPr>
              <w:rPr>
                <w:rStyle w:val="normaltextrun"/>
                <w:rFonts w:asciiTheme="minorHAnsi" w:hAnsiTheme="minorHAnsi" w:cstheme="minorHAnsi"/>
                <w:color w:val="0070C0"/>
                <w:sz w:val="20"/>
                <w:szCs w:val="20"/>
                <w:shd w:val="clear" w:color="auto" w:fill="FFFFFF"/>
              </w:rPr>
            </w:pPr>
            <w:r w:rsidRPr="00201D1D">
              <w:rPr>
                <w:rStyle w:val="normaltextrun"/>
                <w:rFonts w:asciiTheme="minorHAnsi" w:hAnsiTheme="minorHAnsi" w:cstheme="minorHAnsi"/>
                <w:color w:val="0070C0"/>
                <w:sz w:val="20"/>
                <w:szCs w:val="20"/>
                <w:shd w:val="clear" w:color="auto" w:fill="FFFFFF"/>
              </w:rPr>
              <w:t>NHS Lothian Laboratory Medicine</w:t>
            </w:r>
          </w:p>
        </w:tc>
        <w:tc>
          <w:tcPr>
            <w:tcW w:w="667" w:type="pct"/>
          </w:tcPr>
          <w:p w14:paraId="03D697CF" w14:textId="77777777" w:rsidR="003948ED" w:rsidRPr="00201D1D" w:rsidRDefault="003948ED" w:rsidP="001362C0">
            <w:pPr>
              <w:rPr>
                <w:color w:val="0070C0"/>
              </w:rPr>
            </w:pPr>
            <w:r w:rsidRPr="00201D1D">
              <w:rPr>
                <w:color w:val="0070C0"/>
              </w:rPr>
              <w:t>Secondary (explicitly detail which endpoint relates to)</w:t>
            </w:r>
          </w:p>
        </w:tc>
        <w:tc>
          <w:tcPr>
            <w:tcW w:w="839" w:type="pct"/>
          </w:tcPr>
          <w:p w14:paraId="5A8A9C97" w14:textId="77777777" w:rsidR="003948ED" w:rsidRPr="00201D1D" w:rsidRDefault="003948ED" w:rsidP="001362C0">
            <w:pPr>
              <w:rPr>
                <w:color w:val="0070C0"/>
              </w:rPr>
            </w:pPr>
            <w:r w:rsidRPr="00201D1D">
              <w:rPr>
                <w:color w:val="0070C0"/>
              </w:rPr>
              <w:t>Standard of Care</w:t>
            </w:r>
          </w:p>
        </w:tc>
      </w:tr>
      <w:tr w:rsidR="003948ED" w:rsidRPr="00201D1D" w14:paraId="691F6E2A" w14:textId="77777777" w:rsidTr="001362C0">
        <w:tc>
          <w:tcPr>
            <w:tcW w:w="706" w:type="pct"/>
          </w:tcPr>
          <w:p w14:paraId="0D7771B3" w14:textId="77777777" w:rsidR="003948ED" w:rsidRPr="00201D1D" w:rsidRDefault="003948ED" w:rsidP="001362C0">
            <w:pPr>
              <w:rPr>
                <w:color w:val="0070C0"/>
              </w:rPr>
            </w:pPr>
          </w:p>
        </w:tc>
        <w:tc>
          <w:tcPr>
            <w:tcW w:w="901" w:type="pct"/>
          </w:tcPr>
          <w:p w14:paraId="3A518E1C"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p>
        </w:tc>
        <w:tc>
          <w:tcPr>
            <w:tcW w:w="901" w:type="pct"/>
          </w:tcPr>
          <w:p w14:paraId="65C596D8"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p>
        </w:tc>
        <w:tc>
          <w:tcPr>
            <w:tcW w:w="986" w:type="pct"/>
          </w:tcPr>
          <w:p w14:paraId="6838D207" w14:textId="77777777" w:rsidR="003948ED" w:rsidRPr="00201D1D" w:rsidRDefault="003948ED" w:rsidP="001362C0">
            <w:pPr>
              <w:rPr>
                <w:rStyle w:val="normaltextrun"/>
                <w:rFonts w:asciiTheme="minorHAnsi" w:hAnsiTheme="minorHAnsi" w:cstheme="minorHAnsi"/>
                <w:color w:val="0070C0"/>
                <w:sz w:val="20"/>
                <w:szCs w:val="20"/>
                <w:shd w:val="clear" w:color="auto" w:fill="FFFFFF"/>
              </w:rPr>
            </w:pPr>
          </w:p>
        </w:tc>
        <w:tc>
          <w:tcPr>
            <w:tcW w:w="667" w:type="pct"/>
          </w:tcPr>
          <w:p w14:paraId="66DE5685" w14:textId="77777777" w:rsidR="003948ED" w:rsidRPr="00201D1D" w:rsidRDefault="003948ED" w:rsidP="001362C0">
            <w:pPr>
              <w:rPr>
                <w:color w:val="0070C0"/>
              </w:rPr>
            </w:pPr>
          </w:p>
        </w:tc>
        <w:tc>
          <w:tcPr>
            <w:tcW w:w="839" w:type="pct"/>
          </w:tcPr>
          <w:p w14:paraId="7AAA0F71" w14:textId="77777777" w:rsidR="003948ED" w:rsidRPr="00201D1D" w:rsidRDefault="003948ED" w:rsidP="001362C0">
            <w:pPr>
              <w:rPr>
                <w:color w:val="0070C0"/>
              </w:rPr>
            </w:pPr>
          </w:p>
        </w:tc>
      </w:tr>
    </w:tbl>
    <w:p w14:paraId="75D234DF" w14:textId="77777777" w:rsidR="003948ED" w:rsidRPr="00201D1D" w:rsidRDefault="003948ED" w:rsidP="00A74678">
      <w:pPr>
        <w:jc w:val="both"/>
        <w:rPr>
          <w:color w:val="0070C0"/>
        </w:rPr>
      </w:pPr>
      <w:r w:rsidRPr="00201D1D">
        <w:rPr>
          <w:color w:val="0070C0"/>
        </w:rPr>
        <w:t xml:space="preserve">*The above table is an illustrative example of how to present analysis of samples. </w:t>
      </w:r>
    </w:p>
    <w:p w14:paraId="71A3E024" w14:textId="4B88F0C3" w:rsidR="003948ED" w:rsidRPr="003948ED" w:rsidRDefault="0049566B" w:rsidP="00A74678">
      <w:pPr>
        <w:jc w:val="both"/>
      </w:pPr>
      <w:r>
        <w:rPr>
          <w:color w:val="0070C0"/>
        </w:rPr>
        <w:t>S</w:t>
      </w:r>
      <w:r w:rsidR="003948ED" w:rsidRPr="00201D1D">
        <w:rPr>
          <w:color w:val="0070C0"/>
        </w:rPr>
        <w:t>pecify sample type: standard tests performed by local NHS labs (clinical) or non-standard research tests either in NHS labs or external labs (research)</w:t>
      </w:r>
      <w:r w:rsidR="003948ED">
        <w:rPr>
          <w:color w:val="0070C0"/>
        </w:rPr>
        <w:t>.</w:t>
      </w:r>
    </w:p>
    <w:p w14:paraId="39C32782" w14:textId="15C02125" w:rsidR="00DA387E" w:rsidRDefault="00D45A17" w:rsidP="00587A1C">
      <w:pPr>
        <w:pStyle w:val="Heading1"/>
      </w:pPr>
      <w:bookmarkStart w:id="160" w:name="_Toc220402280"/>
      <w:r w:rsidRPr="468F30D8">
        <w:t>DATA COLLECTION</w:t>
      </w:r>
      <w:bookmarkEnd w:id="160"/>
    </w:p>
    <w:p w14:paraId="55E600D1" w14:textId="235544A9" w:rsidR="003948ED" w:rsidRDefault="003948ED" w:rsidP="00A74678">
      <w:pPr>
        <w:jc w:val="both"/>
      </w:pPr>
      <w:r>
        <w:fldChar w:fldCharType="begin">
          <w:ffData>
            <w:name w:val="Text45"/>
            <w:enabled/>
            <w:calcOnExit w:val="0"/>
            <w:textInput/>
          </w:ffData>
        </w:fldChar>
      </w:r>
      <w:bookmarkStart w:id="16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p w14:paraId="6F8C3509" w14:textId="77777777" w:rsidR="003948ED" w:rsidRPr="00201D1D" w:rsidRDefault="003948ED" w:rsidP="00A74678">
      <w:pPr>
        <w:jc w:val="both"/>
        <w:rPr>
          <w:color w:val="0070C0"/>
          <w:highlight w:val="yellow"/>
        </w:rPr>
      </w:pPr>
      <w:r w:rsidRPr="00201D1D">
        <w:rPr>
          <w:color w:val="0070C0"/>
        </w:rPr>
        <w:t xml:space="preserve">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w:t>
      </w:r>
      <w:proofErr w:type="gramStart"/>
      <w:r w:rsidRPr="00201D1D">
        <w:rPr>
          <w:color w:val="0070C0"/>
        </w:rPr>
        <w:t>have to</w:t>
      </w:r>
      <w:proofErr w:type="gramEnd"/>
      <w:r w:rsidRPr="00201D1D">
        <w:rPr>
          <w:color w:val="0070C0"/>
        </w:rPr>
        <w:t xml:space="preserve"> integrate or ‘bake in’ data protection into your processing activities and business practices, from the design stage right through the lifecycle.</w:t>
      </w:r>
    </w:p>
    <w:p w14:paraId="70DB9932" w14:textId="77777777" w:rsidR="003948ED" w:rsidRPr="00201D1D" w:rsidRDefault="003948ED" w:rsidP="00A74678">
      <w:pPr>
        <w:jc w:val="both"/>
        <w:rPr>
          <w:color w:val="0070C0"/>
        </w:rPr>
      </w:pPr>
      <w:r w:rsidRPr="00201D1D">
        <w:rPr>
          <w:color w:val="0070C0"/>
        </w:rPr>
        <w:t>Detail data to be collected, including:</w:t>
      </w:r>
    </w:p>
    <w:p w14:paraId="339107FA" w14:textId="77777777" w:rsidR="003948ED" w:rsidRPr="00201D1D" w:rsidRDefault="003948ED" w:rsidP="00A74678">
      <w:pPr>
        <w:pStyle w:val="ListParagraph"/>
        <w:numPr>
          <w:ilvl w:val="0"/>
          <w:numId w:val="42"/>
        </w:numPr>
        <w:jc w:val="both"/>
        <w:rPr>
          <w:rFonts w:asciiTheme="minorHAnsi" w:eastAsia="Arial" w:hAnsiTheme="minorHAnsi" w:cstheme="minorHAnsi"/>
          <w:color w:val="0070C0"/>
          <w:szCs w:val="22"/>
        </w:rPr>
      </w:pPr>
      <w:r w:rsidRPr="00201D1D">
        <w:rPr>
          <w:rFonts w:asciiTheme="minorHAnsi" w:hAnsiTheme="minorHAnsi" w:cstheme="minorHAnsi"/>
          <w:color w:val="0070C0"/>
          <w:szCs w:val="22"/>
        </w:rPr>
        <w:t>Time points for collection (e.g. baseline, during treatment, follow up).</w:t>
      </w:r>
    </w:p>
    <w:p w14:paraId="5DEBE28D" w14:textId="77777777" w:rsidR="003948ED" w:rsidRPr="00201D1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Who will collect the data.</w:t>
      </w:r>
    </w:p>
    <w:p w14:paraId="3D5F282B" w14:textId="77777777" w:rsidR="003948ED" w:rsidRPr="00201D1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Details of any standardised tools to be used, specify electronic or paper (e.g. pain score, questionnaires, applications).</w:t>
      </w:r>
    </w:p>
    <w:p w14:paraId="0694D783" w14:textId="77777777" w:rsidR="003948ED" w:rsidRPr="00201D1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methods to maximise completeness of data (e.g. telephoning participants who have not returned questionnaires).</w:t>
      </w:r>
    </w:p>
    <w:p w14:paraId="171C608F" w14:textId="33DE32FA" w:rsidR="003948ED" w:rsidRPr="00201D1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How will data be recorded? e.g. eCRF (name system), </w:t>
      </w:r>
      <w:proofErr w:type="spellStart"/>
      <w:r w:rsidRPr="00201D1D">
        <w:rPr>
          <w:rFonts w:asciiTheme="minorHAnsi" w:hAnsiTheme="minorHAnsi" w:cstheme="minorHAnsi"/>
          <w:color w:val="0070C0"/>
          <w:szCs w:val="22"/>
        </w:rPr>
        <w:t>pCRF</w:t>
      </w:r>
      <w:proofErr w:type="spellEnd"/>
      <w:r w:rsidR="00B66D3B">
        <w:rPr>
          <w:rFonts w:asciiTheme="minorHAnsi" w:hAnsiTheme="minorHAnsi" w:cstheme="minorHAnsi"/>
          <w:color w:val="0070C0"/>
          <w:szCs w:val="22"/>
        </w:rPr>
        <w:t>.</w:t>
      </w:r>
    </w:p>
    <w:p w14:paraId="36B1089E" w14:textId="77777777" w:rsidR="003948ED" w:rsidRPr="00201D1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Consider identifying key data which is essential for study design/analysis to allow for risk adaption in data QC and completion.</w:t>
      </w:r>
    </w:p>
    <w:p w14:paraId="40A477DB" w14:textId="565E761E" w:rsidR="003948E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Describe the use of any transcription services and any </w:t>
      </w:r>
      <w:proofErr w:type="gramStart"/>
      <w:r w:rsidR="00593B9B">
        <w:rPr>
          <w:rFonts w:asciiTheme="minorHAnsi" w:hAnsiTheme="minorHAnsi" w:cstheme="minorHAnsi"/>
          <w:color w:val="0070C0"/>
          <w:szCs w:val="22"/>
        </w:rPr>
        <w:t>third par</w:t>
      </w:r>
      <w:r w:rsidR="001B65F7">
        <w:rPr>
          <w:rFonts w:asciiTheme="minorHAnsi" w:hAnsiTheme="minorHAnsi" w:cstheme="minorHAnsi"/>
          <w:color w:val="0070C0"/>
          <w:szCs w:val="22"/>
        </w:rPr>
        <w:t>ty</w:t>
      </w:r>
      <w:proofErr w:type="gramEnd"/>
      <w:r w:rsidRPr="00201D1D">
        <w:rPr>
          <w:rFonts w:asciiTheme="minorHAnsi" w:hAnsiTheme="minorHAnsi" w:cstheme="minorHAnsi"/>
          <w:color w:val="0070C0"/>
          <w:szCs w:val="22"/>
        </w:rPr>
        <w:t xml:space="preserve"> provider who will process participant personal data.</w:t>
      </w:r>
    </w:p>
    <w:p w14:paraId="47B57566" w14:textId="4139B5F9" w:rsidR="003948ED" w:rsidRDefault="003948ED" w:rsidP="00A74678">
      <w:pPr>
        <w:pStyle w:val="ListParagraph"/>
        <w:numPr>
          <w:ilvl w:val="0"/>
          <w:numId w:val="42"/>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audio / video recordings and where these will be stored</w:t>
      </w:r>
      <w:r>
        <w:rPr>
          <w:rFonts w:asciiTheme="minorHAnsi" w:hAnsiTheme="minorHAnsi" w:cstheme="minorHAnsi"/>
          <w:color w:val="0070C0"/>
          <w:szCs w:val="22"/>
        </w:rPr>
        <w:t>.</w:t>
      </w:r>
    </w:p>
    <w:p w14:paraId="5E06E47A" w14:textId="1970AD0B" w:rsidR="00953017" w:rsidRPr="00201D1D" w:rsidRDefault="00BA45EE" w:rsidP="00A74678">
      <w:pPr>
        <w:pStyle w:val="ListParagraph"/>
        <w:numPr>
          <w:ilvl w:val="0"/>
          <w:numId w:val="42"/>
        </w:numPr>
        <w:jc w:val="both"/>
        <w:rPr>
          <w:rFonts w:asciiTheme="minorHAnsi" w:hAnsiTheme="minorHAnsi" w:cstheme="minorHAnsi"/>
          <w:color w:val="0070C0"/>
          <w:szCs w:val="22"/>
        </w:rPr>
      </w:pPr>
      <w:r>
        <w:rPr>
          <w:rFonts w:asciiTheme="minorHAnsi" w:hAnsiTheme="minorHAnsi" w:cstheme="minorHAnsi"/>
          <w:color w:val="0070C0"/>
          <w:szCs w:val="22"/>
        </w:rPr>
        <w:t xml:space="preserve">Include a data flow map or diagram to describe the flows of data and controllership during the trial. Guidance can be downloaded from the DFD download on the </w:t>
      </w:r>
      <w:hyperlink r:id="rId19" w:history="1">
        <w:r w:rsidRPr="00BA45EE">
          <w:rPr>
            <w:rStyle w:val="Hyperlink"/>
            <w:rFonts w:asciiTheme="minorHAnsi" w:hAnsiTheme="minorHAnsi" w:cstheme="minorHAnsi"/>
            <w:szCs w:val="22"/>
          </w:rPr>
          <w:t>Health Data Access Tool Kit</w:t>
        </w:r>
      </w:hyperlink>
      <w:r>
        <w:rPr>
          <w:rFonts w:asciiTheme="minorHAnsi" w:hAnsiTheme="minorHAnsi" w:cstheme="minorHAnsi"/>
          <w:color w:val="0070C0"/>
          <w:szCs w:val="22"/>
        </w:rPr>
        <w:t>.</w:t>
      </w:r>
    </w:p>
    <w:p w14:paraId="0ABB0159" w14:textId="44B36A3C" w:rsidR="00DA387E" w:rsidRDefault="00DA387E" w:rsidP="00A74678">
      <w:pPr>
        <w:pStyle w:val="Heading2"/>
      </w:pPr>
      <w:bookmarkStart w:id="162" w:name="_Toc220402281"/>
      <w:r>
        <w:lastRenderedPageBreak/>
        <w:t>S</w:t>
      </w:r>
      <w:r w:rsidR="00D45A17">
        <w:t xml:space="preserve">OURCE DATA </w:t>
      </w:r>
      <w:r w:rsidR="1BA76558">
        <w:t>RECORDS</w:t>
      </w:r>
      <w:bookmarkEnd w:id="162"/>
    </w:p>
    <w:p w14:paraId="31FF5F1B" w14:textId="1484242B" w:rsidR="003948ED" w:rsidRPr="003948ED" w:rsidRDefault="003948ED" w:rsidP="00A74678">
      <w:pPr>
        <w:jc w:val="both"/>
      </w:pPr>
      <w:r>
        <w:fldChar w:fldCharType="begin">
          <w:ffData>
            <w:name w:val="Text46"/>
            <w:enabled/>
            <w:calcOnExit w:val="0"/>
            <w:textInput/>
          </w:ffData>
        </w:fldChar>
      </w:r>
      <w:bookmarkStart w:id="16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p w14:paraId="71AFE25F" w14:textId="72551D34" w:rsidR="00B80983" w:rsidRPr="00201D1D" w:rsidRDefault="00B80983" w:rsidP="00A74678">
      <w:pPr>
        <w:jc w:val="both"/>
        <w:rPr>
          <w:color w:val="0070C0"/>
        </w:rPr>
      </w:pPr>
      <w:r w:rsidRPr="00201D1D">
        <w:rPr>
          <w:color w:val="0070C0"/>
        </w:rPr>
        <w:t xml:space="preserve">Source data is defined as all information in original records and certified copies of original records or clinical findings, observations, or other activities in a clinical trial necessary for the reconstruction and evaluation of the trial. Source data are contained in source </w:t>
      </w:r>
      <w:r w:rsidR="7526B344" w:rsidRPr="00201D1D">
        <w:rPr>
          <w:color w:val="0070C0"/>
        </w:rPr>
        <w:t>records</w:t>
      </w:r>
      <w:r w:rsidRPr="00201D1D">
        <w:rPr>
          <w:color w:val="0070C0"/>
        </w:rPr>
        <w:t>.</w:t>
      </w:r>
    </w:p>
    <w:p w14:paraId="038C55D2" w14:textId="2C6C332E" w:rsidR="00B80983" w:rsidRDefault="00B80983" w:rsidP="00A74678">
      <w:pPr>
        <w:jc w:val="both"/>
        <w:rPr>
          <w:color w:val="0070C0"/>
        </w:rPr>
      </w:pPr>
      <w:r w:rsidRPr="00201D1D">
        <w:rPr>
          <w:color w:val="0070C0"/>
        </w:rPr>
        <w:t xml:space="preserve">Source </w:t>
      </w:r>
      <w:r w:rsidR="014E5135" w:rsidRPr="00201D1D">
        <w:rPr>
          <w:color w:val="0070C0"/>
        </w:rPr>
        <w:t>records</w:t>
      </w:r>
      <w:r w:rsidRPr="00201D1D">
        <w:rPr>
          <w:color w:val="0070C0"/>
        </w:rPr>
        <w:t xml:space="preserve"> are original </w:t>
      </w:r>
      <w:r w:rsidR="05CD8BA6" w:rsidRPr="00201D1D">
        <w:rPr>
          <w:color w:val="0070C0"/>
        </w:rPr>
        <w:t>records (electronic or paper)</w:t>
      </w:r>
      <w:r w:rsidR="00201D1D">
        <w:rPr>
          <w:color w:val="0070C0"/>
        </w:rPr>
        <w:t xml:space="preserve"> </w:t>
      </w:r>
      <w:r w:rsidRPr="00201D1D">
        <w:rPr>
          <w:color w:val="0070C0"/>
        </w:rPr>
        <w:t>where source data are recorded for the first time.</w:t>
      </w:r>
    </w:p>
    <w:p w14:paraId="12369AFD" w14:textId="77777777" w:rsidR="003948ED" w:rsidRPr="00201D1D" w:rsidRDefault="003948ED" w:rsidP="00A74678">
      <w:pPr>
        <w:pStyle w:val="ListParagraph"/>
        <w:numPr>
          <w:ilvl w:val="0"/>
          <w:numId w:val="43"/>
        </w:numPr>
        <w:jc w:val="both"/>
        <w:rPr>
          <w:rFonts w:asciiTheme="minorHAnsi" w:hAnsiTheme="minorHAnsi" w:cstheme="minorHAnsi"/>
          <w:color w:val="0070C0"/>
        </w:rPr>
      </w:pPr>
      <w:r>
        <w:rPr>
          <w:rFonts w:asciiTheme="minorHAnsi" w:hAnsiTheme="minorHAnsi" w:cstheme="minorHAnsi"/>
          <w:color w:val="0070C0"/>
        </w:rPr>
        <w:t>Detail t</w:t>
      </w:r>
      <w:r w:rsidRPr="00201D1D">
        <w:rPr>
          <w:rFonts w:asciiTheme="minorHAnsi" w:hAnsiTheme="minorHAnsi" w:cstheme="minorHAnsi"/>
          <w:color w:val="0070C0"/>
        </w:rPr>
        <w:t>he source.</w:t>
      </w:r>
    </w:p>
    <w:p w14:paraId="53E4A304" w14:textId="6925D1EA" w:rsidR="003948ED" w:rsidRDefault="003948ED" w:rsidP="00A74678">
      <w:pPr>
        <w:pStyle w:val="ListParagraph"/>
        <w:numPr>
          <w:ilvl w:val="0"/>
          <w:numId w:val="43"/>
        </w:numPr>
        <w:jc w:val="both"/>
        <w:rPr>
          <w:rFonts w:asciiTheme="minorHAnsi" w:hAnsiTheme="minorHAnsi" w:cstheme="minorHAnsi"/>
          <w:color w:val="0070C0"/>
        </w:rPr>
      </w:pPr>
      <w:r w:rsidRPr="00201D1D">
        <w:rPr>
          <w:rFonts w:asciiTheme="minorHAnsi" w:hAnsiTheme="minorHAnsi" w:cstheme="minorHAnsi"/>
          <w:color w:val="0070C0"/>
        </w:rPr>
        <w:t>Where the case report form is a source record, source data captured in the CRF must be detailed within this section. Alternatively, this can be detailed in a separate source data plan which should be referenced here e.g. source data captured directly in the CRF will be detailed in a source data plan (</w:t>
      </w:r>
      <w:r w:rsidR="0049187D">
        <w:rPr>
          <w:rFonts w:asciiTheme="minorHAnsi" w:hAnsiTheme="minorHAnsi" w:cstheme="minorHAnsi"/>
          <w:color w:val="0070C0"/>
        </w:rPr>
        <w:t xml:space="preserve">ACCORD SOP </w:t>
      </w:r>
      <w:r w:rsidRPr="00201D1D">
        <w:rPr>
          <w:rFonts w:asciiTheme="minorHAnsi" w:hAnsiTheme="minorHAnsi" w:cstheme="minorHAnsi"/>
          <w:color w:val="0070C0"/>
        </w:rPr>
        <w:t>CR004-T01).</w:t>
      </w:r>
    </w:p>
    <w:p w14:paraId="3C5C75A9" w14:textId="736903AD" w:rsidR="003948ED" w:rsidRPr="00201D1D" w:rsidRDefault="003948ED" w:rsidP="00A74678">
      <w:pPr>
        <w:pStyle w:val="ListParagraph"/>
        <w:numPr>
          <w:ilvl w:val="0"/>
          <w:numId w:val="43"/>
        </w:numPr>
        <w:jc w:val="both"/>
        <w:rPr>
          <w:rFonts w:asciiTheme="minorHAnsi" w:hAnsiTheme="minorHAnsi" w:cstheme="minorHAnsi"/>
          <w:color w:val="0070C0"/>
        </w:rPr>
      </w:pPr>
      <w:r w:rsidRPr="00201D1D">
        <w:rPr>
          <w:rFonts w:asciiTheme="minorHAnsi" w:hAnsiTheme="minorHAnsi" w:cstheme="minorHAnsi"/>
          <w:color w:val="0070C0"/>
        </w:rPr>
        <w:t xml:space="preserve">Where external data is supplied by a </w:t>
      </w:r>
      <w:r w:rsidR="00593B9B">
        <w:rPr>
          <w:rFonts w:asciiTheme="minorHAnsi" w:hAnsiTheme="minorHAnsi" w:cstheme="minorHAnsi"/>
          <w:color w:val="0070C0"/>
        </w:rPr>
        <w:t>third par</w:t>
      </w:r>
      <w:r w:rsidRPr="00201D1D">
        <w:rPr>
          <w:rFonts w:asciiTheme="minorHAnsi" w:hAnsiTheme="minorHAnsi" w:cstheme="minorHAnsi"/>
          <w:color w:val="0070C0"/>
        </w:rPr>
        <w:t xml:space="preserve">ty, and the </w:t>
      </w:r>
      <w:r w:rsidR="00593B9B">
        <w:rPr>
          <w:rFonts w:asciiTheme="minorHAnsi" w:hAnsiTheme="minorHAnsi" w:cstheme="minorHAnsi"/>
          <w:color w:val="0070C0"/>
        </w:rPr>
        <w:t>third par</w:t>
      </w:r>
      <w:r w:rsidRPr="00201D1D">
        <w:rPr>
          <w:rFonts w:asciiTheme="minorHAnsi" w:hAnsiTheme="minorHAnsi" w:cstheme="minorHAnsi"/>
          <w:color w:val="0070C0"/>
        </w:rPr>
        <w:t xml:space="preserve">ty stipulate conditions for the security and management of data on the infrastructure to be used, confirmation of the infrastructure to be used and how it meets the </w:t>
      </w:r>
      <w:proofErr w:type="gramStart"/>
      <w:r w:rsidR="00593B9B">
        <w:rPr>
          <w:rFonts w:asciiTheme="minorHAnsi" w:hAnsiTheme="minorHAnsi" w:cstheme="minorHAnsi"/>
          <w:color w:val="0070C0"/>
        </w:rPr>
        <w:t>third par</w:t>
      </w:r>
      <w:r w:rsidRPr="00201D1D">
        <w:rPr>
          <w:rFonts w:asciiTheme="minorHAnsi" w:hAnsiTheme="minorHAnsi" w:cstheme="minorHAnsi"/>
          <w:color w:val="0070C0"/>
        </w:rPr>
        <w:t>ty</w:t>
      </w:r>
      <w:proofErr w:type="gramEnd"/>
      <w:r w:rsidRPr="00201D1D">
        <w:rPr>
          <w:rFonts w:asciiTheme="minorHAnsi" w:hAnsiTheme="minorHAnsi" w:cstheme="minorHAnsi"/>
          <w:color w:val="0070C0"/>
        </w:rPr>
        <w:t xml:space="preserve"> conditions should be detailed here and detailed in a contract as appropriate</w:t>
      </w:r>
      <w:r>
        <w:rPr>
          <w:rFonts w:asciiTheme="minorHAnsi" w:hAnsiTheme="minorHAnsi" w:cstheme="minorHAnsi"/>
          <w:color w:val="0070C0"/>
        </w:rPr>
        <w:t>.</w:t>
      </w:r>
    </w:p>
    <w:p w14:paraId="09FEA49D" w14:textId="690068E6" w:rsidR="00DA387E" w:rsidRDefault="00D45A17" w:rsidP="00A74678">
      <w:pPr>
        <w:pStyle w:val="Heading2"/>
      </w:pPr>
      <w:bookmarkStart w:id="164" w:name="_Toc220402282"/>
      <w:r>
        <w:t>CASE REPORT FORMS</w:t>
      </w:r>
      <w:bookmarkEnd w:id="164"/>
    </w:p>
    <w:p w14:paraId="4FC52DEC" w14:textId="72C66C11" w:rsidR="003948ED" w:rsidRDefault="003948ED" w:rsidP="00A74678">
      <w:pPr>
        <w:jc w:val="both"/>
      </w:pPr>
      <w:r>
        <w:fldChar w:fldCharType="begin">
          <w:ffData>
            <w:name w:val="Text47"/>
            <w:enabled/>
            <w:calcOnExit w:val="0"/>
            <w:textInput/>
          </w:ffData>
        </w:fldChar>
      </w:r>
      <w:bookmarkStart w:id="16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p w14:paraId="463ECDCB" w14:textId="77777777" w:rsidR="003948ED" w:rsidRPr="00201D1D" w:rsidRDefault="003948ED" w:rsidP="00A74678">
      <w:pPr>
        <w:pStyle w:val="ListParagraph"/>
        <w:numPr>
          <w:ilvl w:val="0"/>
          <w:numId w:val="44"/>
        </w:numPr>
        <w:jc w:val="both"/>
        <w:rPr>
          <w:rFonts w:asciiTheme="minorHAnsi" w:hAnsiTheme="minorHAnsi" w:cstheme="minorHAnsi"/>
          <w:color w:val="0070C0"/>
        </w:rPr>
      </w:pPr>
      <w:r w:rsidRPr="00201D1D">
        <w:rPr>
          <w:rFonts w:asciiTheme="minorHAnsi" w:hAnsiTheme="minorHAnsi" w:cstheme="minorHAnsi"/>
          <w:color w:val="0070C0"/>
        </w:rPr>
        <w:t>This section should provide information regarding the case report forms to be used during the trial, including the type of case report forms (i.e. paper and/or electronic).</w:t>
      </w:r>
    </w:p>
    <w:p w14:paraId="7269D164" w14:textId="089AA74C" w:rsidR="003948ED" w:rsidRDefault="003948ED" w:rsidP="00A74678">
      <w:pPr>
        <w:pStyle w:val="ListParagraph"/>
        <w:numPr>
          <w:ilvl w:val="0"/>
          <w:numId w:val="44"/>
        </w:numPr>
        <w:jc w:val="both"/>
        <w:rPr>
          <w:rFonts w:asciiTheme="minorHAnsi" w:hAnsiTheme="minorHAnsi" w:cstheme="minorHAnsi"/>
          <w:color w:val="0070C0"/>
          <w:lang w:val="en-US"/>
        </w:rPr>
      </w:pPr>
      <w:r w:rsidRPr="00201D1D">
        <w:rPr>
          <w:rFonts w:asciiTheme="minorHAnsi" w:hAnsiTheme="minorHAnsi" w:cstheme="minorHAnsi"/>
          <w:color w:val="0070C0"/>
        </w:rPr>
        <w:t xml:space="preserve">If electronic case report forms are to be used with personal data, this section must show how the eCRF will provide data protection by design and default, </w:t>
      </w:r>
      <w:r w:rsidRPr="00201D1D">
        <w:rPr>
          <w:rFonts w:asciiTheme="minorHAnsi" w:hAnsiTheme="minorHAnsi" w:cstheme="minorHAnsi"/>
          <w:color w:val="0070C0"/>
          <w:lang w:val="en-US"/>
        </w:rPr>
        <w:t>including encryption of data while it is being stored (at rest) and encryption while it is being entered or transferred into the eCRF.</w:t>
      </w:r>
    </w:p>
    <w:p w14:paraId="3010D4AB" w14:textId="593413A0" w:rsidR="003948ED" w:rsidRPr="00201D1D" w:rsidRDefault="003948ED" w:rsidP="00A74678">
      <w:pPr>
        <w:pStyle w:val="ListParagraph"/>
        <w:numPr>
          <w:ilvl w:val="0"/>
          <w:numId w:val="44"/>
        </w:numPr>
        <w:jc w:val="both"/>
        <w:rPr>
          <w:rFonts w:asciiTheme="minorHAnsi" w:hAnsiTheme="minorHAnsi" w:cstheme="minorHAnsi"/>
          <w:color w:val="0070C0"/>
          <w:lang w:val="en-US"/>
        </w:rPr>
      </w:pPr>
      <w:r w:rsidRPr="00201D1D">
        <w:rPr>
          <w:rFonts w:asciiTheme="minorHAnsi" w:hAnsiTheme="minorHAnsi" w:cstheme="minorHAnsi"/>
          <w:color w:val="0070C0"/>
          <w:lang w:val="en-US"/>
        </w:rPr>
        <w:t>Specify the name of the electronic CRF system and where it is hosted.</w:t>
      </w:r>
    </w:p>
    <w:p w14:paraId="77B583EC" w14:textId="7979B190" w:rsidR="00B80983" w:rsidRPr="00B80983" w:rsidRDefault="00B80983" w:rsidP="00A74678">
      <w:pPr>
        <w:jc w:val="both"/>
      </w:pPr>
      <w:r w:rsidRPr="00B80983">
        <w:t xml:space="preserve">All case report forms </w:t>
      </w:r>
      <w:r w:rsidR="003948ED">
        <w:t>will</w:t>
      </w:r>
      <w:r w:rsidRPr="00B80983">
        <w:t xml:space="preserve"> be reviewed and approved by the ACCORD Monitor prior to use (see ACCORD SOP CR013 CRF Design and Implementation).</w:t>
      </w:r>
    </w:p>
    <w:p w14:paraId="16B7B498" w14:textId="1AC38C64" w:rsidR="00B80983" w:rsidRPr="00B80983" w:rsidRDefault="00B80983" w:rsidP="00A74678">
      <w:pPr>
        <w:jc w:val="both"/>
        <w:rPr>
          <w:rFonts w:cstheme="majorBidi"/>
        </w:rPr>
      </w:pPr>
      <w:r w:rsidRPr="468F30D8">
        <w:rPr>
          <w:rFonts w:cstheme="majorBidi"/>
        </w:rPr>
        <w:t>NOTE: All electronic case report forms are subject to Co-Sponsor approval (see section 8.3).</w:t>
      </w:r>
    </w:p>
    <w:p w14:paraId="39B8357D" w14:textId="29FFA16A" w:rsidR="00DA387E" w:rsidRDefault="00D45A17" w:rsidP="00A74678">
      <w:pPr>
        <w:pStyle w:val="Heading2"/>
      </w:pPr>
      <w:bookmarkStart w:id="166" w:name="_Toc220402283"/>
      <w:r>
        <w:t>TRIAL DATABASE</w:t>
      </w:r>
      <w:bookmarkEnd w:id="166"/>
    </w:p>
    <w:p w14:paraId="4EE039DF" w14:textId="1AED35FC" w:rsidR="003948ED" w:rsidRDefault="003948ED" w:rsidP="00A74678">
      <w:pPr>
        <w:jc w:val="both"/>
      </w:pPr>
      <w:r>
        <w:fldChar w:fldCharType="begin">
          <w:ffData>
            <w:name w:val="Text48"/>
            <w:enabled/>
            <w:calcOnExit w:val="0"/>
            <w:textInput/>
          </w:ffData>
        </w:fldChar>
      </w:r>
      <w:bookmarkStart w:id="16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p w14:paraId="47B745C4" w14:textId="77777777" w:rsidR="003948ED" w:rsidRPr="00201D1D" w:rsidRDefault="003948ED" w:rsidP="00A74678">
      <w:pPr>
        <w:pStyle w:val="ListParagraph"/>
        <w:numPr>
          <w:ilvl w:val="0"/>
          <w:numId w:val="45"/>
        </w:numPr>
        <w:jc w:val="both"/>
        <w:rPr>
          <w:rFonts w:asciiTheme="minorHAnsi" w:hAnsiTheme="minorHAnsi" w:cstheme="minorHAnsi"/>
          <w:color w:val="0070C0"/>
          <w:lang w:val="en-US"/>
        </w:rPr>
      </w:pPr>
      <w:r w:rsidRPr="00201D1D">
        <w:rPr>
          <w:rFonts w:asciiTheme="minorHAnsi" w:hAnsiTheme="minorHAnsi" w:cstheme="minorHAnsi"/>
          <w:color w:val="0070C0"/>
          <w:lang w:val="en-US"/>
        </w:rPr>
        <w:t xml:space="preserve">Will a trial database be used? What is the name of the system? Is it </w:t>
      </w:r>
      <w:proofErr w:type="gramStart"/>
      <w:r w:rsidRPr="00201D1D">
        <w:rPr>
          <w:rFonts w:asciiTheme="minorHAnsi" w:hAnsiTheme="minorHAnsi" w:cstheme="minorHAnsi"/>
          <w:color w:val="0070C0"/>
          <w:lang w:val="en-US"/>
        </w:rPr>
        <w:t>bespoke</w:t>
      </w:r>
      <w:proofErr w:type="gramEnd"/>
      <w:r w:rsidRPr="00201D1D">
        <w:rPr>
          <w:rFonts w:asciiTheme="minorHAnsi" w:hAnsiTheme="minorHAnsi" w:cstheme="minorHAnsi"/>
          <w:color w:val="0070C0"/>
          <w:lang w:val="en-US"/>
        </w:rPr>
        <w:t xml:space="preserve"> for the trial?</w:t>
      </w:r>
    </w:p>
    <w:p w14:paraId="5CFC4B64" w14:textId="11019669" w:rsidR="003948ED" w:rsidRPr="00201D1D" w:rsidRDefault="003948ED" w:rsidP="00A74678">
      <w:pPr>
        <w:pStyle w:val="ListParagraph"/>
        <w:numPr>
          <w:ilvl w:val="0"/>
          <w:numId w:val="45"/>
        </w:numPr>
        <w:jc w:val="both"/>
        <w:rPr>
          <w:rFonts w:asciiTheme="minorHAnsi" w:hAnsiTheme="minorHAnsi" w:cstheme="minorHAnsi"/>
          <w:color w:val="0070C0"/>
          <w:lang w:val="en-US"/>
        </w:rPr>
      </w:pPr>
      <w:r w:rsidRPr="00201D1D">
        <w:rPr>
          <w:rFonts w:asciiTheme="minorHAnsi" w:hAnsiTheme="minorHAnsi" w:cstheme="minorHAnsi"/>
          <w:color w:val="0070C0"/>
          <w:lang w:val="en-US"/>
        </w:rPr>
        <w:t xml:space="preserve">Who (e.g. CTU, research group) will provide and be responsible for the database? The servers of which </w:t>
      </w:r>
      <w:proofErr w:type="spellStart"/>
      <w:r w:rsidR="00220301" w:rsidRPr="00201D1D">
        <w:rPr>
          <w:rFonts w:asciiTheme="minorHAnsi" w:hAnsiTheme="minorHAnsi" w:cstheme="minorHAnsi"/>
          <w:color w:val="0070C0"/>
          <w:lang w:val="en-US"/>
        </w:rPr>
        <w:t>organi</w:t>
      </w:r>
      <w:r w:rsidR="009B7EF3">
        <w:rPr>
          <w:rFonts w:asciiTheme="minorHAnsi" w:hAnsiTheme="minorHAnsi" w:cstheme="minorHAnsi"/>
          <w:color w:val="0070C0"/>
          <w:lang w:val="en-US"/>
        </w:rPr>
        <w:t>s</w:t>
      </w:r>
      <w:r w:rsidR="00220301" w:rsidRPr="00201D1D">
        <w:rPr>
          <w:rFonts w:asciiTheme="minorHAnsi" w:hAnsiTheme="minorHAnsi" w:cstheme="minorHAnsi"/>
          <w:color w:val="0070C0"/>
          <w:lang w:val="en-US"/>
        </w:rPr>
        <w:t>ation</w:t>
      </w:r>
      <w:proofErr w:type="spellEnd"/>
      <w:r w:rsidRPr="00201D1D">
        <w:rPr>
          <w:rFonts w:asciiTheme="minorHAnsi" w:hAnsiTheme="minorHAnsi" w:cstheme="minorHAnsi"/>
          <w:color w:val="0070C0"/>
          <w:lang w:val="en-US"/>
        </w:rPr>
        <w:t xml:space="preserve"> (country) will host the database?</w:t>
      </w:r>
    </w:p>
    <w:p w14:paraId="55E52E58" w14:textId="77777777" w:rsidR="003948ED" w:rsidRPr="00201D1D" w:rsidRDefault="003948ED" w:rsidP="00A74678">
      <w:pPr>
        <w:pStyle w:val="ListParagraph"/>
        <w:numPr>
          <w:ilvl w:val="0"/>
          <w:numId w:val="45"/>
        </w:numPr>
        <w:jc w:val="both"/>
        <w:rPr>
          <w:rFonts w:asciiTheme="minorHAnsi" w:hAnsiTheme="minorHAnsi" w:cstheme="minorHAnsi"/>
          <w:color w:val="0070C0"/>
          <w:lang w:val="en-US"/>
        </w:rPr>
      </w:pPr>
      <w:r w:rsidRPr="00201D1D">
        <w:rPr>
          <w:rFonts w:asciiTheme="minorHAnsi" w:hAnsiTheme="minorHAnsi" w:cstheme="minorHAnsi"/>
          <w:color w:val="0070C0"/>
          <w:lang w:val="en-US"/>
        </w:rPr>
        <w:t>How will the database provide data protection by design and default, including encryption of data while it is being stored (at rest) and encryption while it is being entered or transferred into the database?</w:t>
      </w:r>
    </w:p>
    <w:p w14:paraId="542FB8D7" w14:textId="77777777" w:rsidR="003948ED" w:rsidRPr="00201D1D" w:rsidRDefault="003948ED" w:rsidP="00A74678">
      <w:pPr>
        <w:pStyle w:val="ListParagraph"/>
        <w:numPr>
          <w:ilvl w:val="0"/>
          <w:numId w:val="45"/>
        </w:numPr>
        <w:jc w:val="both"/>
        <w:rPr>
          <w:rFonts w:asciiTheme="minorHAnsi" w:hAnsiTheme="minorHAnsi" w:cstheme="minorHAnsi"/>
          <w:color w:val="0070C0"/>
          <w:lang w:val="en-US"/>
        </w:rPr>
      </w:pPr>
      <w:r w:rsidRPr="00201D1D">
        <w:rPr>
          <w:rFonts w:asciiTheme="minorHAnsi" w:hAnsiTheme="minorHAnsi" w:cstheme="minorHAnsi"/>
          <w:color w:val="0070C0"/>
          <w:lang w:val="en-US"/>
        </w:rPr>
        <w:t>Who will enter data?</w:t>
      </w:r>
    </w:p>
    <w:p w14:paraId="45D2E5E6" w14:textId="61D98FC9" w:rsidR="003948ED" w:rsidRDefault="003948ED" w:rsidP="00A74678">
      <w:pPr>
        <w:pStyle w:val="ListParagraph"/>
        <w:numPr>
          <w:ilvl w:val="0"/>
          <w:numId w:val="45"/>
        </w:numPr>
        <w:jc w:val="both"/>
        <w:rPr>
          <w:rFonts w:asciiTheme="minorHAnsi" w:hAnsiTheme="minorHAnsi" w:cstheme="minorHAnsi"/>
          <w:color w:val="0070C0"/>
          <w:lang w:val="en-US"/>
        </w:rPr>
      </w:pPr>
      <w:r w:rsidRPr="00201D1D">
        <w:rPr>
          <w:rFonts w:asciiTheme="minorHAnsi" w:hAnsiTheme="minorHAnsi" w:cstheme="minorHAnsi"/>
          <w:color w:val="0070C0"/>
          <w:lang w:val="en-US"/>
        </w:rPr>
        <w:t>What will happen to data at the end of the trial / how long will data be retained for / where will it be archived?</w:t>
      </w:r>
    </w:p>
    <w:p w14:paraId="726DF260" w14:textId="2D344E75" w:rsidR="003948ED" w:rsidRPr="00201D1D" w:rsidRDefault="003948ED" w:rsidP="00A74678">
      <w:pPr>
        <w:pStyle w:val="ListParagraph"/>
        <w:numPr>
          <w:ilvl w:val="0"/>
          <w:numId w:val="45"/>
        </w:numPr>
        <w:jc w:val="both"/>
        <w:rPr>
          <w:rFonts w:asciiTheme="minorHAnsi" w:hAnsiTheme="minorHAnsi" w:cstheme="minorHAnsi"/>
          <w:color w:val="0070C0"/>
          <w:lang w:val="en-US"/>
        </w:rPr>
      </w:pPr>
      <w:r w:rsidRPr="00201D1D">
        <w:rPr>
          <w:rFonts w:asciiTheme="minorHAnsi" w:hAnsiTheme="minorHAnsi" w:cstheme="minorHAnsi"/>
          <w:color w:val="0070C0"/>
          <w:lang w:val="en-US"/>
        </w:rPr>
        <w:lastRenderedPageBreak/>
        <w:t>NOTE: All databases are subject to Co-Sponsor approval and may be subject to NHS Lothian Information Governance/IT Security risk assessment [see ACCORD SOP GS008 Processing Personal Information: Caldicott Approval and Information Governance Review</w:t>
      </w:r>
      <w:r>
        <w:rPr>
          <w:rFonts w:asciiTheme="minorHAnsi" w:hAnsiTheme="minorHAnsi" w:cstheme="minorHAnsi"/>
          <w:color w:val="0070C0"/>
          <w:lang w:val="en-US"/>
        </w:rPr>
        <w:t>.</w:t>
      </w:r>
    </w:p>
    <w:p w14:paraId="002BF321" w14:textId="4AB2A4DC" w:rsidR="00DA387E" w:rsidRDefault="00DA387E" w:rsidP="00A74678">
      <w:pPr>
        <w:pStyle w:val="Heading2"/>
      </w:pPr>
      <w:bookmarkStart w:id="168" w:name="_Toc220402284"/>
      <w:r>
        <w:t>ST</w:t>
      </w:r>
      <w:r w:rsidR="00D45A17">
        <w:t>UDY DOCUMENT TRANSLATIONS</w:t>
      </w:r>
      <w:bookmarkEnd w:id="168"/>
    </w:p>
    <w:p w14:paraId="426B7B44" w14:textId="1F62EC0A" w:rsidR="003948ED" w:rsidRDefault="003948ED" w:rsidP="00A74678">
      <w:pPr>
        <w:jc w:val="both"/>
      </w:pPr>
      <w:r>
        <w:fldChar w:fldCharType="begin">
          <w:ffData>
            <w:name w:val="Text49"/>
            <w:enabled/>
            <w:calcOnExit w:val="0"/>
            <w:textInput/>
          </w:ffData>
        </w:fldChar>
      </w:r>
      <w:bookmarkStart w:id="16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p w14:paraId="1353F62A" w14:textId="1FC0A745" w:rsidR="003948ED" w:rsidRPr="002E6B17" w:rsidRDefault="003948ED" w:rsidP="00A74678">
      <w:pPr>
        <w:pStyle w:val="ListParagraph"/>
        <w:numPr>
          <w:ilvl w:val="0"/>
          <w:numId w:val="45"/>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 xml:space="preserve">If the study plans to use a </w:t>
      </w:r>
      <w:proofErr w:type="gramStart"/>
      <w:r w:rsidR="00593B9B">
        <w:rPr>
          <w:rFonts w:asciiTheme="minorHAnsi" w:eastAsia="Arial" w:hAnsiTheme="minorHAnsi" w:cstheme="minorHAnsi"/>
          <w:color w:val="0070C0"/>
          <w:lang w:val="en-US"/>
        </w:rPr>
        <w:t>third par</w:t>
      </w:r>
      <w:r w:rsidRPr="002E6B17">
        <w:rPr>
          <w:rFonts w:asciiTheme="minorHAnsi" w:eastAsia="Arial" w:hAnsiTheme="minorHAnsi" w:cstheme="minorHAnsi"/>
          <w:color w:val="0070C0"/>
          <w:lang w:val="en-US"/>
        </w:rPr>
        <w:t>ty</w:t>
      </w:r>
      <w:proofErr w:type="gramEnd"/>
      <w:r w:rsidRPr="002E6B17">
        <w:rPr>
          <w:rFonts w:asciiTheme="minorHAnsi" w:eastAsia="Arial" w:hAnsiTheme="minorHAnsi" w:cstheme="minorHAnsi"/>
          <w:color w:val="0070C0"/>
          <w:lang w:val="en-US"/>
        </w:rPr>
        <w:t xml:space="preserve"> provider for translating the study documents, include details of this service here.</w:t>
      </w:r>
    </w:p>
    <w:p w14:paraId="344860D2" w14:textId="2D8E18E1" w:rsidR="003948ED" w:rsidRPr="002E6B17" w:rsidRDefault="003948ED" w:rsidP="00A74678">
      <w:pPr>
        <w:pStyle w:val="ListParagraph"/>
        <w:numPr>
          <w:ilvl w:val="0"/>
          <w:numId w:val="45"/>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Otherwise, specify who will be responsible for providing the study document translations.</w:t>
      </w:r>
    </w:p>
    <w:p w14:paraId="450A5783" w14:textId="5E1A3D64" w:rsidR="00DA387E" w:rsidRDefault="00D45A17" w:rsidP="00587A1C">
      <w:pPr>
        <w:pStyle w:val="Heading1"/>
      </w:pPr>
      <w:bookmarkStart w:id="170" w:name="_Toc220402285"/>
      <w:r>
        <w:t>DATA MANAGEMENT</w:t>
      </w:r>
      <w:bookmarkEnd w:id="170"/>
    </w:p>
    <w:p w14:paraId="08A20A58" w14:textId="3E674922" w:rsidR="00DA387E" w:rsidRDefault="00D45A17" w:rsidP="00A74678">
      <w:pPr>
        <w:pStyle w:val="Heading2"/>
        <w:keepLines/>
      </w:pPr>
      <w:bookmarkStart w:id="171" w:name="_Toc220402286"/>
      <w:r>
        <w:t>DATA MANAGEMENT PLAN</w:t>
      </w:r>
      <w:bookmarkEnd w:id="171"/>
    </w:p>
    <w:p w14:paraId="5F401282" w14:textId="14C4DD81" w:rsidR="003948ED" w:rsidRDefault="003948ED" w:rsidP="00A74678">
      <w:pPr>
        <w:jc w:val="both"/>
      </w:pPr>
      <w:r>
        <w:t xml:space="preserve">All </w:t>
      </w:r>
      <w:r w:rsidRPr="00B80983">
        <w:t>aspects of data collection, data processing (entry/uploading, cleaning, and query management), and the production of the final dataset ready for analysis and/or archiving will be detailed in a separate Data Management Plan (DMP).</w:t>
      </w:r>
    </w:p>
    <w:p w14:paraId="5F726694" w14:textId="23A63F74" w:rsidR="003948ED" w:rsidRPr="003948ED" w:rsidRDefault="003948ED" w:rsidP="00A74678">
      <w:pPr>
        <w:jc w:val="both"/>
      </w:pPr>
      <w:r w:rsidRPr="00201D1D">
        <w:rPr>
          <w:color w:val="0070C0"/>
        </w:rPr>
        <w:t xml:space="preserve">For studies subject to a combined risk assessment (GS002), all data management activities should be detailed in a separate data management plan (DMP). Where data management tasks have been delegated to a specialist function group, the vendor DMP template can be used, if applicable. </w:t>
      </w:r>
      <w:r w:rsidR="002E6B17" w:rsidRPr="00201D1D">
        <w:rPr>
          <w:color w:val="0070C0"/>
        </w:rPr>
        <w:t>Otherwise,</w:t>
      </w:r>
      <w:r w:rsidRPr="00201D1D">
        <w:rPr>
          <w:color w:val="0070C0"/>
        </w:rPr>
        <w:t xml:space="preserve"> the ACCORD DMP template (POL011-T01) will be used</w:t>
      </w:r>
      <w:r>
        <w:rPr>
          <w:color w:val="0070C0"/>
        </w:rPr>
        <w:t>.</w:t>
      </w:r>
    </w:p>
    <w:p w14:paraId="040B980E" w14:textId="0DB58201" w:rsidR="00B80983" w:rsidRDefault="00D45A17" w:rsidP="00A74678">
      <w:pPr>
        <w:pStyle w:val="Heading2"/>
      </w:pPr>
      <w:bookmarkStart w:id="172" w:name="_Toc220402287"/>
      <w:r>
        <w:t>PERSONAL DATA</w:t>
      </w:r>
      <w:bookmarkEnd w:id="172"/>
    </w:p>
    <w:p w14:paraId="7BF0316A" w14:textId="77777777" w:rsidR="00CC7CFF" w:rsidRDefault="00CC7CFF" w:rsidP="00CC7CFF">
      <w:pPr>
        <w:jc w:val="both"/>
      </w:pPr>
      <w:r>
        <w:t xml:space="preserve">The </w:t>
      </w:r>
      <w:r w:rsidRPr="00B80983">
        <w:t xml:space="preserve">following personal identifiable </w:t>
      </w:r>
      <w:r>
        <w:t>information (PII)</w:t>
      </w:r>
      <w:r w:rsidRPr="00B80983">
        <w:t xml:space="preserve"> will be collected as part of the research:</w:t>
      </w:r>
    </w:p>
    <w:p w14:paraId="48A4AF56" w14:textId="77777777" w:rsidR="00CC7CFF" w:rsidRDefault="00CC7CFF" w:rsidP="00CC7CFF">
      <w:pPr>
        <w:jc w:val="both"/>
      </w:pPr>
      <w:r>
        <w:fldChar w:fldCharType="begin">
          <w:ffData>
            <w:name w:val="Text50"/>
            <w:enabled/>
            <w:calcOnExit w:val="0"/>
            <w:textInput/>
          </w:ffData>
        </w:fldChar>
      </w:r>
      <w:bookmarkStart w:id="17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p w14:paraId="70E74B95" w14:textId="77777777" w:rsidR="00CC7CFF" w:rsidRPr="00201D1D" w:rsidRDefault="00CC7CFF" w:rsidP="00CC7CFF">
      <w:pPr>
        <w:pStyle w:val="ListParagraph"/>
        <w:numPr>
          <w:ilvl w:val="0"/>
          <w:numId w:val="46"/>
        </w:numPr>
        <w:jc w:val="both"/>
        <w:rPr>
          <w:rFonts w:cs="Calibri"/>
          <w:color w:val="0070C0"/>
        </w:rPr>
      </w:pPr>
      <w:r w:rsidRPr="00201D1D">
        <w:rPr>
          <w:rFonts w:cs="Calibr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744B8F0F" w14:textId="1843ABEF" w:rsidR="00CC7CFF" w:rsidRDefault="00CC7CFF" w:rsidP="00CC7CFF">
      <w:pPr>
        <w:pStyle w:val="ListParagraph"/>
        <w:numPr>
          <w:ilvl w:val="0"/>
          <w:numId w:val="46"/>
        </w:numPr>
        <w:jc w:val="both"/>
        <w:rPr>
          <w:rFonts w:cs="Calibri"/>
          <w:color w:val="0070C0"/>
        </w:rPr>
      </w:pPr>
      <w:r w:rsidRPr="00201D1D">
        <w:rPr>
          <w:rFonts w:cs="Calibri"/>
          <w:color w:val="0070C0"/>
        </w:rPr>
        <w:t xml:space="preserve">Where </w:t>
      </w:r>
      <w:r>
        <w:rPr>
          <w:rFonts w:cs="Calibri"/>
          <w:color w:val="0070C0"/>
        </w:rPr>
        <w:t>PII</w:t>
      </w:r>
      <w:r w:rsidRPr="00201D1D">
        <w:rPr>
          <w:rFonts w:cs="Calibri"/>
          <w:color w:val="0070C0"/>
        </w:rPr>
        <w:t xml:space="preserve"> is being processed, justify why this data is required, whether it will be uploaded to the eCRF/database.</w:t>
      </w:r>
    </w:p>
    <w:p w14:paraId="51565BC4" w14:textId="5571A51E" w:rsidR="003948ED" w:rsidRPr="00CC7CFF" w:rsidRDefault="00CC7CFF" w:rsidP="00CC7CFF">
      <w:pPr>
        <w:pStyle w:val="ListParagraph"/>
        <w:numPr>
          <w:ilvl w:val="0"/>
          <w:numId w:val="46"/>
        </w:numPr>
        <w:jc w:val="both"/>
        <w:rPr>
          <w:rFonts w:cs="Calibri"/>
          <w:color w:val="0070C0"/>
        </w:rPr>
      </w:pPr>
      <w:r>
        <w:rPr>
          <w:rFonts w:cs="Calibri"/>
          <w:color w:val="0070C0"/>
        </w:rPr>
        <w:t>D</w:t>
      </w:r>
      <w:r w:rsidRPr="00201D1D">
        <w:rPr>
          <w:rFonts w:cs="Calibri"/>
          <w:color w:val="0070C0"/>
        </w:rPr>
        <w:t xml:space="preserve">etail what </w:t>
      </w:r>
      <w:r>
        <w:rPr>
          <w:rFonts w:cs="Calibri"/>
          <w:color w:val="0070C0"/>
        </w:rPr>
        <w:t>PII</w:t>
      </w:r>
      <w:r w:rsidRPr="00201D1D">
        <w:rPr>
          <w:rFonts w:cs="Calibri"/>
          <w:color w:val="0070C0"/>
        </w:rPr>
        <w:t xml:space="preserve"> is being processed and for what purpose (e.g. name, CHI number, other unique numeric identifiers, location data, online identifiers (including IP address, cookies), one or more specific identifiers relating to the physical, physiological, genetic, biometric, mental, economic, cultural or social identity of a </w:t>
      </w:r>
      <w:r>
        <w:rPr>
          <w:rFonts w:cs="Calibri"/>
          <w:color w:val="0070C0"/>
        </w:rPr>
        <w:t>participant.</w:t>
      </w:r>
    </w:p>
    <w:p w14:paraId="39E7D5A0" w14:textId="30D1D426" w:rsidR="00DA387E" w:rsidRDefault="00D45A17" w:rsidP="00A74678">
      <w:pPr>
        <w:pStyle w:val="Heading2"/>
      </w:pPr>
      <w:bookmarkStart w:id="174" w:name="_Toc220402288"/>
      <w:r>
        <w:t>DATA INFORMATION FLOW</w:t>
      </w:r>
      <w:bookmarkEnd w:id="174"/>
    </w:p>
    <w:p w14:paraId="7CC471AB" w14:textId="07D7B379" w:rsidR="003948ED" w:rsidRDefault="003948ED" w:rsidP="00A74678">
      <w:pPr>
        <w:jc w:val="both"/>
      </w:pPr>
      <w:r>
        <w:fldChar w:fldCharType="begin">
          <w:ffData>
            <w:name w:val="Text51"/>
            <w:enabled/>
            <w:calcOnExit w:val="0"/>
            <w:textInput/>
          </w:ffData>
        </w:fldChar>
      </w:r>
      <w:bookmarkStart w:id="17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p w14:paraId="790CE340" w14:textId="030F65F9" w:rsidR="003948ED" w:rsidRPr="002E6B17" w:rsidRDefault="003948ED" w:rsidP="00A74678">
      <w:pPr>
        <w:jc w:val="both"/>
        <w:rPr>
          <w:color w:val="0070C0"/>
        </w:rPr>
      </w:pPr>
      <w:r w:rsidRPr="002E6B17">
        <w:rPr>
          <w:color w:val="0070C0"/>
        </w:rPr>
        <w:t>Describe the collection, use and deletion of personal data here</w:t>
      </w:r>
      <w:r w:rsidR="00E2718D">
        <w:rPr>
          <w:color w:val="0070C0"/>
        </w:rPr>
        <w:t xml:space="preserve"> (including PII)</w:t>
      </w:r>
      <w:r w:rsidRPr="002E6B17">
        <w:rPr>
          <w:color w:val="0070C0"/>
        </w:rPr>
        <w:t>. It could be useful to provide a list of the IT to be used, how data is secured and insert a flow diagram here.</w:t>
      </w:r>
    </w:p>
    <w:p w14:paraId="05ADD46E" w14:textId="5117B27B" w:rsidR="00DA387E" w:rsidRDefault="00D45A17" w:rsidP="00A74678">
      <w:pPr>
        <w:pStyle w:val="Heading2"/>
      </w:pPr>
      <w:bookmarkStart w:id="176" w:name="_Toc220402289"/>
      <w:r>
        <w:t>DATA STORAGE</w:t>
      </w:r>
      <w:bookmarkEnd w:id="176"/>
    </w:p>
    <w:p w14:paraId="1526FF6A" w14:textId="012ABFEE" w:rsidR="003948ED" w:rsidRDefault="003948ED" w:rsidP="00A74678">
      <w:pPr>
        <w:jc w:val="both"/>
      </w:pPr>
      <w:r>
        <w:fldChar w:fldCharType="begin">
          <w:ffData>
            <w:name w:val="Text52"/>
            <w:enabled/>
            <w:calcOnExit w:val="0"/>
            <w:textInput/>
          </w:ffData>
        </w:fldChar>
      </w:r>
      <w:bookmarkStart w:id="17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p w14:paraId="27B3C5DB" w14:textId="77777777" w:rsidR="003948ED" w:rsidRPr="005831F5"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Describe where the data will be stored e.g. paper/electronic (if electronic, name organisation and country where data will be hosted). You should distinguish between personal identifiable information and pseudonymised data.</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lastRenderedPageBreak/>
        <w:t>Refer to</w:t>
      </w:r>
      <w:r w:rsidR="002E6B17">
        <w:rPr>
          <w:rFonts w:asciiTheme="minorHAnsi" w:hAnsiTheme="minorHAnsi" w:cstheme="minorHAnsi"/>
          <w:color w:val="0070C0"/>
        </w:rPr>
        <w:t xml:space="preserve"> </w:t>
      </w:r>
      <w:hyperlink r:id="rId20"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21"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22"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178"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8"/>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179"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179"/>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47BB2E4B" w14:textId="4F19872A" w:rsidR="003948ED" w:rsidRPr="007C2F7C" w:rsidRDefault="00B80983" w:rsidP="00A74678">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180"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180"/>
      <w:r w:rsidR="003948ED">
        <w:rPr>
          <w:rFonts w:asciiTheme="minorHAnsi" w:hAnsiTheme="minorHAnsi" w:cstheme="minorHAnsi"/>
        </w:rPr>
        <w:t xml:space="preserve">. </w:t>
      </w:r>
      <w:r w:rsidR="003948ED"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3948ED">
        <w:rPr>
          <w:rFonts w:asciiTheme="minorHAnsi" w:hAnsiTheme="minorHAnsi" w:cstheme="minorHAnsi"/>
          <w:color w:val="0070C0"/>
        </w:rPr>
        <w:t>.</w:t>
      </w:r>
    </w:p>
    <w:p w14:paraId="224E5F6B" w14:textId="76B5F8E5" w:rsidR="00B80983" w:rsidRPr="005831F5" w:rsidRDefault="00B80983" w:rsidP="00A74678">
      <w:pPr>
        <w:jc w:val="both"/>
        <w:rPr>
          <w:rFonts w:asciiTheme="minorHAnsi" w:hAnsiTheme="minorHAnsi" w:cstheme="minorHAnsi"/>
        </w:rPr>
      </w:pPr>
      <w:r w:rsidRPr="005831F5">
        <w:rPr>
          <w:rFonts w:asciiTheme="minorHAnsi" w:hAnsiTheme="minorHAnsi" w:cstheme="minorHAnsi"/>
        </w:rPr>
        <w:t>Personal identifiable data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6"/>
            <w:enabled/>
            <w:calcOnExit w:val="0"/>
            <w:textInput/>
          </w:ffData>
        </w:fldChar>
      </w:r>
      <w:bookmarkStart w:id="181" w:name="Text56"/>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181"/>
      <w:r w:rsidR="007C2F7C">
        <w:rPr>
          <w:rFonts w:asciiTheme="minorHAnsi" w:hAnsiTheme="minorHAnsi" w:cstheme="minorHAnsi"/>
        </w:rPr>
        <w:t xml:space="preserve">. </w:t>
      </w:r>
      <w:r w:rsidR="007C2F7C"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7C2F7C">
        <w:rPr>
          <w:rFonts w:asciiTheme="minorHAnsi" w:hAnsiTheme="minorHAnsi" w:cstheme="minorHAnsi"/>
          <w:color w:val="0070C0"/>
        </w:rPr>
        <w:t>.</w:t>
      </w:r>
    </w:p>
    <w:p w14:paraId="314BFA97" w14:textId="3E1A63C6" w:rsidR="00DA387E" w:rsidRDefault="00D45A17" w:rsidP="00A74678">
      <w:pPr>
        <w:pStyle w:val="Heading2"/>
      </w:pPr>
      <w:bookmarkStart w:id="182" w:name="_Toc220402290"/>
      <w:r>
        <w:t>DATA RETENTION</w:t>
      </w:r>
      <w:bookmarkEnd w:id="182"/>
    </w:p>
    <w:p w14:paraId="703B3C9A" w14:textId="77777777" w:rsidR="00AA17BA" w:rsidRDefault="00AA17BA" w:rsidP="00AA17BA">
      <w:pPr>
        <w:jc w:val="both"/>
      </w:pPr>
      <w:r>
        <w:fldChar w:fldCharType="begin">
          <w:ffData>
            <w:name w:val="Text57"/>
            <w:enabled/>
            <w:calcOnExit w:val="0"/>
            <w:textInput/>
          </w:ffData>
        </w:fldChar>
      </w:r>
      <w:bookmarkStart w:id="18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p>
    <w:p w14:paraId="2B90D775" w14:textId="77777777" w:rsidR="00AA17BA" w:rsidRDefault="00AA17BA" w:rsidP="00AA17BA">
      <w:pPr>
        <w:pStyle w:val="ListParagraph"/>
        <w:numPr>
          <w:ilvl w:val="0"/>
          <w:numId w:val="47"/>
        </w:numPr>
        <w:jc w:val="both"/>
        <w:rPr>
          <w:rFonts w:asciiTheme="minorHAnsi" w:hAnsiTheme="minorHAnsi" w:cstheme="minorHAnsi"/>
          <w:color w:val="0070C0"/>
        </w:rPr>
      </w:pPr>
      <w:r w:rsidRPr="005831F5">
        <w:rPr>
          <w:rFonts w:asciiTheme="minorHAnsi" w:hAnsiTheme="minorHAnsi" w:cstheme="minorHAnsi"/>
          <w:color w:val="0070C0"/>
        </w:rPr>
        <w:t>Outline the retention period and the reason for the length of time.</w:t>
      </w:r>
    </w:p>
    <w:p w14:paraId="6EA6728D" w14:textId="77777777" w:rsidR="00AA17BA" w:rsidRPr="001243AF" w:rsidRDefault="00AA17BA" w:rsidP="00AA17BA">
      <w:pPr>
        <w:pStyle w:val="ListParagraph"/>
        <w:numPr>
          <w:ilvl w:val="0"/>
          <w:numId w:val="47"/>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02857D45" w14:textId="77777777" w:rsidR="00AA17BA" w:rsidRPr="005831F5" w:rsidRDefault="00AA17BA" w:rsidP="00AA17BA">
      <w:pPr>
        <w:pStyle w:val="ListParagraph"/>
        <w:numPr>
          <w:ilvl w:val="0"/>
          <w:numId w:val="47"/>
        </w:numPr>
        <w:jc w:val="both"/>
        <w:rPr>
          <w:rFonts w:asciiTheme="minorHAnsi" w:hAnsiTheme="minorHAnsi" w:cstheme="minorHAnsi"/>
          <w:color w:val="0070C0"/>
        </w:rPr>
      </w:pPr>
      <w:r w:rsidRPr="005831F5">
        <w:rPr>
          <w:rFonts w:asciiTheme="minorHAnsi" w:hAnsiTheme="minorHAnsi" w:cstheme="minorHAnsi"/>
          <w:color w:val="0070C0"/>
        </w:rPr>
        <w:t>Refer to</w:t>
      </w:r>
      <w:r>
        <w:rPr>
          <w:rFonts w:asciiTheme="minorHAnsi" w:hAnsiTheme="minorHAnsi" w:cstheme="minorHAnsi"/>
          <w:color w:val="0070C0"/>
        </w:rPr>
        <w:t xml:space="preserve"> </w:t>
      </w:r>
      <w:hyperlink r:id="rId23" w:history="1">
        <w:r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Pr>
          <w:rFonts w:asciiTheme="minorHAnsi" w:hAnsiTheme="minorHAnsi" w:cstheme="minorHAnsi"/>
          <w:color w:val="0070C0"/>
        </w:rPr>
        <w:t xml:space="preserve"> </w:t>
      </w:r>
      <w:hyperlink r:id="rId24" w:history="1">
        <w:r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56235EDC" w14:textId="77777777" w:rsidR="00AA17BA" w:rsidRDefault="00AA17BA" w:rsidP="00AA17BA">
      <w:pPr>
        <w:pStyle w:val="ListParagraph"/>
        <w:numPr>
          <w:ilvl w:val="0"/>
          <w:numId w:val="47"/>
        </w:numPr>
        <w:jc w:val="both"/>
        <w:rPr>
          <w:rFonts w:asciiTheme="minorHAnsi" w:hAnsiTheme="minorHAnsi" w:cstheme="minorHAnsi"/>
          <w:color w:val="0070C0"/>
        </w:rPr>
      </w:pPr>
      <w:r w:rsidRPr="005831F5">
        <w:rPr>
          <w:rFonts w:asciiTheme="minorHAnsi" w:hAnsiTheme="minorHAnsi" w:cstheme="minorHAnsi"/>
          <w:color w:val="0070C0"/>
        </w:rPr>
        <w:t xml:space="preserve">Typically, electronic personal data should be stored in a suitable repository e.g. </w:t>
      </w:r>
      <w:proofErr w:type="spellStart"/>
      <w:r w:rsidRPr="005831F5">
        <w:rPr>
          <w:rFonts w:asciiTheme="minorHAnsi" w:hAnsiTheme="minorHAnsi" w:cstheme="minorHAnsi"/>
          <w:color w:val="0070C0"/>
        </w:rPr>
        <w:t>DataStore</w:t>
      </w:r>
      <w:proofErr w:type="spellEnd"/>
      <w:r w:rsidRPr="005831F5">
        <w:rPr>
          <w:rFonts w:asciiTheme="minorHAnsi" w:hAnsiTheme="minorHAnsi" w:cstheme="minorHAnsi"/>
          <w:color w:val="0070C0"/>
        </w:rPr>
        <w:t>/</w:t>
      </w:r>
      <w:proofErr w:type="spellStart"/>
      <w:r w:rsidRPr="005831F5">
        <w:rPr>
          <w:rFonts w:asciiTheme="minorHAnsi" w:hAnsiTheme="minorHAnsi" w:cstheme="minorHAnsi"/>
          <w:color w:val="0070C0"/>
        </w:rPr>
        <w:t>DataVault</w:t>
      </w:r>
      <w:proofErr w:type="spellEnd"/>
      <w:r w:rsidRPr="005831F5">
        <w:rPr>
          <w:rFonts w:asciiTheme="minorHAnsi" w:hAnsiTheme="minorHAnsi" w:cstheme="minorHAnsi"/>
          <w:color w:val="0070C0"/>
        </w:rPr>
        <w:t>. Costs for this should be considered during the funding application stage.</w:t>
      </w:r>
    </w:p>
    <w:p w14:paraId="000F4411" w14:textId="77777777" w:rsidR="00BF661F" w:rsidRDefault="00AA17BA" w:rsidP="00BF661F">
      <w:pPr>
        <w:pStyle w:val="ListParagraph"/>
        <w:numPr>
          <w:ilvl w:val="0"/>
          <w:numId w:val="58"/>
        </w:numPr>
        <w:jc w:val="both"/>
        <w:rPr>
          <w:rFonts w:asciiTheme="minorHAnsi" w:hAnsiTheme="minorHAnsi" w:cstheme="minorHAnsi"/>
          <w:color w:val="0070C0"/>
          <w:lang w:val="en-US"/>
        </w:rPr>
      </w:pPr>
      <w:r w:rsidRPr="005831F5">
        <w:rPr>
          <w:rFonts w:asciiTheme="minorHAnsi" w:hAnsiTheme="minorHAnsi" w:cstheme="minorHAnsi"/>
          <w:color w:val="0070C0"/>
        </w:rPr>
        <w:t>Differentiate between electronic and paper sources of personal data (identifiable and pseudonymised).</w:t>
      </w:r>
      <w:r w:rsidR="00BF661F" w:rsidRPr="00BF661F">
        <w:rPr>
          <w:rFonts w:asciiTheme="minorHAnsi" w:hAnsiTheme="minorHAnsi" w:cstheme="minorHAnsi"/>
          <w:color w:val="0070C0"/>
          <w:lang w:val="en-US"/>
        </w:rPr>
        <w:t xml:space="preserve"> </w:t>
      </w:r>
    </w:p>
    <w:p w14:paraId="463E72EC" w14:textId="5E410951" w:rsidR="00BF661F" w:rsidRPr="001243AF" w:rsidRDefault="00BF661F" w:rsidP="00BF661F">
      <w:pPr>
        <w:pStyle w:val="ListParagraph"/>
        <w:numPr>
          <w:ilvl w:val="0"/>
          <w:numId w:val="58"/>
        </w:numPr>
        <w:jc w:val="both"/>
        <w:rPr>
          <w:rFonts w:asciiTheme="minorHAnsi" w:hAnsiTheme="minorHAnsi" w:cstheme="minorHAnsi"/>
          <w:color w:val="0070C0"/>
          <w:lang w:val="en-US"/>
        </w:rPr>
      </w:pPr>
      <w:r w:rsidRPr="001243AF">
        <w:rPr>
          <w:rFonts w:asciiTheme="minorHAnsi" w:hAnsiTheme="minorHAnsi" w:cstheme="minorHAnsi"/>
          <w:color w:val="0070C0"/>
          <w:lang w:val="en-US"/>
        </w:rPr>
        <w:t xml:space="preserve">The minimum period is 15 years for CTIMPs collecting data to be used in a Manufacturing </w:t>
      </w:r>
      <w:proofErr w:type="spellStart"/>
      <w:r w:rsidRPr="001243AF">
        <w:rPr>
          <w:rFonts w:asciiTheme="minorHAnsi" w:hAnsiTheme="minorHAnsi" w:cstheme="minorHAnsi"/>
          <w:color w:val="0070C0"/>
          <w:lang w:val="en-US"/>
        </w:rPr>
        <w:t>Authorisation</w:t>
      </w:r>
      <w:proofErr w:type="spellEnd"/>
      <w:r w:rsidRPr="001243AF">
        <w:rPr>
          <w:rFonts w:asciiTheme="minorHAnsi" w:hAnsiTheme="minorHAnsi" w:cstheme="minorHAnsi"/>
          <w:color w:val="0070C0"/>
          <w:lang w:val="en-US"/>
        </w:rPr>
        <w:t xml:space="preserve"> application and 5 years for other CTIMPs, if the trial is submitted for MHRA approval before </w:t>
      </w:r>
      <w:r>
        <w:rPr>
          <w:rFonts w:asciiTheme="minorHAnsi" w:hAnsiTheme="minorHAnsi" w:cstheme="minorHAnsi"/>
          <w:color w:val="0070C0"/>
          <w:lang w:val="en-US"/>
        </w:rPr>
        <w:t>28 April 2026</w:t>
      </w:r>
      <w:r w:rsidRPr="001243AF">
        <w:rPr>
          <w:rFonts w:asciiTheme="minorHAnsi" w:hAnsiTheme="minorHAnsi" w:cstheme="minorHAnsi"/>
          <w:color w:val="0070C0"/>
          <w:lang w:val="en-US"/>
        </w:rPr>
        <w:t>.</w:t>
      </w:r>
    </w:p>
    <w:p w14:paraId="25FB10DE" w14:textId="738C01A0" w:rsidR="00AA17BA" w:rsidRPr="00BF661F" w:rsidRDefault="00BF661F" w:rsidP="00BF661F">
      <w:pPr>
        <w:pStyle w:val="ListParagraph"/>
        <w:numPr>
          <w:ilvl w:val="0"/>
          <w:numId w:val="58"/>
        </w:numPr>
        <w:jc w:val="both"/>
        <w:rPr>
          <w:rFonts w:asciiTheme="minorHAnsi" w:hAnsiTheme="minorHAnsi" w:cstheme="minorHAnsi"/>
          <w:color w:val="0070C0"/>
          <w:lang w:val="en-US"/>
        </w:rPr>
      </w:pPr>
      <w:r w:rsidRPr="001243AF">
        <w:rPr>
          <w:rFonts w:asciiTheme="minorHAnsi" w:hAnsiTheme="minorHAnsi" w:cstheme="minorHAnsi"/>
          <w:color w:val="0070C0"/>
          <w:lang w:val="en-US"/>
        </w:rPr>
        <w:t xml:space="preserve">The minimum period is 25 years for CTIMPs if the trial is submitted for MHRA approval after </w:t>
      </w:r>
      <w:r>
        <w:rPr>
          <w:rFonts w:asciiTheme="minorHAnsi" w:hAnsiTheme="minorHAnsi" w:cstheme="minorHAnsi"/>
          <w:color w:val="0070C0"/>
          <w:lang w:val="en-US"/>
        </w:rPr>
        <w:t>28 April 2026</w:t>
      </w:r>
      <w:r w:rsidRPr="001243AF">
        <w:rPr>
          <w:rFonts w:asciiTheme="minorHAnsi" w:hAnsiTheme="minorHAnsi" w:cstheme="minorHAnsi"/>
          <w:color w:val="0070C0"/>
          <w:lang w:val="en-US"/>
        </w:rPr>
        <w:t xml:space="preserve">, with an additional 2-year period if collecting data to be used in a Manufacturing </w:t>
      </w:r>
      <w:proofErr w:type="spellStart"/>
      <w:r w:rsidRPr="001243AF">
        <w:rPr>
          <w:rFonts w:asciiTheme="minorHAnsi" w:hAnsiTheme="minorHAnsi" w:cstheme="minorHAnsi"/>
          <w:color w:val="0070C0"/>
          <w:lang w:val="en-US"/>
        </w:rPr>
        <w:t>Authorisation</w:t>
      </w:r>
      <w:proofErr w:type="spellEnd"/>
      <w:r w:rsidRPr="001243AF">
        <w:rPr>
          <w:rFonts w:asciiTheme="minorHAnsi" w:hAnsiTheme="minorHAnsi" w:cstheme="minorHAnsi"/>
          <w:color w:val="0070C0"/>
          <w:lang w:val="en-US"/>
        </w:rPr>
        <w:t xml:space="preserve"> application.</w:t>
      </w:r>
    </w:p>
    <w:p w14:paraId="2BC2D131" w14:textId="52CAE6A0" w:rsidR="00AA17BA" w:rsidRDefault="00AA17BA" w:rsidP="00AA17BA">
      <w:pPr>
        <w:jc w:val="both"/>
        <w:rPr>
          <w:lang w:val="en-US"/>
        </w:rPr>
      </w:pPr>
      <w:r w:rsidRPr="00B766D3">
        <w:rPr>
          <w:lang w:val="en-US"/>
        </w:rPr>
        <w:t xml:space="preserve">All study </w:t>
      </w:r>
      <w:r w:rsidR="00BF661F">
        <w:rPr>
          <w:lang w:val="en-US"/>
        </w:rPr>
        <w:t>essential records</w:t>
      </w:r>
      <w:r w:rsidR="003C549E">
        <w:rPr>
          <w:lang w:val="en-US"/>
        </w:rPr>
        <w:t xml:space="preserve"> (electronic and paper)</w:t>
      </w:r>
      <w:r w:rsidRPr="00B766D3">
        <w:rPr>
          <w:lang w:val="en-US"/>
        </w:rPr>
        <w:t xml:space="preserve"> will be kept for a minimum of </w:t>
      </w:r>
      <w:r w:rsidR="003C549E">
        <w:rPr>
          <w:rFonts w:asciiTheme="minorHAnsi" w:hAnsiTheme="minorHAnsi" w:cstheme="minorHAnsi"/>
          <w:szCs w:val="22"/>
          <w:lang w:val="en-US"/>
        </w:rPr>
        <w:fldChar w:fldCharType="begin">
          <w:ffData>
            <w:name w:val="Text76"/>
            <w:enabled/>
            <w:calcOnExit w:val="0"/>
            <w:textInput>
              <w:default w:val="insert number"/>
            </w:textInput>
          </w:ffData>
        </w:fldChar>
      </w:r>
      <w:r w:rsidR="003C549E">
        <w:rPr>
          <w:rFonts w:asciiTheme="minorHAnsi" w:hAnsiTheme="minorHAnsi" w:cstheme="minorHAnsi"/>
          <w:szCs w:val="22"/>
          <w:lang w:val="en-US"/>
        </w:rPr>
        <w:instrText xml:space="preserve"> FORMTEXT </w:instrText>
      </w:r>
      <w:r w:rsidR="003C549E">
        <w:rPr>
          <w:rFonts w:asciiTheme="minorHAnsi" w:hAnsiTheme="minorHAnsi" w:cstheme="minorHAnsi"/>
          <w:szCs w:val="22"/>
          <w:lang w:val="en-US"/>
        </w:rPr>
      </w:r>
      <w:r w:rsidR="003C549E">
        <w:rPr>
          <w:rFonts w:asciiTheme="minorHAnsi" w:hAnsiTheme="minorHAnsi" w:cstheme="minorHAnsi"/>
          <w:szCs w:val="22"/>
          <w:lang w:val="en-US"/>
        </w:rPr>
        <w:fldChar w:fldCharType="separate"/>
      </w:r>
      <w:r w:rsidR="003C549E">
        <w:rPr>
          <w:rFonts w:asciiTheme="minorHAnsi" w:hAnsiTheme="minorHAnsi" w:cstheme="minorHAnsi"/>
          <w:noProof/>
          <w:szCs w:val="22"/>
          <w:lang w:val="en-US"/>
        </w:rPr>
        <w:t>insert number</w:t>
      </w:r>
      <w:r w:rsidR="003C549E">
        <w:rPr>
          <w:rFonts w:asciiTheme="minorHAnsi" w:hAnsiTheme="minorHAnsi" w:cstheme="minorHAnsi"/>
          <w:szCs w:val="22"/>
          <w:lang w:val="en-US"/>
        </w:rPr>
        <w:fldChar w:fldCharType="end"/>
      </w:r>
      <w:r w:rsidRPr="00B766D3">
        <w:rPr>
          <w:lang w:val="en-US"/>
        </w:rPr>
        <w:t xml:space="preserve"> years from the protocol defined end of study point. When the minimum retention period has elapsed, study documentation will be destroyed with permission from the </w:t>
      </w:r>
      <w:r w:rsidR="003C549E" w:rsidRPr="001243AF">
        <w:rPr>
          <w:rFonts w:asciiTheme="minorHAnsi" w:hAnsiTheme="minorHAnsi" w:cstheme="minorHAnsi"/>
          <w:szCs w:val="22"/>
          <w:lang w:val="en-US"/>
        </w:rPr>
        <w:t>Co-Sponsors.</w:t>
      </w:r>
    </w:p>
    <w:p w14:paraId="6BE015A5" w14:textId="77777777" w:rsidR="00AA17BA" w:rsidRPr="00D75FBC" w:rsidRDefault="00AA17BA" w:rsidP="00AA17BA">
      <w:pPr>
        <w:jc w:val="both"/>
        <w:rPr>
          <w:rFonts w:asciiTheme="minorHAnsi" w:hAnsiTheme="minorHAnsi" w:cstheme="minorHAnsi"/>
        </w:rPr>
      </w:pPr>
      <w:r w:rsidRPr="00D75FBC">
        <w:rPr>
          <w:rFonts w:asciiTheme="minorHAnsi" w:hAnsiTheme="minorHAnsi" w:cstheme="minorHAnsi"/>
        </w:rPr>
        <w:t xml:space="preserve">Personal data (pseudonymised) will be stored for </w:t>
      </w:r>
      <w:r w:rsidRPr="00D75FBC">
        <w:rPr>
          <w:rFonts w:asciiTheme="minorHAnsi" w:hAnsiTheme="minorHAnsi" w:cstheme="minorHAnsi"/>
        </w:rPr>
        <w:fldChar w:fldCharType="begin">
          <w:ffData>
            <w:name w:val="Text58"/>
            <w:enabled/>
            <w:calcOnExit w:val="0"/>
            <w:textInput/>
          </w:ffData>
        </w:fldChar>
      </w:r>
      <w:bookmarkStart w:id="184" w:name="Text58"/>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bookmarkEnd w:id="184"/>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0EAB5AC6" w14:textId="77777777" w:rsidR="00AA17BA" w:rsidRPr="00D75FBC" w:rsidRDefault="00AA17BA" w:rsidP="00AA17BA">
      <w:pPr>
        <w:jc w:val="both"/>
        <w:rPr>
          <w:rFonts w:asciiTheme="minorHAnsi" w:hAnsiTheme="minorHAnsi" w:cstheme="minorHAnsi"/>
        </w:rPr>
      </w:pPr>
      <w:r w:rsidRPr="00D75FBC">
        <w:rPr>
          <w:rFonts w:asciiTheme="minorHAnsi" w:hAnsiTheme="minorHAnsi" w:cstheme="minorHAnsi"/>
        </w:rPr>
        <w:t xml:space="preserve">Personal identifiable information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E97B469" w14:textId="56EAF9A6" w:rsidR="00B80983" w:rsidRDefault="00AA17BA" w:rsidP="00A74678">
      <w:pPr>
        <w:jc w:val="both"/>
        <w:rPr>
          <w:rFonts w:asciiTheme="minorHAnsi" w:hAnsiTheme="minorHAnsi" w:cstheme="minorHAnsi"/>
          <w:color w:val="0070C0"/>
        </w:rPr>
      </w:pPr>
      <w:r>
        <w:rPr>
          <w:rFonts w:asciiTheme="minorHAnsi" w:hAnsiTheme="minorHAnsi" w:cstheme="minorHAnsi"/>
        </w:rPr>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02AA685F" w:rsidR="00DA387E" w:rsidRDefault="00D45A17" w:rsidP="00A74678">
      <w:pPr>
        <w:pStyle w:val="Heading2"/>
      </w:pPr>
      <w:bookmarkStart w:id="185" w:name="_Toc220402291"/>
      <w:r>
        <w:t>DISPOSAL OF DATA</w:t>
      </w:r>
      <w:bookmarkEnd w:id="185"/>
    </w:p>
    <w:p w14:paraId="5E72AEEB" w14:textId="17C31E55" w:rsidR="007C2F7C" w:rsidRDefault="007C2F7C" w:rsidP="00A74678">
      <w:pPr>
        <w:jc w:val="both"/>
      </w:pPr>
      <w:r>
        <w:fldChar w:fldCharType="begin">
          <w:ffData>
            <w:name w:val="Text59"/>
            <w:enabled/>
            <w:calcOnExit w:val="0"/>
            <w:textInput/>
          </w:ffData>
        </w:fldChar>
      </w:r>
      <w:bookmarkStart w:id="18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7A7E38DF" w14:textId="00D062FB" w:rsidR="007C2F7C" w:rsidRDefault="007C2F7C" w:rsidP="00A74678">
      <w:pPr>
        <w:pStyle w:val="ListParagraph"/>
        <w:numPr>
          <w:ilvl w:val="0"/>
          <w:numId w:val="48"/>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A74678">
      <w:pPr>
        <w:pStyle w:val="ListParagraph"/>
        <w:numPr>
          <w:ilvl w:val="0"/>
          <w:numId w:val="48"/>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5"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187" w:name="_Toc220402292"/>
      <w:r>
        <w:lastRenderedPageBreak/>
        <w:t>EXTERNAL TRANSFER OF DATA</w:t>
      </w:r>
      <w:bookmarkEnd w:id="187"/>
    </w:p>
    <w:p w14:paraId="5AE1C1EF" w14:textId="5AF88DF0" w:rsidR="007C2F7C" w:rsidRDefault="007C2F7C" w:rsidP="00A74678">
      <w:pPr>
        <w:jc w:val="both"/>
      </w:pPr>
      <w:r>
        <w:fldChar w:fldCharType="begin">
          <w:ffData>
            <w:name w:val="Text60"/>
            <w:enabled/>
            <w:calcOnExit w:val="0"/>
            <w:textInput/>
          </w:ffData>
        </w:fldChar>
      </w:r>
      <w:bookmarkStart w:id="18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p w14:paraId="30427F68" w14:textId="763D18A7" w:rsidR="007C2F7C" w:rsidRDefault="007C2F7C" w:rsidP="00A74678">
      <w:pPr>
        <w:pStyle w:val="ListParagraph"/>
        <w:numPr>
          <w:ilvl w:val="0"/>
          <w:numId w:val="49"/>
        </w:numPr>
        <w:jc w:val="both"/>
        <w:rPr>
          <w:rFonts w:asciiTheme="minorHAnsi" w:hAnsiTheme="minorHAnsi" w:cstheme="minorHAnsi"/>
          <w:color w:val="0070C0"/>
        </w:rPr>
      </w:pPr>
      <w:r w:rsidRPr="005831F5">
        <w:rPr>
          <w:rFonts w:asciiTheme="minorHAnsi" w:hAnsiTheme="minorHAnsi" w:cstheme="minorHAnsi"/>
          <w:color w:val="0070C0"/>
        </w:rPr>
        <w:t>Detail here if there is an intention for any personal identifiable information to be transferred/stored out with NHS Lothian, e.g. for transcription services, eCRF/database, couriers.</w:t>
      </w:r>
    </w:p>
    <w:p w14:paraId="021E92ED" w14:textId="1D90A886" w:rsidR="007C2F7C" w:rsidRDefault="007C2F7C" w:rsidP="00A74678">
      <w:pPr>
        <w:pStyle w:val="ListParagraph"/>
        <w:numPr>
          <w:ilvl w:val="0"/>
          <w:numId w:val="49"/>
        </w:numPr>
        <w:jc w:val="both"/>
        <w:rPr>
          <w:rFonts w:asciiTheme="minorHAnsi" w:hAnsiTheme="minorHAnsi" w:cstheme="minorHAnsi"/>
          <w:color w:val="0070C0"/>
        </w:rPr>
      </w:pPr>
      <w:r w:rsidRPr="005831F5">
        <w:rPr>
          <w:rFonts w:asciiTheme="minorHAnsi" w:hAnsiTheme="minorHAnsi" w:cstheme="minorHAnsi"/>
          <w:color w:val="0070C0"/>
        </w:rPr>
        <w:t>An NHS Lothian IT security risk assessment for securely transferring personal identifiable data outside of NHS Lothian will be required by NHS Lothian Information Governance.</w:t>
      </w:r>
    </w:p>
    <w:p w14:paraId="519DD147" w14:textId="573141FF" w:rsidR="007C2F7C" w:rsidRDefault="007C2F7C" w:rsidP="00A74678">
      <w:pPr>
        <w:pStyle w:val="ListParagraph"/>
        <w:numPr>
          <w:ilvl w:val="0"/>
          <w:numId w:val="49"/>
        </w:numPr>
        <w:jc w:val="both"/>
        <w:rPr>
          <w:rFonts w:asciiTheme="minorHAnsi" w:hAnsiTheme="minorHAnsi" w:cstheme="minorHAnsi"/>
          <w:color w:val="0070C0"/>
        </w:rPr>
      </w:pPr>
      <w:r w:rsidRPr="007C2F7C">
        <w:rPr>
          <w:rFonts w:asciiTheme="minorHAnsi" w:hAnsiTheme="minorHAnsi" w:cstheme="minorHAnsi"/>
          <w:color w:val="0070C0"/>
        </w:rPr>
        <w:t>This may also be required if pseudonymised personal data is be shared with organisations out with the UK/EU depending on GDPR adequacy arrangements i.e. transfer of any personal data out with NHS Lothian should be described in the protocol and the PIS.</w:t>
      </w:r>
    </w:p>
    <w:p w14:paraId="0AE9822A" w14:textId="20E7A519" w:rsidR="00B80983" w:rsidRDefault="00B80983" w:rsidP="00A74678">
      <w:pPr>
        <w:jc w:val="both"/>
      </w:pPr>
      <w:r w:rsidRPr="468F30D8">
        <w:t>Data collected or generated by the study (including personal data</w:t>
      </w:r>
      <w:r w:rsidR="5C9F36A9" w:rsidRPr="468F30D8">
        <w:t xml:space="preserve"> e.g. identifiable information, pseudonymised data</w:t>
      </w:r>
      <w:r w:rsidRPr="468F30D8">
        <w:t>) will not be transferred to any external individuals or organisations outside the sponsoring organisation(s) without participant consent,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18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p w14:paraId="40FDD3C5" w14:textId="41C564EE" w:rsidR="00B80983" w:rsidRPr="005831F5" w:rsidRDefault="00B80983" w:rsidP="00A74678">
      <w:pPr>
        <w:pStyle w:val="ListParagraph"/>
        <w:numPr>
          <w:ilvl w:val="0"/>
          <w:numId w:val="50"/>
        </w:numPr>
        <w:jc w:val="both"/>
        <w:rPr>
          <w:rFonts w:asciiTheme="minorHAnsi" w:hAnsiTheme="minorHAnsi" w:cstheme="minorHAnsi"/>
          <w:color w:val="0070C0"/>
        </w:rPr>
      </w:pPr>
      <w:r w:rsidRPr="005831F5">
        <w:rPr>
          <w:rFonts w:asciiTheme="minorHAnsi" w:hAnsiTheme="minorHAnsi" w:cstheme="minorHAnsi"/>
          <w:color w:val="0070C0"/>
        </w:rPr>
        <w:t>Where it is known that data will be shared, this should be explicit in the PIS e.g. what data, with whom (organisation, country).</w:t>
      </w:r>
    </w:p>
    <w:p w14:paraId="13231F69" w14:textId="612C9DC5" w:rsidR="00DA387E" w:rsidRDefault="00D45A17" w:rsidP="00A74678">
      <w:pPr>
        <w:pStyle w:val="Heading2"/>
      </w:pPr>
      <w:bookmarkStart w:id="190" w:name="_Toc220402293"/>
      <w:r>
        <w:t>DATA CONTROLLER</w:t>
      </w:r>
      <w:bookmarkEnd w:id="190"/>
    </w:p>
    <w:p w14:paraId="5DA8285C" w14:textId="77777777" w:rsidR="00B80983" w:rsidRPr="006F7AC7" w:rsidRDefault="00B80983" w:rsidP="00A74678">
      <w:pPr>
        <w:jc w:val="both"/>
      </w:pPr>
      <w:r w:rsidRPr="006F7AC7">
        <w:t xml:space="preserve">A data controller is an organisation that determines the purposes for which, and the </w:t>
      </w:r>
      <w:proofErr w:type="gramStart"/>
      <w:r w:rsidRPr="006F7AC7">
        <w:t>manner in which</w:t>
      </w:r>
      <w:proofErr w:type="gramEnd"/>
      <w:r w:rsidRPr="006F7AC7">
        <w:t>, any personal data are processed.</w:t>
      </w:r>
    </w:p>
    <w:p w14:paraId="3D576AC7" w14:textId="6B5A51CC" w:rsidR="00B80983" w:rsidRPr="006F7AC7" w:rsidRDefault="00B80983" w:rsidP="00A74678">
      <w:pPr>
        <w:jc w:val="both"/>
      </w:pPr>
      <w:r w:rsidRPr="006F7AC7">
        <w:t xml:space="preserve">The University of Edinburgh and NHS Lothian are joint data controllers along with any other entities involved in delivering the study that may be a data controller in accordance with applicable laws (e.g. the </w:t>
      </w:r>
      <w:proofErr w:type="gramStart"/>
      <w:r w:rsidR="00A7757C">
        <w:t>location</w:t>
      </w:r>
      <w:r w:rsidRPr="006F7AC7">
        <w:t xml:space="preserve">, </w:t>
      </w:r>
      <w:bookmarkStart w:id="191" w:name="_Hlk189831377"/>
      <w:r w:rsidRPr="006F7AC7">
        <w:t>or</w:t>
      </w:r>
      <w:proofErr w:type="gramEnd"/>
      <w:r w:rsidRPr="006F7AC7">
        <w:t xml:space="preserve"> collaborating institution in the local country where the study is being conducted).</w:t>
      </w:r>
      <w:bookmarkEnd w:id="191"/>
    </w:p>
    <w:p w14:paraId="7DDCFAED" w14:textId="1EB930E7" w:rsidR="00DA387E" w:rsidRDefault="00D45A17" w:rsidP="00A74678">
      <w:pPr>
        <w:pStyle w:val="Heading2"/>
      </w:pPr>
      <w:bookmarkStart w:id="192" w:name="_Toc220402294"/>
      <w:r>
        <w:t>DATA BREACHES</w:t>
      </w:r>
      <w:bookmarkEnd w:id="192"/>
    </w:p>
    <w:p w14:paraId="12EA8423" w14:textId="6A200179" w:rsidR="005831F5" w:rsidRDefault="0061357E" w:rsidP="00A74678">
      <w:pPr>
        <w:jc w:val="both"/>
        <w:rPr>
          <w:rFonts w:asciiTheme="minorHAnsi" w:hAnsiTheme="minorHAnsi" w:cstheme="minorHAnsi"/>
        </w:rPr>
      </w:pPr>
      <w:r w:rsidRPr="005831F5">
        <w:rPr>
          <w:rFonts w:asciiTheme="minorHAnsi" w:hAnsiTheme="minorHAnsi" w:cstheme="minorHAnsi"/>
        </w:rPr>
        <w:t>Any data breaches will be reported to the University of Edinburgh (</w:t>
      </w:r>
      <w:hyperlink r:id="rId26">
        <w:r w:rsidRPr="005831F5">
          <w:rPr>
            <w:rStyle w:val="Hyperlink"/>
            <w:rFonts w:asciiTheme="minorHAnsi" w:hAnsiTheme="minorHAnsi" w:cstheme="minorHAnsi"/>
          </w:rPr>
          <w:t>dpo@ed.ac.uk</w:t>
        </w:r>
      </w:hyperlink>
      <w:r w:rsidRPr="005831F5">
        <w:rPr>
          <w:rFonts w:asciiTheme="minorHAnsi" w:hAnsiTheme="minorHAnsi" w:cstheme="minorHAnsi"/>
        </w:rPr>
        <w:t>) and NHS Lothian (</w:t>
      </w:r>
      <w:hyperlink r:id="rId27" w:history="1">
        <w:r w:rsidR="00BF661F" w:rsidRPr="00F703DA">
          <w:rPr>
            <w:rStyle w:val="Hyperlink"/>
            <w:rFonts w:asciiTheme="minorHAnsi" w:hAnsiTheme="minorHAnsi" w:cstheme="minorHAnsi"/>
          </w:rPr>
          <w:t>loth.dpo@nhs.scot</w:t>
        </w:r>
      </w:hyperlink>
      <w:r w:rsidRPr="005831F5">
        <w:rPr>
          <w:rFonts w:asciiTheme="minorHAnsi" w:hAnsiTheme="minorHAnsi" w:cstheme="minorHAnsi"/>
        </w:rPr>
        <w:t>) Data Protection Officers</w:t>
      </w:r>
      <w:r w:rsidR="005831F5">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bookmarkStart w:id="193" w:name="_Hlk189831423"/>
    </w:p>
    <w:p w14:paraId="1AC2363F" w14:textId="243D61A0" w:rsidR="007C2F7C" w:rsidRDefault="007C2F7C" w:rsidP="00A74678">
      <w:pPr>
        <w:jc w:val="both"/>
        <w:rPr>
          <w:rFonts w:asciiTheme="minorHAnsi" w:eastAsia="Arial" w:hAnsiTheme="minorHAnsi" w:cstheme="minorHAnsi"/>
          <w:color w:val="0070C0"/>
        </w:rPr>
      </w:pPr>
      <w:r w:rsidRPr="002E6B17">
        <w:rPr>
          <w:rFonts w:asciiTheme="minorHAnsi" w:eastAsia="Arial" w:hAnsiTheme="minorHAnsi" w:cstheme="minorHAnsi"/>
          <w:color w:val="0070C0"/>
        </w:rPr>
        <w:t>For non-UK study settings:</w:t>
      </w:r>
      <w:r w:rsidRPr="007C2F7C">
        <w:rPr>
          <w:rFonts w:asciiTheme="minorHAnsi" w:eastAsia="Arial" w:hAnsiTheme="minorHAnsi" w:cstheme="minorHAnsi"/>
          <w:color w:val="0070C0"/>
        </w:rPr>
        <w:t xml:space="preserve"> Insert details of any relevant Data Protection Officer/Committee in the local setting who must also be notified of data breaches</w:t>
      </w:r>
      <w:r>
        <w:rPr>
          <w:rFonts w:asciiTheme="minorHAnsi" w:eastAsia="Arial" w:hAnsiTheme="minorHAnsi" w:cstheme="minorHAnsi"/>
          <w:color w:val="0070C0"/>
        </w:rPr>
        <w:t>.</w:t>
      </w:r>
    </w:p>
    <w:p w14:paraId="4344C68E" w14:textId="293DA545" w:rsidR="00BF661F" w:rsidRDefault="00BF661F" w:rsidP="00A74678">
      <w:pPr>
        <w:jc w:val="both"/>
        <w:rPr>
          <w:rFonts w:asciiTheme="minorHAnsi" w:hAnsiTheme="minorHAnsi" w:cstheme="minorHAnsi"/>
        </w:rPr>
      </w:pPr>
      <w:r>
        <w:rPr>
          <w:rStyle w:val="normaltextrun"/>
          <w:rFonts w:cs="Calibri"/>
          <w:color w:val="0070C0"/>
          <w:szCs w:val="22"/>
          <w:shd w:val="clear" w:color="auto" w:fill="FFFFFF"/>
          <w:lang w:val="en-US"/>
        </w:rPr>
        <w:t xml:space="preserve">Please ensure you have read the </w:t>
      </w:r>
      <w:hyperlink r:id="rId28" w:tgtFrame="_blank" w:history="1">
        <w:r>
          <w:rPr>
            <w:rStyle w:val="normaltextrun"/>
            <w:rFonts w:cs="Calibri"/>
            <w:color w:val="0000FF"/>
            <w:szCs w:val="22"/>
            <w:u w:val="single"/>
            <w:shd w:val="clear" w:color="auto" w:fill="FFFFFF"/>
            <w:lang w:val="en-US"/>
          </w:rPr>
          <w:t>minimum and required reading</w:t>
        </w:r>
      </w:hyperlink>
      <w:r>
        <w:rPr>
          <w:rStyle w:val="normaltextrun"/>
          <w:rFonts w:cs="Calibri"/>
          <w:color w:val="0070C0"/>
          <w:szCs w:val="22"/>
          <w:shd w:val="clear" w:color="auto" w:fill="FFFFFF"/>
          <w:lang w:val="en-US"/>
        </w:rPr>
        <w:t xml:space="preserve"> setting out ground rules to be complied with for incident management and adhere to the </w:t>
      </w:r>
      <w:hyperlink r:id="rId29" w:tgtFrame="_blank" w:history="1">
        <w:r>
          <w:rPr>
            <w:rStyle w:val="normaltextrun"/>
            <w:rFonts w:cs="Calibri"/>
            <w:color w:val="0000FF"/>
            <w:szCs w:val="22"/>
            <w:u w:val="single"/>
            <w:shd w:val="clear" w:color="auto" w:fill="FFFFFF"/>
            <w:lang w:val="en-US"/>
          </w:rPr>
          <w:t>Information Security Standard for Incident Management</w:t>
        </w:r>
      </w:hyperlink>
      <w:r>
        <w:rPr>
          <w:rStyle w:val="normaltextrun"/>
          <w:rFonts w:cs="Calibri"/>
          <w:color w:val="0070C0"/>
          <w:szCs w:val="22"/>
          <w:shd w:val="clear" w:color="auto" w:fill="FFFFFF"/>
        </w:rPr>
        <w:t>.</w:t>
      </w:r>
    </w:p>
    <w:p w14:paraId="3385B6AE" w14:textId="79605B36" w:rsidR="00DA387E" w:rsidRDefault="00DA387E" w:rsidP="00587A1C">
      <w:pPr>
        <w:pStyle w:val="Heading1"/>
      </w:pPr>
      <w:bookmarkStart w:id="194" w:name="_Toc220402295"/>
      <w:bookmarkEnd w:id="193"/>
      <w:r>
        <w:t>ST</w:t>
      </w:r>
      <w:r w:rsidR="00D45A17">
        <w:t>ATISTICS AND DATA ANALYSIS</w:t>
      </w:r>
      <w:bookmarkEnd w:id="194"/>
    </w:p>
    <w:p w14:paraId="3308B6EC" w14:textId="6B81592F" w:rsidR="00DA387E" w:rsidRDefault="00DA387E" w:rsidP="00A74678">
      <w:pPr>
        <w:pStyle w:val="Heading2"/>
      </w:pPr>
      <w:bookmarkStart w:id="195" w:name="_Toc220402296"/>
      <w:r>
        <w:t>S</w:t>
      </w:r>
      <w:r w:rsidR="00D45A17">
        <w:t>AMPLE SIZE CALCULATION</w:t>
      </w:r>
      <w:bookmarkEnd w:id="195"/>
    </w:p>
    <w:p w14:paraId="1068FAED" w14:textId="5A171AC8" w:rsidR="007C2F7C" w:rsidRPr="007C2F7C" w:rsidRDefault="007C2F7C" w:rsidP="00A74678">
      <w:pPr>
        <w:jc w:val="both"/>
      </w:pPr>
      <w:r>
        <w:fldChar w:fldCharType="begin">
          <w:ffData>
            <w:name w:val="Text62"/>
            <w:enabled/>
            <w:calcOnExit w:val="0"/>
            <w:textInput/>
          </w:ffData>
        </w:fldChar>
      </w:r>
      <w:bookmarkStart w:id="19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p w14:paraId="6F6B4A08" w14:textId="436B42D9" w:rsidR="00DA387E" w:rsidRDefault="00D45A17" w:rsidP="00A74678">
      <w:pPr>
        <w:pStyle w:val="Heading2"/>
      </w:pPr>
      <w:bookmarkStart w:id="197" w:name="_Toc220402297"/>
      <w:r>
        <w:t>PROPOSED ANALYSES</w:t>
      </w:r>
      <w:bookmarkEnd w:id="197"/>
    </w:p>
    <w:p w14:paraId="04F050A8" w14:textId="4CFB9C3A" w:rsidR="007C2F7C" w:rsidRDefault="007C2F7C" w:rsidP="00A74678">
      <w:pPr>
        <w:jc w:val="both"/>
      </w:pPr>
      <w:r>
        <w:fldChar w:fldCharType="begin">
          <w:ffData>
            <w:name w:val="Text63"/>
            <w:enabled/>
            <w:calcOnExit w:val="0"/>
            <w:textInput/>
          </w:ffData>
        </w:fldChar>
      </w:r>
      <w:bookmarkStart w:id="19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p w14:paraId="095D56F0" w14:textId="77777777" w:rsidR="007C2F7C" w:rsidRPr="005831F5" w:rsidRDefault="007C2F7C" w:rsidP="00A74678">
      <w:pPr>
        <w:jc w:val="both"/>
        <w:rPr>
          <w:color w:val="0070C0"/>
          <w:lang w:eastAsia="en-GB"/>
        </w:rPr>
      </w:pPr>
      <w:r w:rsidRPr="005831F5">
        <w:rPr>
          <w:color w:val="0070C0"/>
          <w:lang w:eastAsia="en-GB"/>
        </w:rPr>
        <w:lastRenderedPageBreak/>
        <w:t>Detail the variables to be used for assessment and how these will be reported (e.g. means, standard deviations, medians etc.). Write detailed plans for analyses of primary and secondary outcomes including:</w:t>
      </w:r>
    </w:p>
    <w:p w14:paraId="5CDCFD6B" w14:textId="77777777" w:rsidR="007C2F7C" w:rsidRPr="005831F5"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 xml:space="preserve">Plans for handling </w:t>
      </w:r>
      <w:proofErr w:type="gramStart"/>
      <w:r w:rsidRPr="005831F5">
        <w:rPr>
          <w:rFonts w:asciiTheme="minorHAnsi" w:hAnsiTheme="minorHAnsi" w:cstheme="minorHAnsi"/>
          <w:color w:val="0070C0"/>
          <w:lang w:eastAsia="en-GB"/>
        </w:rPr>
        <w:t>missing,</w:t>
      </w:r>
      <w:proofErr w:type="gramEnd"/>
      <w:r w:rsidRPr="005831F5">
        <w:rPr>
          <w:rFonts w:asciiTheme="minorHAnsi" w:hAnsiTheme="minorHAnsi" w:cstheme="minorHAnsi"/>
          <w:color w:val="0070C0"/>
          <w:lang w:eastAsia="en-GB"/>
        </w:rPr>
        <w:t xml:space="preserve"> unused and spurious data, non-compliers and withdrawals.</w:t>
      </w:r>
    </w:p>
    <w:p w14:paraId="09F35F17" w14:textId="77777777" w:rsidR="007C2F7C" w:rsidRPr="005831F5"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pre-defined subgroup analyses.</w:t>
      </w:r>
    </w:p>
    <w:p w14:paraId="5893B0B3" w14:textId="77777777" w:rsidR="007C2F7C" w:rsidRPr="005831F5"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6AD1D50C" w:rsidR="007C2F7C"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Details of any interim analysis</w:t>
      </w:r>
      <w:r>
        <w:rPr>
          <w:rFonts w:asciiTheme="minorHAnsi" w:hAnsiTheme="minorHAnsi" w:cstheme="minorHAnsi"/>
          <w:color w:val="0070C0"/>
          <w:lang w:eastAsia="en-GB"/>
        </w:rPr>
        <w:t>.</w:t>
      </w:r>
    </w:p>
    <w:p w14:paraId="0EE72D57" w14:textId="68233FB7" w:rsidR="007C2F7C" w:rsidRDefault="007C2F7C" w:rsidP="00A74678">
      <w:pPr>
        <w:pStyle w:val="ListParagraph"/>
        <w:numPr>
          <w:ilvl w:val="0"/>
          <w:numId w:val="50"/>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to involve an endpoint adjudication committee</w:t>
      </w:r>
      <w:r>
        <w:rPr>
          <w:rFonts w:asciiTheme="minorHAnsi" w:hAnsiTheme="minorHAnsi" w:cstheme="minorHAnsi"/>
          <w:color w:val="0070C0"/>
          <w:lang w:eastAsia="en-GB"/>
        </w:rPr>
        <w:t>.</w:t>
      </w:r>
    </w:p>
    <w:p w14:paraId="43B6EF68" w14:textId="2B502EDE" w:rsidR="00DA387E" w:rsidRDefault="00D45A17" w:rsidP="00587A1C">
      <w:pPr>
        <w:pStyle w:val="Heading1"/>
      </w:pPr>
      <w:bookmarkStart w:id="199" w:name="_Toc220402298"/>
      <w:r>
        <w:t>PHARMACOVIGILANCE</w:t>
      </w:r>
      <w:bookmarkEnd w:id="199"/>
    </w:p>
    <w:p w14:paraId="3E22B6E4" w14:textId="2281708A" w:rsidR="007C2F7C" w:rsidRPr="002E6B17" w:rsidRDefault="007C2F7C" w:rsidP="00A74678">
      <w:pPr>
        <w:jc w:val="both"/>
        <w:rPr>
          <w:color w:val="0070C0"/>
        </w:rPr>
      </w:pPr>
      <w:r w:rsidRPr="002E6B17">
        <w:rPr>
          <w:color w:val="0070C0"/>
        </w:rPr>
        <w:t xml:space="preserve">This section may be amended in consultation with the Co-Sponsor Representative(s) (e.g. if a </w:t>
      </w:r>
      <w:r w:rsidR="00593B9B">
        <w:rPr>
          <w:color w:val="0070C0"/>
        </w:rPr>
        <w:t>third par</w:t>
      </w:r>
      <w:r w:rsidR="001B65F7" w:rsidRPr="002E6B17">
        <w:rPr>
          <w:color w:val="0070C0"/>
        </w:rPr>
        <w:t>ty</w:t>
      </w:r>
      <w:r w:rsidRPr="002E6B17">
        <w:rPr>
          <w:color w:val="0070C0"/>
        </w:rPr>
        <w:t xml:space="preserve"> is delegated the responsibility for safety reporting).</w:t>
      </w:r>
    </w:p>
    <w:p w14:paraId="77EA904E" w14:textId="4D885977" w:rsidR="0061357E" w:rsidRPr="0061357E" w:rsidRDefault="0061357E" w:rsidP="00A74678">
      <w:pPr>
        <w:jc w:val="both"/>
      </w:pPr>
      <w:r w:rsidRPr="0061357E">
        <w:t>The Investigator is responsible for the detection and documentation of events meeting the criteria and definitions detailed below.</w:t>
      </w:r>
    </w:p>
    <w:p w14:paraId="7CAEF05A" w14:textId="039E9B6D" w:rsidR="0061357E" w:rsidRPr="0061357E" w:rsidRDefault="0061357E" w:rsidP="00A74678">
      <w:pPr>
        <w:jc w:val="both"/>
      </w:pPr>
      <w:r w:rsidRPr="0061357E">
        <w:t>Full details of contraindications and side effects that have been reported following administration of the IMP can be found in the relevant</w:t>
      </w:r>
      <w:r w:rsidR="007C2F7C">
        <w:t xml:space="preserve"> </w:t>
      </w:r>
      <w:r w:rsidR="007C2F7C">
        <w:fldChar w:fldCharType="begin">
          <w:ffData>
            <w:name w:val="Text64"/>
            <w:enabled/>
            <w:calcOnExit w:val="0"/>
            <w:textInput>
              <w:default w:val="Summary of Product Characteristics (SPC) Booklet/Investigator’s Brochure (IB)"/>
            </w:textInput>
          </w:ffData>
        </w:fldChar>
      </w:r>
      <w:bookmarkStart w:id="200" w:name="Text64"/>
      <w:r w:rsidR="007C2F7C">
        <w:instrText xml:space="preserve"> FORMTEXT </w:instrText>
      </w:r>
      <w:r w:rsidR="007C2F7C">
        <w:fldChar w:fldCharType="separate"/>
      </w:r>
      <w:r w:rsidR="007C2F7C">
        <w:rPr>
          <w:noProof/>
        </w:rPr>
        <w:t>Summary of Product Characteristics (SPC) Booklet/Investigator’s Brochure (IB)</w:t>
      </w:r>
      <w:r w:rsidR="007C2F7C">
        <w:fldChar w:fldCharType="end"/>
      </w:r>
      <w:bookmarkEnd w:id="200"/>
      <w:r w:rsidR="007C2F7C">
        <w:t xml:space="preserve">. </w:t>
      </w:r>
      <w:r w:rsidR="007C2F7C">
        <w:rPr>
          <w:color w:val="0070C0"/>
        </w:rPr>
        <w:t>Delete as appropriate.</w:t>
      </w:r>
    </w:p>
    <w:p w14:paraId="042E86AC" w14:textId="2D089A99" w:rsidR="00DA387E" w:rsidRPr="00DA387E" w:rsidRDefault="0061357E" w:rsidP="00A74678">
      <w:pPr>
        <w:jc w:val="both"/>
      </w:pPr>
      <w:r w:rsidRPr="14ED687B">
        <w:rPr>
          <w:rFonts w:cstheme="majorBidi"/>
        </w:rPr>
        <w:t>Participants will be instructed to contact their Investigator at any time after consenting to join the trial if any symptoms develop. All A</w:t>
      </w:r>
      <w:r w:rsidR="00F71AC9">
        <w:rPr>
          <w:rFonts w:cstheme="majorBidi"/>
        </w:rPr>
        <w:t xml:space="preserve">dverse </w:t>
      </w:r>
      <w:r w:rsidRPr="14ED687B">
        <w:rPr>
          <w:rFonts w:cstheme="majorBidi"/>
        </w:rPr>
        <w:t>E</w:t>
      </w:r>
      <w:r w:rsidR="00F71AC9">
        <w:rPr>
          <w:rFonts w:cstheme="majorBidi"/>
        </w:rPr>
        <w:t>vent</w:t>
      </w:r>
      <w:r w:rsidR="00953298">
        <w:rPr>
          <w:rFonts w:cstheme="majorBidi"/>
        </w:rPr>
        <w:t>s</w:t>
      </w:r>
      <w:r w:rsidR="00F71AC9">
        <w:rPr>
          <w:rFonts w:cstheme="majorBidi"/>
        </w:rPr>
        <w:t xml:space="preserve"> (AEs)</w:t>
      </w:r>
      <w:r w:rsidRPr="14ED687B">
        <w:rPr>
          <w:rFonts w:cstheme="majorBidi"/>
        </w:rPr>
        <w:t xml:space="preserve"> that occur after informed consent until</w:t>
      </w:r>
      <w:r w:rsidR="007C2F7C">
        <w:rPr>
          <w:rFonts w:cstheme="majorBidi"/>
        </w:rPr>
        <w:t xml:space="preserve"> </w:t>
      </w:r>
      <w:r w:rsidR="007C2F7C">
        <w:rPr>
          <w:rFonts w:cstheme="majorBidi"/>
        </w:rPr>
        <w:fldChar w:fldCharType="begin">
          <w:ffData>
            <w:name w:val="Text65"/>
            <w:enabled/>
            <w:calcOnExit w:val="0"/>
            <w:textInput>
              <w:default w:val="enter a time period to specify how long after the last dose of IMP AEs will be recorded for"/>
            </w:textInput>
          </w:ffData>
        </w:fldChar>
      </w:r>
      <w:bookmarkStart w:id="201" w:name="Text65"/>
      <w:r w:rsidR="007C2F7C">
        <w:rPr>
          <w:rFonts w:cstheme="majorBidi"/>
        </w:rPr>
        <w:instrText xml:space="preserve"> FORMTEXT </w:instrText>
      </w:r>
      <w:r w:rsidR="007C2F7C">
        <w:rPr>
          <w:rFonts w:cstheme="majorBidi"/>
        </w:rPr>
      </w:r>
      <w:r w:rsidR="007C2F7C">
        <w:rPr>
          <w:rFonts w:cstheme="majorBidi"/>
        </w:rPr>
        <w:fldChar w:fldCharType="separate"/>
      </w:r>
      <w:r w:rsidR="007C2F7C">
        <w:rPr>
          <w:rFonts w:cstheme="majorBidi"/>
          <w:noProof/>
        </w:rPr>
        <w:t>enter a time period to specify how long after the last dose of IMP AEs will be recorded for</w:t>
      </w:r>
      <w:r w:rsidR="007C2F7C">
        <w:rPr>
          <w:rFonts w:cstheme="majorBidi"/>
        </w:rPr>
        <w:fldChar w:fldCharType="end"/>
      </w:r>
      <w:bookmarkEnd w:id="201"/>
      <w:r w:rsidRPr="14ED687B">
        <w:rPr>
          <w:rFonts w:cstheme="majorBidi"/>
        </w:rPr>
        <w:t xml:space="preserve"> must be recorded in the</w:t>
      </w:r>
      <w:r w:rsidR="349C60B4" w:rsidRPr="14ED687B">
        <w:rPr>
          <w:rFonts w:cstheme="majorBidi"/>
        </w:rPr>
        <w:t xml:space="preserve"> AE log and CRF (where applicable)</w:t>
      </w:r>
      <w:r w:rsidRPr="14ED687B">
        <w:rPr>
          <w:rFonts w:cstheme="majorBidi"/>
        </w:rPr>
        <w:t>. In the case of an AE, the Investigator should initiate the appropriate treatment according to their medical judgment.</w:t>
      </w:r>
    </w:p>
    <w:p w14:paraId="3649E7F8" w14:textId="74B6A5BF" w:rsidR="00DA387E" w:rsidRDefault="00D45A17" w:rsidP="00A74678">
      <w:pPr>
        <w:pStyle w:val="Heading2"/>
      </w:pPr>
      <w:bookmarkStart w:id="202" w:name="_Toc220402299"/>
      <w:r>
        <w:t>DEFINITIONS</w:t>
      </w:r>
      <w:bookmarkEnd w:id="202"/>
    </w:p>
    <w:p w14:paraId="58A6E210" w14:textId="51AAC18E" w:rsidR="003245DD" w:rsidRDefault="003245DD" w:rsidP="00A74678">
      <w:pPr>
        <w:jc w:val="both"/>
        <w:rPr>
          <w:color w:val="0070C0"/>
          <w:lang w:eastAsia="en-GB"/>
        </w:rPr>
      </w:pPr>
      <w:r w:rsidRPr="00953298">
        <w:rPr>
          <w:color w:val="0070C0"/>
          <w:lang w:eastAsia="en-GB"/>
        </w:rPr>
        <w:t xml:space="preserve">The MHRA definition of an adverse event is: </w:t>
      </w:r>
      <w:r>
        <w:rPr>
          <w:color w:val="0070C0"/>
          <w:lang w:eastAsia="en-GB"/>
        </w:rPr>
        <w:t>‘</w:t>
      </w:r>
      <w:r w:rsidRPr="00953298">
        <w:rPr>
          <w:color w:val="0070C0"/>
          <w:lang w:eastAsia="en-GB"/>
        </w:rPr>
        <w:t>Any untoward medical occurrence in a participant to whom a medicinal product has been administered, including occurrences which are not necessarily caused by or related to that product</w:t>
      </w:r>
      <w:r w:rsidR="00DC4E35">
        <w:rPr>
          <w:color w:val="0070C0"/>
          <w:lang w:eastAsia="en-GB"/>
        </w:rPr>
        <w:t>’</w:t>
      </w:r>
      <w:r w:rsidRPr="00953298">
        <w:rPr>
          <w:color w:val="0070C0"/>
          <w:lang w:eastAsia="en-GB"/>
        </w:rPr>
        <w:t xml:space="preserve"> but also </w:t>
      </w:r>
      <w:r w:rsidR="00DC4E35">
        <w:rPr>
          <w:color w:val="0070C0"/>
          <w:lang w:eastAsia="en-GB"/>
        </w:rPr>
        <w:t>‘</w:t>
      </w:r>
      <w:r w:rsidRPr="00953298">
        <w:rPr>
          <w:color w:val="0070C0"/>
          <w:lang w:eastAsia="en-GB"/>
        </w:rPr>
        <w:t>Any unfavourable and unintended sign (including an abnormal laboratory finding), symptom or disease temporally associated with any intervention conducted due to the participant participation in the clinical trial, even if not associated to a medicinal product, should also be considered as an AE</w:t>
      </w:r>
      <w:r>
        <w:rPr>
          <w:color w:val="0070C0"/>
          <w:lang w:eastAsia="en-GB"/>
        </w:rPr>
        <w:t>’</w:t>
      </w:r>
      <w:r w:rsidRPr="00953298">
        <w:rPr>
          <w:color w:val="0070C0"/>
          <w:lang w:eastAsia="en-GB"/>
        </w:rPr>
        <w:t xml:space="preserve">. This definition is consistent with the broad scope of the AE definition </w:t>
      </w:r>
      <w:r w:rsidR="002E6B17">
        <w:rPr>
          <w:color w:val="0070C0"/>
          <w:lang w:eastAsia="en-GB"/>
        </w:rPr>
        <w:t>detailed</w:t>
      </w:r>
      <w:r w:rsidRPr="00953298">
        <w:rPr>
          <w:color w:val="0070C0"/>
          <w:lang w:eastAsia="en-GB"/>
        </w:rPr>
        <w:t xml:space="preserve"> in this protocol template.</w:t>
      </w:r>
    </w:p>
    <w:p w14:paraId="779DA424" w14:textId="302A0FA4" w:rsidR="0061357E" w:rsidRPr="0061357E" w:rsidRDefault="0061357E" w:rsidP="00A74678">
      <w:pPr>
        <w:jc w:val="both"/>
      </w:pPr>
      <w:r w:rsidRPr="14ED687B">
        <w:t xml:space="preserve">An </w:t>
      </w:r>
      <w:r w:rsidRPr="14ED687B">
        <w:rPr>
          <w:b/>
          <w:bCs/>
        </w:rPr>
        <w:t>adverse event</w:t>
      </w:r>
      <w:r w:rsidRPr="14ED687B">
        <w:t xml:space="preserve"> (AE) is any untoward medical occurrence in a clinical trial participant which does not necessarily have a causal relationship with an investigational medicinal product (IMP).</w:t>
      </w:r>
    </w:p>
    <w:p w14:paraId="75AEF096" w14:textId="6437BADD" w:rsidR="0061357E" w:rsidRPr="0061357E" w:rsidRDefault="0061357E" w:rsidP="00A74678">
      <w:pPr>
        <w:jc w:val="both"/>
      </w:pPr>
      <w:r w:rsidRPr="14ED687B">
        <w:t xml:space="preserve">An </w:t>
      </w:r>
      <w:r w:rsidRPr="14ED687B">
        <w:rPr>
          <w:b/>
          <w:bCs/>
        </w:rPr>
        <w:t>adverse reaction</w:t>
      </w:r>
      <w:r w:rsidRPr="14ED687B">
        <w:t xml:space="preserve"> (AR) is any untoward and unintended response</w:t>
      </w:r>
      <w:r w:rsidR="47740A47" w:rsidRPr="14ED687B">
        <w:t xml:space="preserve"> in a participant</w:t>
      </w:r>
      <w:r w:rsidRPr="14ED687B">
        <w:t xml:space="preserve"> to an IMP which is related to any dose administered to that participant. </w:t>
      </w:r>
      <w:r w:rsidR="5F24109C" w:rsidRPr="14ED687B">
        <w:t xml:space="preserve">The definition </w:t>
      </w:r>
      <w:r w:rsidR="00446794" w:rsidRPr="14ED687B">
        <w:t xml:space="preserve">also </w:t>
      </w:r>
      <w:r w:rsidR="5F24109C" w:rsidRPr="14ED687B">
        <w:t>covers all events linked to medication errors and uses outside what is foreseen in the protocol, including misuse and abuse of the product</w:t>
      </w:r>
      <w:r w:rsidR="003245DD">
        <w:t>.</w:t>
      </w:r>
    </w:p>
    <w:p w14:paraId="53509FE7" w14:textId="5FCC60E4" w:rsidR="0061357E" w:rsidRPr="003245DD" w:rsidRDefault="0061357E" w:rsidP="00A74678">
      <w:pPr>
        <w:jc w:val="both"/>
        <w:rPr>
          <w:rFonts w:asciiTheme="minorHAnsi" w:hAnsiTheme="minorHAnsi" w:cstheme="minorHAnsi"/>
          <w:szCs w:val="22"/>
        </w:rPr>
      </w:pPr>
      <w:r w:rsidRPr="003245DD">
        <w:rPr>
          <w:rFonts w:asciiTheme="minorHAnsi" w:hAnsiTheme="minorHAnsi" w:cstheme="minorHAnsi"/>
          <w:szCs w:val="22"/>
        </w:rPr>
        <w:t xml:space="preserve">A </w:t>
      </w:r>
      <w:r w:rsidRPr="003245DD">
        <w:rPr>
          <w:rFonts w:asciiTheme="minorHAnsi" w:hAnsiTheme="minorHAnsi" w:cstheme="minorHAnsi"/>
          <w:b/>
          <w:szCs w:val="22"/>
        </w:rPr>
        <w:t>serious adverse event</w:t>
      </w:r>
      <w:r w:rsidRPr="003245DD">
        <w:rPr>
          <w:rFonts w:asciiTheme="minorHAnsi" w:hAnsiTheme="minorHAnsi" w:cstheme="minorHAnsi"/>
          <w:szCs w:val="22"/>
        </w:rPr>
        <w:t xml:space="preserve"> (SAE), </w:t>
      </w:r>
      <w:r w:rsidRPr="003245DD">
        <w:rPr>
          <w:rFonts w:asciiTheme="minorHAnsi" w:hAnsiTheme="minorHAnsi" w:cstheme="minorHAnsi"/>
          <w:b/>
          <w:szCs w:val="22"/>
        </w:rPr>
        <w:t>serious adverse reaction</w:t>
      </w:r>
      <w:r w:rsidRPr="003245DD">
        <w:rPr>
          <w:rFonts w:asciiTheme="minorHAnsi" w:hAnsiTheme="minorHAnsi" w:cstheme="minorHAnsi"/>
          <w:szCs w:val="22"/>
        </w:rPr>
        <w:t xml:space="preserve"> (SAR)</w:t>
      </w:r>
      <w:r w:rsidR="001C76B3">
        <w:rPr>
          <w:rFonts w:asciiTheme="minorHAnsi" w:hAnsiTheme="minorHAnsi" w:cstheme="minorHAnsi"/>
          <w:szCs w:val="22"/>
        </w:rPr>
        <w:t xml:space="preserve"> is a</w:t>
      </w:r>
      <w:r w:rsidRPr="003245DD">
        <w:rPr>
          <w:rFonts w:asciiTheme="minorHAnsi" w:hAnsiTheme="minorHAnsi" w:cstheme="minorHAnsi"/>
          <w:szCs w:val="22"/>
        </w:rPr>
        <w:t>ny AE or AR that at any dose:</w:t>
      </w:r>
    </w:p>
    <w:p w14:paraId="57135308" w14:textId="77777777" w:rsidR="0061357E" w:rsidRPr="003245DD" w:rsidRDefault="0061357E" w:rsidP="00A74678">
      <w:pPr>
        <w:pStyle w:val="ListParagraph"/>
        <w:numPr>
          <w:ilvl w:val="0"/>
          <w:numId w:val="51"/>
        </w:numPr>
        <w:jc w:val="both"/>
        <w:rPr>
          <w:rFonts w:asciiTheme="minorHAnsi" w:hAnsiTheme="minorHAnsi" w:cstheme="minorHAnsi"/>
          <w:szCs w:val="22"/>
        </w:rPr>
      </w:pPr>
      <w:r w:rsidRPr="003245DD">
        <w:rPr>
          <w:rFonts w:asciiTheme="minorHAnsi" w:hAnsiTheme="minorHAnsi" w:cstheme="minorHAnsi"/>
          <w:szCs w:val="22"/>
        </w:rPr>
        <w:t xml:space="preserve">results in death of the clinical trial </w:t>
      </w:r>
      <w:proofErr w:type="gramStart"/>
      <w:r w:rsidRPr="003245DD">
        <w:rPr>
          <w:rFonts w:asciiTheme="minorHAnsi" w:hAnsiTheme="minorHAnsi" w:cstheme="minorHAnsi"/>
          <w:szCs w:val="22"/>
        </w:rPr>
        <w:t>participant;</w:t>
      </w:r>
      <w:proofErr w:type="gramEnd"/>
    </w:p>
    <w:p w14:paraId="1B654C40" w14:textId="77777777" w:rsidR="0061357E" w:rsidRPr="003245DD" w:rsidRDefault="0061357E" w:rsidP="00A74678">
      <w:pPr>
        <w:pStyle w:val="ListParagraph"/>
        <w:numPr>
          <w:ilvl w:val="0"/>
          <w:numId w:val="51"/>
        </w:numPr>
        <w:jc w:val="both"/>
        <w:rPr>
          <w:rFonts w:asciiTheme="minorHAnsi" w:hAnsiTheme="minorHAnsi" w:cstheme="minorHAnsi"/>
          <w:szCs w:val="22"/>
        </w:rPr>
      </w:pPr>
      <w:r w:rsidRPr="003245DD">
        <w:rPr>
          <w:rFonts w:asciiTheme="minorHAnsi" w:hAnsiTheme="minorHAnsi" w:cstheme="minorHAnsi"/>
          <w:szCs w:val="22"/>
        </w:rPr>
        <w:t>is life threatening</w:t>
      </w:r>
      <w:proofErr w:type="gramStart"/>
      <w:r w:rsidRPr="003245DD">
        <w:rPr>
          <w:rFonts w:asciiTheme="minorHAnsi" w:hAnsiTheme="minorHAnsi" w:cstheme="minorHAnsi"/>
          <w:szCs w:val="22"/>
        </w:rPr>
        <w:t>*;</w:t>
      </w:r>
      <w:proofErr w:type="gramEnd"/>
    </w:p>
    <w:p w14:paraId="182AEDC6" w14:textId="77777777" w:rsidR="0061357E" w:rsidRPr="003245DD" w:rsidRDefault="0061357E" w:rsidP="00A74678">
      <w:pPr>
        <w:pStyle w:val="ListParagraph"/>
        <w:numPr>
          <w:ilvl w:val="0"/>
          <w:numId w:val="51"/>
        </w:numPr>
        <w:jc w:val="both"/>
        <w:rPr>
          <w:rFonts w:asciiTheme="minorHAnsi" w:hAnsiTheme="minorHAnsi" w:cstheme="minorHAnsi"/>
          <w:szCs w:val="22"/>
        </w:rPr>
      </w:pPr>
      <w:r w:rsidRPr="003245DD">
        <w:rPr>
          <w:rFonts w:asciiTheme="minorHAnsi" w:hAnsiTheme="minorHAnsi" w:cstheme="minorHAnsi"/>
          <w:szCs w:val="22"/>
        </w:rPr>
        <w:lastRenderedPageBreak/>
        <w:t xml:space="preserve">requires in-patient hospitalisation^ or prolongation of existing </w:t>
      </w:r>
      <w:proofErr w:type="gramStart"/>
      <w:r w:rsidRPr="003245DD">
        <w:rPr>
          <w:rFonts w:asciiTheme="minorHAnsi" w:hAnsiTheme="minorHAnsi" w:cstheme="minorHAnsi"/>
          <w:szCs w:val="22"/>
        </w:rPr>
        <w:t>hospitalisation;</w:t>
      </w:r>
      <w:proofErr w:type="gramEnd"/>
    </w:p>
    <w:p w14:paraId="41F07316" w14:textId="77777777" w:rsidR="0061357E" w:rsidRPr="003245DD" w:rsidRDefault="0061357E" w:rsidP="00A74678">
      <w:pPr>
        <w:pStyle w:val="ListParagraph"/>
        <w:numPr>
          <w:ilvl w:val="0"/>
          <w:numId w:val="51"/>
        </w:numPr>
        <w:jc w:val="both"/>
        <w:rPr>
          <w:rFonts w:asciiTheme="minorHAnsi" w:hAnsiTheme="minorHAnsi" w:cstheme="minorHAnsi"/>
          <w:szCs w:val="22"/>
        </w:rPr>
      </w:pPr>
      <w:r w:rsidRPr="003245DD">
        <w:rPr>
          <w:rFonts w:asciiTheme="minorHAnsi" w:hAnsiTheme="minorHAnsi" w:cstheme="minorHAnsi"/>
          <w:szCs w:val="22"/>
        </w:rPr>
        <w:t xml:space="preserve">results in persistent or significant disability or </w:t>
      </w:r>
      <w:proofErr w:type="gramStart"/>
      <w:r w:rsidRPr="003245DD">
        <w:rPr>
          <w:rFonts w:asciiTheme="minorHAnsi" w:hAnsiTheme="minorHAnsi" w:cstheme="minorHAnsi"/>
          <w:szCs w:val="22"/>
        </w:rPr>
        <w:t>incapacity;</w:t>
      </w:r>
      <w:proofErr w:type="gramEnd"/>
    </w:p>
    <w:p w14:paraId="407BE8A3" w14:textId="77777777" w:rsidR="0061357E" w:rsidRPr="003245DD" w:rsidRDefault="0061357E" w:rsidP="00A74678">
      <w:pPr>
        <w:pStyle w:val="ListParagraph"/>
        <w:numPr>
          <w:ilvl w:val="0"/>
          <w:numId w:val="51"/>
        </w:numPr>
        <w:jc w:val="both"/>
        <w:rPr>
          <w:rFonts w:asciiTheme="minorHAnsi" w:hAnsiTheme="minorHAnsi" w:cstheme="minorHAnsi"/>
          <w:szCs w:val="22"/>
        </w:rPr>
      </w:pPr>
      <w:r w:rsidRPr="003245DD">
        <w:rPr>
          <w:rFonts w:asciiTheme="minorHAnsi" w:hAnsiTheme="minorHAnsi" w:cstheme="minorHAnsi"/>
          <w:szCs w:val="22"/>
        </w:rPr>
        <w:t xml:space="preserve">consists of a congenital anomaly or birth </w:t>
      </w:r>
      <w:proofErr w:type="gramStart"/>
      <w:r w:rsidRPr="003245DD">
        <w:rPr>
          <w:rFonts w:asciiTheme="minorHAnsi" w:hAnsiTheme="minorHAnsi" w:cstheme="minorHAnsi"/>
          <w:szCs w:val="22"/>
        </w:rPr>
        <w:t>defect;</w:t>
      </w:r>
      <w:proofErr w:type="gramEnd"/>
    </w:p>
    <w:p w14:paraId="6C98804A" w14:textId="77777777" w:rsidR="0061357E" w:rsidRPr="003245DD" w:rsidRDefault="0061357E" w:rsidP="00A74678">
      <w:pPr>
        <w:pStyle w:val="ListParagraph"/>
        <w:numPr>
          <w:ilvl w:val="0"/>
          <w:numId w:val="51"/>
        </w:numPr>
        <w:jc w:val="both"/>
        <w:rPr>
          <w:rFonts w:asciiTheme="minorHAnsi" w:hAnsiTheme="minorHAnsi" w:cstheme="minorHAnsi"/>
          <w:szCs w:val="22"/>
        </w:rPr>
      </w:pPr>
      <w:r w:rsidRPr="003245DD">
        <w:rPr>
          <w:rFonts w:asciiTheme="minorHAnsi" w:hAnsiTheme="minorHAnsi" w:cstheme="minorHAnsi"/>
          <w:szCs w:val="22"/>
        </w:rPr>
        <w:t>results in any other significant medical event not meeting the criteria above.</w:t>
      </w:r>
    </w:p>
    <w:p w14:paraId="317E973C" w14:textId="77777777" w:rsidR="0061357E" w:rsidRPr="003245DD" w:rsidRDefault="0061357E" w:rsidP="00A74678">
      <w:pPr>
        <w:jc w:val="both"/>
        <w:rPr>
          <w:rFonts w:asciiTheme="minorHAnsi" w:hAnsiTheme="minorHAnsi" w:cstheme="minorHAnsi"/>
          <w:szCs w:val="22"/>
          <w:lang w:eastAsia="en-GB"/>
        </w:rPr>
      </w:pPr>
      <w:r w:rsidRPr="003245DD">
        <w:rPr>
          <w:rFonts w:asciiTheme="minorHAnsi" w:hAnsiTheme="minorHAnsi" w:cstheme="minorHAnsi"/>
          <w:szCs w:val="22"/>
          <w:lang w:eastAsia="en-GB"/>
        </w:rPr>
        <w:t>*Life-threatening in the definition of an SAE or SAR refers to an event where the participant was at risk of death at the time of the event. It does not refer to an event which hypothetically might have caused death if it were more severe.</w:t>
      </w:r>
    </w:p>
    <w:p w14:paraId="46FCC540" w14:textId="4A792DEF" w:rsidR="0061357E" w:rsidRPr="003245DD" w:rsidRDefault="0061357E" w:rsidP="00A74678">
      <w:pPr>
        <w:jc w:val="both"/>
        <w:rPr>
          <w:rFonts w:asciiTheme="minorHAnsi" w:hAnsiTheme="minorHAnsi" w:cstheme="minorHAnsi"/>
          <w:szCs w:val="22"/>
        </w:rPr>
      </w:pPr>
      <w:r w:rsidRPr="003245DD">
        <w:rPr>
          <w:rFonts w:asciiTheme="minorHAnsi" w:hAnsiTheme="minorHAnsi" w:cstheme="minorHAnsi"/>
          <w:szCs w:val="22"/>
          <w:lang w:eastAsia="en-GB"/>
        </w:rPr>
        <w:t>^</w:t>
      </w:r>
      <w:r w:rsidRPr="003245DD">
        <w:rPr>
          <w:rFonts w:asciiTheme="minorHAnsi" w:hAnsiTheme="minorHAnsi" w:cstheme="minorHAnsi"/>
          <w:szCs w:val="22"/>
        </w:rPr>
        <w:t xml:space="preserve">Any hospitalisation that was planned prior to enrolment will not meet SAE criteria. </w:t>
      </w:r>
      <w:r w:rsidR="6BF756BA" w:rsidRPr="003245DD">
        <w:rPr>
          <w:rFonts w:asciiTheme="minorHAnsi" w:hAnsiTheme="minorHAnsi" w:cstheme="minorHAnsi"/>
          <w:szCs w:val="22"/>
        </w:rPr>
        <w:t>Hospitalisation for elective treatment of a pre-existing condition that did not worsen from baseline is generally not considered an SAE.</w:t>
      </w:r>
    </w:p>
    <w:p w14:paraId="714B7A3F" w14:textId="72FEB75F" w:rsidR="0061357E" w:rsidRPr="003245DD" w:rsidRDefault="0061357E" w:rsidP="00A74678">
      <w:pPr>
        <w:jc w:val="both"/>
        <w:rPr>
          <w:rFonts w:asciiTheme="minorHAnsi" w:hAnsiTheme="minorHAnsi" w:cstheme="minorHAnsi"/>
          <w:szCs w:val="22"/>
        </w:rPr>
      </w:pPr>
      <w:r w:rsidRPr="003245DD">
        <w:rPr>
          <w:rFonts w:asciiTheme="minorHAnsi" w:hAnsiTheme="minorHAnsi" w:cstheme="minorHAnsi"/>
          <w:b/>
          <w:szCs w:val="22"/>
        </w:rPr>
        <w:t>A suspected unexpected serious adverse reaction</w:t>
      </w:r>
      <w:r w:rsidRPr="003245DD">
        <w:rPr>
          <w:rFonts w:asciiTheme="minorHAnsi" w:hAnsiTheme="minorHAnsi" w:cstheme="minorHAnsi"/>
          <w:szCs w:val="22"/>
        </w:rPr>
        <w:t xml:space="preserve"> (SUSAR) is any AR that is classified as serious and is suspected to be related to the IMP, that it is not consistent with the information about the IMP in the Summary of Product Characteristics (SPC) booklet or Investigators Brochure.</w:t>
      </w:r>
    </w:p>
    <w:p w14:paraId="233C2528" w14:textId="19C412CB" w:rsidR="00DA387E" w:rsidRDefault="00D45A17" w:rsidP="00A74678">
      <w:pPr>
        <w:pStyle w:val="Heading2"/>
      </w:pPr>
      <w:bookmarkStart w:id="203" w:name="_Toc220402300"/>
      <w:r>
        <w:t>IDENTIFYING AEs AND SAEs</w:t>
      </w:r>
      <w:bookmarkEnd w:id="203"/>
    </w:p>
    <w:p w14:paraId="2D8043EF" w14:textId="77777777" w:rsidR="0061357E" w:rsidRPr="0061357E" w:rsidRDefault="0061357E" w:rsidP="00A74678">
      <w:pPr>
        <w:jc w:val="both"/>
      </w:pPr>
      <w:r w:rsidRPr="0061357E">
        <w:t>Participants will be asked about the occurrence of AEs/SAEs at every visit during the study. Open-ended and non-leading verbal questioning of the participant will be used to enquire about AE/SAE occurrence. Participants will also be asked if they have been admitted to hospital, had any accidents, used any new medicines or changed concomitant medication regimens. If there is any doubt as to whether a clinical observation is an AE, the event will be recorded.</w:t>
      </w:r>
    </w:p>
    <w:p w14:paraId="78494245" w14:textId="5C00B978" w:rsidR="0061357E" w:rsidRPr="0061357E" w:rsidRDefault="0061357E" w:rsidP="00A74678">
      <w:pPr>
        <w:jc w:val="both"/>
      </w:pPr>
      <w:r w:rsidRPr="0061357E">
        <w:t>AEs and SAEs may also be identified via information from support departments e.g. laboratories.</w:t>
      </w:r>
    </w:p>
    <w:p w14:paraId="3B278A6A" w14:textId="605843A2" w:rsidR="00DA387E" w:rsidRDefault="00D45A17" w:rsidP="00A74678">
      <w:pPr>
        <w:pStyle w:val="Heading2"/>
      </w:pPr>
      <w:bookmarkStart w:id="204" w:name="_Toc220402301"/>
      <w:r>
        <w:t>RECORDING AEs AND SAEs</w:t>
      </w:r>
      <w:bookmarkEnd w:id="204"/>
    </w:p>
    <w:p w14:paraId="5F7BBBC4" w14:textId="03ADA402" w:rsidR="0061357E" w:rsidRPr="0061357E" w:rsidRDefault="0061357E" w:rsidP="00A74678">
      <w:pPr>
        <w:jc w:val="both"/>
      </w:pPr>
      <w:r w:rsidRPr="14ED687B">
        <w:t>When an AE/SAE occurs, it is the responsibility of the Investigator, or another suitably qualified physician in the research team who is delegated to record and report AEs/SAEs, to review all documentation (e.g. hospital notes, laboratory and diagnostic reports) related to the event. The Investigator will then record all relevant information in the</w:t>
      </w:r>
      <w:r w:rsidR="622CD488" w:rsidRPr="14ED687B">
        <w:t xml:space="preserve"> AE log and CRF (where applicable)</w:t>
      </w:r>
      <w:r w:rsidRPr="14ED687B">
        <w:t xml:space="preserve"> and on the SAE form (if the AE meets the criteria of serious).</w:t>
      </w:r>
    </w:p>
    <w:p w14:paraId="319FEE0A" w14:textId="679994F8" w:rsidR="0061357E" w:rsidRPr="0061357E" w:rsidRDefault="0061357E" w:rsidP="00A74678">
      <w:pPr>
        <w:jc w:val="both"/>
      </w:pPr>
      <w:r w:rsidRPr="2DF7AE15">
        <w:t xml:space="preserve">Information to be collected includes dose, type of event, onset date, Investigator assessment of </w:t>
      </w:r>
      <w:r w:rsidR="5FABDE91" w:rsidRPr="2DF7AE15">
        <w:t xml:space="preserve">seriousness, </w:t>
      </w:r>
      <w:r w:rsidRPr="2DF7AE15">
        <w:t xml:space="preserve">severity and causality, date of resolution as well as treatment required, investigations needed and outcome. </w:t>
      </w:r>
    </w:p>
    <w:p w14:paraId="25697A6B" w14:textId="2D1DAFD4" w:rsidR="00DA387E" w:rsidRDefault="00D45A17" w:rsidP="00A74678">
      <w:pPr>
        <w:pStyle w:val="Heading3"/>
      </w:pPr>
      <w:bookmarkStart w:id="205" w:name="_Toc220402302"/>
      <w:r>
        <w:t>Pre-existing Medical Conditions</w:t>
      </w:r>
      <w:bookmarkEnd w:id="205"/>
    </w:p>
    <w:p w14:paraId="0DB78AF6" w14:textId="37799866" w:rsidR="0061357E" w:rsidRPr="0061357E" w:rsidRDefault="0061357E" w:rsidP="00A74678">
      <w:pPr>
        <w:jc w:val="both"/>
      </w:pPr>
      <w:r w:rsidRPr="0061357E">
        <w:t>Pre-existing medical conditions (i.e. existed prior to informed consent) should be recorded as medical history and only recorded as adverse events if medically judged to have worsened during the study.</w:t>
      </w:r>
    </w:p>
    <w:p w14:paraId="147031E5" w14:textId="0766EEB5" w:rsidR="00DA387E" w:rsidRDefault="00D45A17" w:rsidP="00A74678">
      <w:pPr>
        <w:pStyle w:val="Heading3"/>
      </w:pPr>
      <w:bookmarkStart w:id="206" w:name="_Toc220402303"/>
      <w:r>
        <w:t xml:space="preserve">Worsening of </w:t>
      </w:r>
      <w:r w:rsidR="00302C26">
        <w:t>an</w:t>
      </w:r>
      <w:r>
        <w:t xml:space="preserve"> Underlying Condition </w:t>
      </w:r>
      <w:r w:rsidR="00302C26">
        <w:t xml:space="preserve">During </w:t>
      </w:r>
      <w:r>
        <w:t>the Trial</w:t>
      </w:r>
      <w:bookmarkEnd w:id="206"/>
    </w:p>
    <w:p w14:paraId="3B06C34C" w14:textId="59B4E4A2" w:rsidR="007C2F7C" w:rsidRPr="007C2F7C" w:rsidRDefault="007C2F7C" w:rsidP="00A74678">
      <w:pPr>
        <w:jc w:val="both"/>
      </w:pPr>
      <w:r>
        <w:fldChar w:fldCharType="begin">
          <w:ffData>
            <w:name w:val="Text66"/>
            <w:enabled/>
            <w:calcOnExit w:val="0"/>
            <w:textInput/>
          </w:ffData>
        </w:fldChar>
      </w:r>
      <w:bookmarkStart w:id="20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p w14:paraId="65D5CEE8" w14:textId="2CB9C19B" w:rsidR="003245DD" w:rsidRPr="00540A35" w:rsidRDefault="003245DD" w:rsidP="00A74678">
      <w:pPr>
        <w:jc w:val="both"/>
        <w:rPr>
          <w:rFonts w:eastAsia="Arial"/>
          <w:color w:val="0070C0"/>
        </w:rPr>
      </w:pPr>
      <w:r w:rsidRPr="00540A35">
        <w:rPr>
          <w:rFonts w:eastAsia="Arial"/>
          <w:color w:val="0070C0"/>
        </w:rPr>
        <w:t>Describe any underlying condition</w:t>
      </w:r>
      <w:r w:rsidR="00540A35" w:rsidRPr="00540A35">
        <w:rPr>
          <w:rFonts w:eastAsia="Arial"/>
          <w:color w:val="0070C0"/>
        </w:rPr>
        <w:t xml:space="preserve">s that are </w:t>
      </w:r>
      <w:r w:rsidRPr="00540A35">
        <w:rPr>
          <w:rFonts w:eastAsia="Arial"/>
          <w:color w:val="0070C0"/>
        </w:rPr>
        <w:t xml:space="preserve">expected </w:t>
      </w:r>
      <w:r w:rsidR="00540A35" w:rsidRPr="00540A35">
        <w:rPr>
          <w:rFonts w:eastAsia="Arial"/>
          <w:color w:val="0070C0"/>
        </w:rPr>
        <w:t xml:space="preserve">in </w:t>
      </w:r>
      <w:r w:rsidRPr="00540A35">
        <w:rPr>
          <w:rFonts w:eastAsia="Arial"/>
          <w:color w:val="0070C0"/>
        </w:rPr>
        <w:t>the trial population</w:t>
      </w:r>
      <w:r w:rsidR="00540A35" w:rsidRPr="00540A35">
        <w:rPr>
          <w:rFonts w:eastAsia="Arial"/>
          <w:color w:val="0070C0"/>
        </w:rPr>
        <w:t>,</w:t>
      </w:r>
      <w:r w:rsidRPr="00540A35">
        <w:rPr>
          <w:rFonts w:eastAsia="Arial"/>
          <w:color w:val="0070C0"/>
        </w:rPr>
        <w:t xml:space="preserve"> or </w:t>
      </w:r>
      <w:r w:rsidR="00540A35" w:rsidRPr="00540A35">
        <w:rPr>
          <w:rFonts w:eastAsia="Arial"/>
          <w:color w:val="0070C0"/>
        </w:rPr>
        <w:t>any</w:t>
      </w:r>
      <w:r w:rsidRPr="00540A35">
        <w:rPr>
          <w:rFonts w:eastAsia="Arial"/>
          <w:color w:val="0070C0"/>
        </w:rPr>
        <w:t xml:space="preserve"> other treatment th</w:t>
      </w:r>
      <w:r w:rsidR="00540A35" w:rsidRPr="00540A35">
        <w:rPr>
          <w:rFonts w:eastAsia="Arial"/>
          <w:color w:val="0070C0"/>
        </w:rPr>
        <w:t>e</w:t>
      </w:r>
      <w:r w:rsidRPr="00540A35">
        <w:rPr>
          <w:rFonts w:eastAsia="Arial"/>
          <w:color w:val="0070C0"/>
        </w:rPr>
        <w:t xml:space="preserve"> population </w:t>
      </w:r>
      <w:r w:rsidR="00540A35" w:rsidRPr="00540A35">
        <w:rPr>
          <w:rFonts w:eastAsia="Arial"/>
          <w:color w:val="0070C0"/>
        </w:rPr>
        <w:t>is receiving</w:t>
      </w:r>
      <w:r w:rsidRPr="00540A35">
        <w:rPr>
          <w:rFonts w:eastAsia="Arial"/>
          <w:color w:val="0070C0"/>
        </w:rPr>
        <w:t xml:space="preserve"> (e.g. chemotherapy)</w:t>
      </w:r>
      <w:r w:rsidR="00540A35" w:rsidRPr="00540A35">
        <w:rPr>
          <w:rFonts w:eastAsia="Arial"/>
          <w:color w:val="0070C0"/>
        </w:rPr>
        <w:t>.</w:t>
      </w:r>
    </w:p>
    <w:p w14:paraId="566F7638" w14:textId="404A520B" w:rsidR="003245DD" w:rsidRPr="00540A35" w:rsidRDefault="003245DD" w:rsidP="00A74678">
      <w:pPr>
        <w:jc w:val="both"/>
        <w:rPr>
          <w:rFonts w:eastAsia="Arial"/>
          <w:color w:val="0070C0"/>
        </w:rPr>
      </w:pPr>
      <w:r w:rsidRPr="00540A35">
        <w:rPr>
          <w:rFonts w:eastAsia="Arial"/>
          <w:color w:val="0070C0"/>
        </w:rPr>
        <w:t>This</w:t>
      </w:r>
      <w:r w:rsidR="00540A35" w:rsidRPr="00540A35">
        <w:rPr>
          <w:rFonts w:eastAsia="Arial"/>
          <w:color w:val="0070C0"/>
        </w:rPr>
        <w:t xml:space="preserve"> information</w:t>
      </w:r>
      <w:r w:rsidRPr="00540A35">
        <w:rPr>
          <w:rFonts w:eastAsia="Arial"/>
          <w:color w:val="0070C0"/>
        </w:rPr>
        <w:t xml:space="preserve"> can be presented in a list, </w:t>
      </w:r>
      <w:r w:rsidR="00540A35" w:rsidRPr="00540A35">
        <w:rPr>
          <w:rFonts w:eastAsia="Arial"/>
          <w:color w:val="0070C0"/>
        </w:rPr>
        <w:t>which should be comprehensive</w:t>
      </w:r>
      <w:r w:rsidRPr="00540A35">
        <w:rPr>
          <w:rFonts w:eastAsia="Arial"/>
          <w:color w:val="0070C0"/>
        </w:rPr>
        <w:t xml:space="preserve">. </w:t>
      </w:r>
      <w:r w:rsidR="00540A35" w:rsidRPr="00540A35">
        <w:rPr>
          <w:rFonts w:eastAsia="Arial"/>
          <w:color w:val="0070C0"/>
        </w:rPr>
        <w:t>Any</w:t>
      </w:r>
      <w:r w:rsidRPr="00540A35">
        <w:rPr>
          <w:rFonts w:eastAsia="Arial"/>
          <w:color w:val="0070C0"/>
        </w:rPr>
        <w:t xml:space="preserve"> events not to be recorded as AEs/SAEs should </w:t>
      </w:r>
      <w:r w:rsidR="00540A35" w:rsidRPr="00540A35">
        <w:rPr>
          <w:rFonts w:eastAsia="Arial"/>
          <w:color w:val="0070C0"/>
        </w:rPr>
        <w:t>be detailed</w:t>
      </w:r>
      <w:r w:rsidRPr="00540A35">
        <w:rPr>
          <w:rFonts w:eastAsia="Arial"/>
          <w:color w:val="0070C0"/>
        </w:rPr>
        <w:t xml:space="preserve"> in </w:t>
      </w:r>
      <w:r w:rsidR="00DA5266">
        <w:rPr>
          <w:rFonts w:eastAsia="Arial"/>
          <w:color w:val="0070C0"/>
        </w:rPr>
        <w:t>s</w:t>
      </w:r>
      <w:r w:rsidRPr="00540A35">
        <w:rPr>
          <w:rFonts w:eastAsia="Arial"/>
          <w:color w:val="0070C0"/>
        </w:rPr>
        <w:t>ection 11.7.</w:t>
      </w:r>
    </w:p>
    <w:p w14:paraId="28BB5432" w14:textId="6021D78B" w:rsidR="0061357E" w:rsidRDefault="0061357E" w:rsidP="00A74678">
      <w:pPr>
        <w:jc w:val="both"/>
      </w:pPr>
      <w:r w:rsidRPr="00582905">
        <w:t>Medical occurrences or symptoms of deterioration that are expected</w:t>
      </w:r>
      <w:r w:rsidRPr="14ED687B">
        <w:t xml:space="preserve"> due to the participant’s underlying condition should be recorded in the </w:t>
      </w:r>
      <w:r w:rsidR="00740580">
        <w:t>participan</w:t>
      </w:r>
      <w:r w:rsidRPr="14ED687B">
        <w:t xml:space="preserve">t’s medical notes and only be recorded as AEs on the AE log if medically judged to have unexpectedly worsened during the study. Events that </w:t>
      </w:r>
      <w:r w:rsidRPr="14ED687B">
        <w:lastRenderedPageBreak/>
        <w:t>are consistent with the expected progression of the underlying disease should not be recorded as AEs</w:t>
      </w:r>
      <w:r w:rsidR="03AE4512" w:rsidRPr="14ED687B">
        <w:t xml:space="preserve"> and are listed in section 11.7 if applicable</w:t>
      </w:r>
      <w:r w:rsidRPr="14ED687B">
        <w:t>.</w:t>
      </w:r>
    </w:p>
    <w:p w14:paraId="32247E61" w14:textId="7DA59DA5" w:rsidR="00DA387E" w:rsidRPr="00540A35" w:rsidRDefault="00D45A17" w:rsidP="00A74678">
      <w:pPr>
        <w:pStyle w:val="Heading2"/>
      </w:pPr>
      <w:bookmarkStart w:id="208" w:name="_Toc220402304"/>
      <w:r w:rsidRPr="00540A35">
        <w:t>ASSESSMENT OF AEs AND SAEs</w:t>
      </w:r>
      <w:bookmarkEnd w:id="208"/>
    </w:p>
    <w:p w14:paraId="3FAFC21F" w14:textId="4C57AA9F" w:rsidR="0061357E" w:rsidRPr="0061357E" w:rsidRDefault="0061357E" w:rsidP="00A74678">
      <w:pPr>
        <w:jc w:val="both"/>
      </w:pPr>
      <w:r w:rsidRPr="14ED687B">
        <w:t xml:space="preserve">Each AE must be assessed for seriousness, causality, severity and ARs must be assessed for expectedness by the </w:t>
      </w:r>
      <w:r w:rsidR="00540A35" w:rsidRPr="0061357E">
        <w:t>Investigator</w:t>
      </w:r>
      <w:r w:rsidRPr="14ED687B">
        <w:t xml:space="preserve"> or another suitably qualified physician in the research team who has been delegated this role. </w:t>
      </w:r>
    </w:p>
    <w:p w14:paraId="54B6FF52" w14:textId="05208221" w:rsidR="0061357E" w:rsidRPr="0061357E" w:rsidRDefault="0061357E" w:rsidP="00A74678">
      <w:pPr>
        <w:jc w:val="both"/>
      </w:pPr>
      <w:r w:rsidRPr="2DF7AE15">
        <w:t xml:space="preserve">For randomised </w:t>
      </w:r>
      <w:r w:rsidR="06BF4CB0" w:rsidRPr="2DF7AE15">
        <w:t>double-blind</w:t>
      </w:r>
      <w:r w:rsidRPr="2DF7AE15">
        <w:t xml:space="preserve"> studies, AEs will be assessed as though the participant is taking active IMP. SUSARs will be unblinded by ACCORD before they are reported to </w:t>
      </w:r>
      <w:r w:rsidR="65F95962" w:rsidRPr="2DF7AE15">
        <w:t>the competent authority</w:t>
      </w:r>
      <w:r w:rsidRPr="2DF7AE15">
        <w:t xml:space="preserve"> (by ACCORD).</w:t>
      </w:r>
    </w:p>
    <w:p w14:paraId="112B2825" w14:textId="47D16109" w:rsidR="0061357E" w:rsidRPr="0061357E" w:rsidRDefault="0061357E" w:rsidP="00A74678">
      <w:pPr>
        <w:jc w:val="both"/>
        <w:rPr>
          <w:rFonts w:cstheme="majorHAnsi"/>
        </w:rPr>
      </w:pPr>
      <w:r w:rsidRPr="0061357E">
        <w:rPr>
          <w:rFonts w:cstheme="majorHAnsi"/>
        </w:rPr>
        <w:t>The C</w:t>
      </w:r>
      <w:r w:rsidR="00540A35">
        <w:rPr>
          <w:rFonts w:cstheme="majorHAnsi"/>
        </w:rPr>
        <w:t>hief</w:t>
      </w:r>
      <w:r w:rsidR="00540A35" w:rsidRPr="00540A35">
        <w:t xml:space="preserve"> </w:t>
      </w:r>
      <w:r w:rsidR="00540A35" w:rsidRPr="0061357E">
        <w:t>Investigator</w:t>
      </w:r>
      <w:r w:rsidR="00540A35" w:rsidRPr="0061357E">
        <w:rPr>
          <w:rFonts w:cstheme="majorHAnsi"/>
        </w:rPr>
        <w:t xml:space="preserve"> </w:t>
      </w:r>
      <w:r w:rsidRPr="0061357E">
        <w:rPr>
          <w:rFonts w:cstheme="majorHAnsi"/>
        </w:rPr>
        <w:t xml:space="preserve">may not downgrade an event that has been assessed by </w:t>
      </w:r>
      <w:r w:rsidR="00540A35">
        <w:rPr>
          <w:rFonts w:cstheme="majorHAnsi"/>
        </w:rPr>
        <w:t xml:space="preserve">an </w:t>
      </w:r>
      <w:r w:rsidR="00540A35" w:rsidRPr="0061357E">
        <w:t>Investigator</w:t>
      </w:r>
      <w:r w:rsidRPr="0061357E">
        <w:rPr>
          <w:rFonts w:cstheme="majorHAnsi"/>
        </w:rPr>
        <w:t xml:space="preserve"> as an SAE or SUSAR, but can upgrade an AE to an SAE, SAR or SUSAR if appropriate.</w:t>
      </w:r>
    </w:p>
    <w:p w14:paraId="0935242D" w14:textId="5BDF48BB" w:rsidR="00DA387E" w:rsidRDefault="00D45A17" w:rsidP="00A74678">
      <w:pPr>
        <w:pStyle w:val="Heading3"/>
      </w:pPr>
      <w:bookmarkStart w:id="209" w:name="_Toc220402305"/>
      <w:r>
        <w:t>Assessment of Seriousness</w:t>
      </w:r>
      <w:bookmarkEnd w:id="209"/>
    </w:p>
    <w:p w14:paraId="06420737" w14:textId="1DDBE0A8" w:rsidR="0061357E" w:rsidRPr="0061357E" w:rsidRDefault="0061357E" w:rsidP="00A74678">
      <w:pPr>
        <w:jc w:val="both"/>
      </w:pPr>
      <w:r w:rsidRPr="0061357E">
        <w:t xml:space="preserve">The </w:t>
      </w:r>
      <w:r w:rsidR="00540A35" w:rsidRPr="0061357E">
        <w:t>Investigator</w:t>
      </w:r>
      <w:r w:rsidRPr="0061357E">
        <w:t xml:space="preserve"> will </w:t>
      </w:r>
      <w:proofErr w:type="gramStart"/>
      <w:r w:rsidRPr="0061357E">
        <w:t>make an assessment of</w:t>
      </w:r>
      <w:proofErr w:type="gramEnd"/>
      <w:r w:rsidRPr="0061357E">
        <w:t xml:space="preserve"> seriousness as defined in </w:t>
      </w:r>
      <w:r w:rsidR="00DA5266">
        <w:t>s</w:t>
      </w:r>
      <w:r w:rsidRPr="0061357E">
        <w:t>ection 11.1.</w:t>
      </w:r>
    </w:p>
    <w:p w14:paraId="56B99A6D" w14:textId="6A700771" w:rsidR="00DA387E" w:rsidRDefault="00D45A17" w:rsidP="00A74678">
      <w:pPr>
        <w:pStyle w:val="Heading3"/>
      </w:pPr>
      <w:bookmarkStart w:id="210" w:name="_Toc220402306"/>
      <w:r>
        <w:t>Assessment of Causality</w:t>
      </w:r>
      <w:bookmarkEnd w:id="210"/>
    </w:p>
    <w:p w14:paraId="1BDBF540" w14:textId="3D8F3978" w:rsidR="0061357E" w:rsidRPr="0061357E" w:rsidRDefault="0061357E" w:rsidP="00A74678">
      <w:pPr>
        <w:jc w:val="both"/>
      </w:pPr>
      <w:r w:rsidRPr="0061357E">
        <w:t xml:space="preserve">The </w:t>
      </w:r>
      <w:r w:rsidR="00540A35" w:rsidRPr="0061357E">
        <w:t xml:space="preserve">Investigator </w:t>
      </w:r>
      <w:r w:rsidRPr="0061357E">
        <w:t xml:space="preserve">will </w:t>
      </w:r>
      <w:proofErr w:type="gramStart"/>
      <w:r w:rsidRPr="0061357E">
        <w:t>make an assessment of</w:t>
      </w:r>
      <w:proofErr w:type="gramEnd"/>
      <w:r w:rsidRPr="0061357E">
        <w:t xml:space="preserve"> whether the AE/SAE is likely to be related to the IMP according to the definitions below. </w:t>
      </w:r>
    </w:p>
    <w:p w14:paraId="605C643A" w14:textId="77777777" w:rsidR="0061357E" w:rsidRPr="00540A35" w:rsidRDefault="0061357E" w:rsidP="00A74678">
      <w:pPr>
        <w:pStyle w:val="ListParagraph"/>
        <w:numPr>
          <w:ilvl w:val="0"/>
          <w:numId w:val="52"/>
        </w:numPr>
        <w:jc w:val="both"/>
        <w:rPr>
          <w:rFonts w:asciiTheme="minorHAnsi" w:hAnsiTheme="minorHAnsi" w:cstheme="minorHAnsi"/>
          <w:lang w:eastAsia="en-GB"/>
        </w:rPr>
      </w:pPr>
      <w:r w:rsidRPr="00540A35">
        <w:rPr>
          <w:rFonts w:asciiTheme="minorHAnsi" w:hAnsiTheme="minorHAnsi" w:cstheme="minorHAnsi"/>
          <w:u w:val="single"/>
          <w:lang w:eastAsia="en-GB"/>
        </w:rPr>
        <w:t>Unrelated</w:t>
      </w:r>
      <w:r w:rsidRPr="00540A35">
        <w:rPr>
          <w:rFonts w:asciiTheme="minorHAnsi" w:hAnsiTheme="minorHAnsi" w:cstheme="minorHAnsi"/>
          <w:lang w:eastAsia="en-GB"/>
        </w:rPr>
        <w:t>: where an event is not considered to be related to the IMP.</w:t>
      </w:r>
    </w:p>
    <w:p w14:paraId="537DE5F4" w14:textId="2DBDE074" w:rsidR="0061357E" w:rsidRPr="00540A35" w:rsidRDefault="0061357E" w:rsidP="00A74678">
      <w:pPr>
        <w:pStyle w:val="ListParagraph"/>
        <w:numPr>
          <w:ilvl w:val="0"/>
          <w:numId w:val="52"/>
        </w:numPr>
        <w:jc w:val="both"/>
        <w:rPr>
          <w:rFonts w:asciiTheme="minorHAnsi" w:hAnsiTheme="minorHAnsi" w:cstheme="minorHAnsi"/>
          <w:lang w:eastAsia="en-GB"/>
        </w:rPr>
      </w:pPr>
      <w:r w:rsidRPr="00540A35">
        <w:rPr>
          <w:rFonts w:asciiTheme="minorHAnsi" w:hAnsiTheme="minorHAnsi" w:cstheme="minorHAnsi"/>
          <w:u w:val="single"/>
          <w:lang w:eastAsia="en-GB"/>
        </w:rPr>
        <w:t>Possibly Related:</w:t>
      </w:r>
      <w:r w:rsidRPr="00540A35">
        <w:rPr>
          <w:rFonts w:asciiTheme="minorHAnsi" w:hAnsiTheme="minorHAnsi" w:cstheme="minorHAnsi"/>
          <w:lang w:eastAsia="en-GB"/>
        </w:rPr>
        <w:t xml:space="preserve"> The nature of the event, the underlying medical condition, concomitant medication or temporal relationship make it possible that the AE has a causal relationship to the </w:t>
      </w:r>
      <w:r w:rsidR="00767D4B">
        <w:rPr>
          <w:rFonts w:asciiTheme="minorHAnsi" w:hAnsiTheme="minorHAnsi" w:cstheme="minorHAnsi"/>
          <w:lang w:eastAsia="en-GB"/>
        </w:rPr>
        <w:t>IMP</w:t>
      </w:r>
      <w:r w:rsidRPr="00540A35">
        <w:rPr>
          <w:rFonts w:asciiTheme="minorHAnsi" w:hAnsiTheme="minorHAnsi" w:cstheme="minorHAnsi"/>
          <w:lang w:eastAsia="en-GB"/>
        </w:rPr>
        <w:t>.</w:t>
      </w:r>
    </w:p>
    <w:p w14:paraId="42B4598B" w14:textId="4D1BEC21" w:rsidR="0061357E" w:rsidRPr="0061357E" w:rsidRDefault="0061357E" w:rsidP="00A74678">
      <w:pPr>
        <w:jc w:val="both"/>
      </w:pPr>
      <w:r w:rsidRPr="0061357E">
        <w:t>Where non Investigational Medicinal Products (NIMPs) e.g. rescue/escape drugs are given: if the AE is considered to be related to an interaction between the IMP and the NIMP, or where the AE might be linked to either the IMP or the NIMP but cannot be clearly attributed to either one of these, the event will be considered as an AR. Alternative causes such as natural history of the underlying disease, other risk factors and the temporal relationship of the event to the treatment should be considered and investigated. The blind should not be broken for the purpose of making this assessment.</w:t>
      </w:r>
    </w:p>
    <w:p w14:paraId="6F331411" w14:textId="647F208B" w:rsidR="00DA387E" w:rsidRDefault="005C1831" w:rsidP="00A74678">
      <w:pPr>
        <w:pStyle w:val="Heading3"/>
      </w:pPr>
      <w:bookmarkStart w:id="211" w:name="_Toc220402307"/>
      <w:r>
        <w:t>Assessment of Expectedness</w:t>
      </w:r>
      <w:bookmarkEnd w:id="211"/>
    </w:p>
    <w:p w14:paraId="553F1A83" w14:textId="3DF2B9A5" w:rsidR="007C2F7C" w:rsidRDefault="0061357E" w:rsidP="00A74678">
      <w:pPr>
        <w:jc w:val="both"/>
      </w:pPr>
      <w:r w:rsidRPr="2DF7AE15">
        <w:t>If the event is an AR</w:t>
      </w:r>
      <w:r w:rsidR="00540A35">
        <w:t>,</w:t>
      </w:r>
      <w:r w:rsidRPr="2DF7AE15">
        <w:t xml:space="preserve"> the evaluation of expectedness </w:t>
      </w:r>
      <w:r w:rsidR="24CB4A65" w:rsidRPr="2DF7AE15">
        <w:t xml:space="preserve">by the </w:t>
      </w:r>
      <w:r w:rsidR="00540A35" w:rsidRPr="0061357E">
        <w:t>Investigator</w:t>
      </w:r>
      <w:r w:rsidR="24CB4A65" w:rsidRPr="2DF7AE15">
        <w:t xml:space="preserve"> </w:t>
      </w:r>
      <w:r w:rsidRPr="2DF7AE15">
        <w:t>will be made based on knowledge of the reaction and the relevant product information documented in the</w:t>
      </w:r>
      <w:r w:rsidR="007C2F7C">
        <w:t xml:space="preserve"> </w:t>
      </w:r>
      <w:r w:rsidR="00666B70">
        <w:fldChar w:fldCharType="begin">
          <w:ffData>
            <w:name w:val="Text67"/>
            <w:enabled/>
            <w:calcOnExit w:val="0"/>
            <w:textInput>
              <w:default w:val="SPC Booklet/IB"/>
            </w:textInput>
          </w:ffData>
        </w:fldChar>
      </w:r>
      <w:bookmarkStart w:id="212" w:name="Text67"/>
      <w:r w:rsidR="00666B70">
        <w:instrText xml:space="preserve"> FORMTEXT </w:instrText>
      </w:r>
      <w:r w:rsidR="00666B70">
        <w:fldChar w:fldCharType="separate"/>
      </w:r>
      <w:r w:rsidR="00666B70">
        <w:rPr>
          <w:noProof/>
        </w:rPr>
        <w:t>SPC Booklet/IB</w:t>
      </w:r>
      <w:r w:rsidR="00666B70">
        <w:fldChar w:fldCharType="end"/>
      </w:r>
      <w:bookmarkEnd w:id="212"/>
      <w:r w:rsidR="007C2F7C">
        <w:t xml:space="preserve">. </w:t>
      </w:r>
      <w:r w:rsidR="007C2F7C" w:rsidRPr="007C2F7C">
        <w:rPr>
          <w:color w:val="0070C0"/>
        </w:rPr>
        <w:t>Detail the relevant section of the document where this information can be found.</w:t>
      </w:r>
      <w:r w:rsidR="007C2F7C" w:rsidRPr="007C2F7C">
        <w:t xml:space="preserve"> </w:t>
      </w:r>
      <w:r w:rsidR="007C2F7C">
        <w:t>T</w:t>
      </w:r>
      <w:r w:rsidR="007C2F7C" w:rsidRPr="2DF7AE15">
        <w:t>he event may be classed as either:</w:t>
      </w:r>
    </w:p>
    <w:p w14:paraId="2CAF2D21" w14:textId="6A1B71AA" w:rsidR="0061357E" w:rsidRPr="00540A35" w:rsidRDefault="0061357E" w:rsidP="00A74678">
      <w:pPr>
        <w:pStyle w:val="ListParagraph"/>
        <w:numPr>
          <w:ilvl w:val="0"/>
          <w:numId w:val="53"/>
        </w:numPr>
        <w:jc w:val="both"/>
        <w:rPr>
          <w:rFonts w:asciiTheme="minorHAnsi" w:hAnsiTheme="minorHAnsi" w:cstheme="minorHAnsi"/>
        </w:rPr>
      </w:pPr>
      <w:r w:rsidRPr="00540A35">
        <w:rPr>
          <w:rFonts w:asciiTheme="minorHAnsi" w:hAnsiTheme="minorHAnsi" w:cstheme="minorHAnsi"/>
          <w:b/>
          <w:bCs/>
        </w:rPr>
        <w:t>Expected</w:t>
      </w:r>
      <w:r w:rsidRPr="00540A35">
        <w:rPr>
          <w:rFonts w:asciiTheme="minorHAnsi" w:hAnsiTheme="minorHAnsi" w:cstheme="minorHAnsi"/>
          <w:bCs/>
        </w:rPr>
        <w:t>:</w:t>
      </w:r>
      <w:r w:rsidRPr="00540A35">
        <w:rPr>
          <w:rFonts w:asciiTheme="minorHAnsi" w:hAnsiTheme="minorHAnsi" w:cstheme="minorHAnsi"/>
          <w:b/>
          <w:bCs/>
        </w:rPr>
        <w:t xml:space="preserve"> </w:t>
      </w:r>
      <w:r w:rsidRPr="00540A35">
        <w:rPr>
          <w:rFonts w:asciiTheme="minorHAnsi" w:hAnsiTheme="minorHAnsi" w:cstheme="minorHAnsi"/>
        </w:rPr>
        <w:t>the AR is consistent with the toxicity of the IMP listed in the</w:t>
      </w:r>
      <w:r w:rsidR="00666B70">
        <w:rPr>
          <w:rFonts w:asciiTheme="minorHAnsi" w:hAnsiTheme="minorHAnsi" w:cstheme="minorHAnsi"/>
        </w:rPr>
        <w:t xml:space="preserve"> </w:t>
      </w:r>
      <w:r w:rsidR="00666B70">
        <w:rPr>
          <w:rFonts w:asciiTheme="minorHAnsi" w:hAnsiTheme="minorHAnsi" w:cstheme="minorHAnsi"/>
        </w:rPr>
        <w:fldChar w:fldCharType="begin">
          <w:ffData>
            <w:name w:val="Text68"/>
            <w:enabled/>
            <w:calcOnExit w:val="0"/>
            <w:textInput>
              <w:default w:val="SPC Booklet/IB"/>
            </w:textInput>
          </w:ffData>
        </w:fldChar>
      </w:r>
      <w:bookmarkStart w:id="213" w:name="Text68"/>
      <w:r w:rsidR="00666B70">
        <w:rPr>
          <w:rFonts w:asciiTheme="minorHAnsi" w:hAnsiTheme="minorHAnsi" w:cstheme="minorHAnsi"/>
        </w:rPr>
        <w:instrText xml:space="preserve"> FORMTEXT </w:instrText>
      </w:r>
      <w:r w:rsidR="00666B70">
        <w:rPr>
          <w:rFonts w:asciiTheme="minorHAnsi" w:hAnsiTheme="minorHAnsi" w:cstheme="minorHAnsi"/>
        </w:rPr>
      </w:r>
      <w:r w:rsidR="00666B70">
        <w:rPr>
          <w:rFonts w:asciiTheme="minorHAnsi" w:hAnsiTheme="minorHAnsi" w:cstheme="minorHAnsi"/>
        </w:rPr>
        <w:fldChar w:fldCharType="separate"/>
      </w:r>
      <w:r w:rsidR="00666B70">
        <w:rPr>
          <w:rFonts w:asciiTheme="minorHAnsi" w:hAnsiTheme="minorHAnsi" w:cstheme="minorHAnsi"/>
          <w:noProof/>
        </w:rPr>
        <w:t>SPC Booklet/IB</w:t>
      </w:r>
      <w:r w:rsidR="00666B70">
        <w:rPr>
          <w:rFonts w:asciiTheme="minorHAnsi" w:hAnsiTheme="minorHAnsi" w:cstheme="minorHAnsi"/>
        </w:rPr>
        <w:fldChar w:fldCharType="end"/>
      </w:r>
      <w:bookmarkEnd w:id="213"/>
      <w:r w:rsidR="00666B70">
        <w:rPr>
          <w:rFonts w:asciiTheme="minorHAnsi" w:hAnsiTheme="minorHAnsi" w:cstheme="minorHAnsi"/>
        </w:rPr>
        <w:t>.</w:t>
      </w:r>
    </w:p>
    <w:p w14:paraId="57631DA2" w14:textId="50B6B965" w:rsidR="0061357E" w:rsidRPr="00540A35" w:rsidRDefault="0061357E" w:rsidP="00A74678">
      <w:pPr>
        <w:pStyle w:val="ListParagraph"/>
        <w:numPr>
          <w:ilvl w:val="0"/>
          <w:numId w:val="53"/>
        </w:numPr>
        <w:jc w:val="both"/>
        <w:rPr>
          <w:rFonts w:asciiTheme="minorHAnsi" w:hAnsiTheme="minorHAnsi" w:cstheme="minorHAnsi"/>
        </w:rPr>
      </w:pPr>
      <w:r w:rsidRPr="00540A35">
        <w:rPr>
          <w:rFonts w:asciiTheme="minorHAnsi" w:hAnsiTheme="minorHAnsi" w:cstheme="minorHAnsi"/>
          <w:b/>
          <w:bCs/>
        </w:rPr>
        <w:t>Unexpected</w:t>
      </w:r>
      <w:r w:rsidRPr="00540A35">
        <w:rPr>
          <w:rFonts w:asciiTheme="minorHAnsi" w:hAnsiTheme="minorHAnsi" w:cstheme="minorHAnsi"/>
          <w:bCs/>
        </w:rPr>
        <w:t>:</w:t>
      </w:r>
      <w:r w:rsidRPr="00540A35">
        <w:rPr>
          <w:rFonts w:asciiTheme="minorHAnsi" w:hAnsiTheme="minorHAnsi" w:cstheme="minorHAnsi"/>
          <w:b/>
          <w:bCs/>
        </w:rPr>
        <w:t xml:space="preserve"> </w:t>
      </w:r>
      <w:r w:rsidRPr="00540A35">
        <w:rPr>
          <w:rFonts w:asciiTheme="minorHAnsi" w:hAnsiTheme="minorHAnsi" w:cstheme="minorHAnsi"/>
        </w:rPr>
        <w:t>the AR is not consistent with the toxicity in the</w:t>
      </w:r>
      <w:r w:rsidR="00666B70">
        <w:rPr>
          <w:rFonts w:asciiTheme="minorHAnsi" w:hAnsiTheme="minorHAnsi" w:cstheme="minorHAnsi"/>
        </w:rPr>
        <w:t xml:space="preserve"> </w:t>
      </w:r>
      <w:r w:rsidR="00666B70">
        <w:rPr>
          <w:rFonts w:asciiTheme="minorHAnsi" w:hAnsiTheme="minorHAnsi" w:cstheme="minorHAnsi"/>
        </w:rPr>
        <w:fldChar w:fldCharType="begin">
          <w:ffData>
            <w:name w:val="Text69"/>
            <w:enabled/>
            <w:calcOnExit w:val="0"/>
            <w:textInput>
              <w:default w:val="SPC Booklet/IB"/>
            </w:textInput>
          </w:ffData>
        </w:fldChar>
      </w:r>
      <w:bookmarkStart w:id="214" w:name="Text69"/>
      <w:r w:rsidR="00666B70">
        <w:rPr>
          <w:rFonts w:asciiTheme="minorHAnsi" w:hAnsiTheme="minorHAnsi" w:cstheme="minorHAnsi"/>
        </w:rPr>
        <w:instrText xml:space="preserve"> FORMTEXT </w:instrText>
      </w:r>
      <w:r w:rsidR="00666B70">
        <w:rPr>
          <w:rFonts w:asciiTheme="minorHAnsi" w:hAnsiTheme="minorHAnsi" w:cstheme="minorHAnsi"/>
        </w:rPr>
      </w:r>
      <w:r w:rsidR="00666B70">
        <w:rPr>
          <w:rFonts w:asciiTheme="minorHAnsi" w:hAnsiTheme="minorHAnsi" w:cstheme="minorHAnsi"/>
        </w:rPr>
        <w:fldChar w:fldCharType="separate"/>
      </w:r>
      <w:r w:rsidR="00666B70">
        <w:rPr>
          <w:rFonts w:asciiTheme="minorHAnsi" w:hAnsiTheme="minorHAnsi" w:cstheme="minorHAnsi"/>
          <w:noProof/>
        </w:rPr>
        <w:t>SPC Booklet/IB</w:t>
      </w:r>
      <w:r w:rsidR="00666B70">
        <w:rPr>
          <w:rFonts w:asciiTheme="minorHAnsi" w:hAnsiTheme="minorHAnsi" w:cstheme="minorHAnsi"/>
        </w:rPr>
        <w:fldChar w:fldCharType="end"/>
      </w:r>
      <w:bookmarkEnd w:id="214"/>
      <w:r w:rsidR="00666B70">
        <w:rPr>
          <w:rFonts w:asciiTheme="minorHAnsi" w:hAnsiTheme="minorHAnsi" w:cstheme="minorHAnsi"/>
        </w:rPr>
        <w:t>.</w:t>
      </w:r>
    </w:p>
    <w:p w14:paraId="0785C973" w14:textId="004A68B1" w:rsidR="0061357E" w:rsidRPr="0061357E" w:rsidRDefault="0061357E" w:rsidP="00A74678">
      <w:pPr>
        <w:jc w:val="both"/>
      </w:pPr>
      <w:r w:rsidRPr="1FFA4232">
        <w:t xml:space="preserve">Fatal and </w:t>
      </w:r>
      <w:r w:rsidR="00540A35" w:rsidRPr="1FFA4232">
        <w:t>life-threatening</w:t>
      </w:r>
      <w:r w:rsidRPr="1FFA4232">
        <w:t xml:space="preserve"> SARs should usually be considered unexpected. Fatal SARs can only be expected for IMPs with a</w:t>
      </w:r>
      <w:r w:rsidR="1E214030" w:rsidRPr="1FFA4232">
        <w:t xml:space="preserve"> marketing authorisation</w:t>
      </w:r>
      <w:r w:rsidR="000108F3">
        <w:t xml:space="preserve"> </w:t>
      </w:r>
      <w:r w:rsidR="1E133678" w:rsidRPr="1FFA4232">
        <w:t>(</w:t>
      </w:r>
      <w:r w:rsidRPr="1FFA4232">
        <w:t>MA</w:t>
      </w:r>
      <w:r w:rsidR="558578D1" w:rsidRPr="1FFA4232">
        <w:t>)</w:t>
      </w:r>
      <w:r w:rsidRPr="1FFA4232">
        <w:t>, when it is clearly stated in the list of ARs of the SPC (</w:t>
      </w:r>
      <w:r w:rsidR="00DA5266">
        <w:t>s</w:t>
      </w:r>
      <w:r w:rsidRPr="1FFA4232">
        <w:t>ection 4.8) that the IMP causes</w:t>
      </w:r>
      <w:r w:rsidR="65E03CEE" w:rsidRPr="1FFA4232">
        <w:t xml:space="preserve"> these</w:t>
      </w:r>
      <w:r w:rsidRPr="1FFA4232">
        <w:t xml:space="preserve"> fatal SARs.</w:t>
      </w:r>
    </w:p>
    <w:p w14:paraId="62630DE9" w14:textId="04D02E42" w:rsidR="00DA387E" w:rsidRDefault="005C1831" w:rsidP="00A74678">
      <w:pPr>
        <w:pStyle w:val="Heading3"/>
      </w:pPr>
      <w:bookmarkStart w:id="215" w:name="_Toc220402308"/>
      <w:r>
        <w:t>Assessment of Severity</w:t>
      </w:r>
      <w:bookmarkEnd w:id="215"/>
    </w:p>
    <w:p w14:paraId="2E614EFD" w14:textId="77777777" w:rsidR="0061357E" w:rsidRPr="0061357E" w:rsidRDefault="0061357E" w:rsidP="00A74678">
      <w:pPr>
        <w:jc w:val="both"/>
      </w:pPr>
      <w:r w:rsidRPr="0061357E">
        <w:t xml:space="preserve">The Investigator will </w:t>
      </w:r>
      <w:proofErr w:type="gramStart"/>
      <w:r w:rsidRPr="0061357E">
        <w:t>make an assessment of</w:t>
      </w:r>
      <w:proofErr w:type="gramEnd"/>
      <w:r w:rsidRPr="0061357E">
        <w:t xml:space="preserve"> severity for each AE/SAE/SAR/SUSAR and record this on the CRF/AE log or SAE form according to one of the following categories:</w:t>
      </w:r>
    </w:p>
    <w:p w14:paraId="66200C1C" w14:textId="133E7206" w:rsidR="0061357E" w:rsidRPr="00540A35" w:rsidRDefault="0061357E" w:rsidP="00A74678">
      <w:pPr>
        <w:pStyle w:val="ListParagraph"/>
        <w:numPr>
          <w:ilvl w:val="0"/>
          <w:numId w:val="54"/>
        </w:numPr>
        <w:jc w:val="both"/>
        <w:rPr>
          <w:rFonts w:asciiTheme="minorHAnsi" w:hAnsiTheme="minorHAnsi" w:cstheme="minorBidi"/>
        </w:rPr>
      </w:pPr>
      <w:r w:rsidRPr="551A492C">
        <w:rPr>
          <w:rFonts w:asciiTheme="minorHAnsi" w:hAnsiTheme="minorHAnsi" w:cstheme="minorBidi"/>
          <w:b/>
        </w:rPr>
        <w:t>Mild</w:t>
      </w:r>
      <w:r w:rsidRPr="551A492C">
        <w:rPr>
          <w:rFonts w:asciiTheme="minorHAnsi" w:hAnsiTheme="minorHAnsi" w:cstheme="minorBidi"/>
        </w:rPr>
        <w:t xml:space="preserve">: an event that is easily tolerated by the participant, causing minimal discomfort and not interfering with </w:t>
      </w:r>
      <w:r w:rsidR="2436E84B" w:rsidRPr="551A492C">
        <w:rPr>
          <w:rFonts w:asciiTheme="minorHAnsi" w:hAnsiTheme="minorHAnsi" w:cstheme="minorBidi"/>
        </w:rPr>
        <w:t>everyday</w:t>
      </w:r>
      <w:r w:rsidRPr="551A492C">
        <w:rPr>
          <w:rFonts w:asciiTheme="minorHAnsi" w:hAnsiTheme="minorHAnsi" w:cstheme="minorBidi"/>
        </w:rPr>
        <w:t xml:space="preserve"> activities.</w:t>
      </w:r>
    </w:p>
    <w:p w14:paraId="767D83F5" w14:textId="77777777" w:rsidR="0061357E" w:rsidRPr="00540A35" w:rsidRDefault="0061357E" w:rsidP="00A74678">
      <w:pPr>
        <w:pStyle w:val="ListParagraph"/>
        <w:numPr>
          <w:ilvl w:val="0"/>
          <w:numId w:val="54"/>
        </w:numPr>
        <w:jc w:val="both"/>
        <w:rPr>
          <w:rFonts w:asciiTheme="minorHAnsi" w:hAnsiTheme="minorHAnsi" w:cstheme="minorHAnsi"/>
        </w:rPr>
      </w:pPr>
      <w:r w:rsidRPr="00540A35">
        <w:rPr>
          <w:rFonts w:asciiTheme="minorHAnsi" w:hAnsiTheme="minorHAnsi" w:cstheme="minorHAnsi"/>
          <w:b/>
        </w:rPr>
        <w:lastRenderedPageBreak/>
        <w:t>Moderate</w:t>
      </w:r>
      <w:r w:rsidRPr="00540A35">
        <w:rPr>
          <w:rFonts w:asciiTheme="minorHAnsi" w:hAnsiTheme="minorHAnsi" w:cstheme="minorHAnsi"/>
        </w:rPr>
        <w:t>: an event that is sufficiently discomforting to interfere with normal everyday activities.</w:t>
      </w:r>
    </w:p>
    <w:p w14:paraId="483C3C86" w14:textId="77777777" w:rsidR="0061357E" w:rsidRPr="00540A35" w:rsidRDefault="0061357E" w:rsidP="00A74678">
      <w:pPr>
        <w:pStyle w:val="ListParagraph"/>
        <w:numPr>
          <w:ilvl w:val="0"/>
          <w:numId w:val="54"/>
        </w:numPr>
        <w:jc w:val="both"/>
        <w:rPr>
          <w:rFonts w:asciiTheme="minorHAnsi" w:hAnsiTheme="minorHAnsi" w:cstheme="minorHAnsi"/>
        </w:rPr>
      </w:pPr>
      <w:r w:rsidRPr="00540A35">
        <w:rPr>
          <w:rFonts w:asciiTheme="minorHAnsi" w:hAnsiTheme="minorHAnsi" w:cstheme="minorHAnsi"/>
          <w:b/>
        </w:rPr>
        <w:t>Severe</w:t>
      </w:r>
      <w:r w:rsidRPr="00540A35">
        <w:rPr>
          <w:rFonts w:asciiTheme="minorHAnsi" w:hAnsiTheme="minorHAnsi" w:cstheme="minorHAnsi"/>
        </w:rPr>
        <w:t>: an event that prevents normal everyday activities.</w:t>
      </w:r>
    </w:p>
    <w:p w14:paraId="2A663739" w14:textId="5A3EA546" w:rsidR="0061357E" w:rsidRPr="0061357E" w:rsidRDefault="0061357E" w:rsidP="00A74678">
      <w:pPr>
        <w:jc w:val="both"/>
      </w:pPr>
      <w:r w:rsidRPr="0061357E">
        <w:t>Note: the term ‘severe’, used to describe the intensity, should not be confused with ‘serious’ which is a regulatory definition based on participant/event outcome or action criteria. For example, a headache may be severe but not serious, while a minor stroke is serious but may not be severe.</w:t>
      </w:r>
    </w:p>
    <w:p w14:paraId="042C2349" w14:textId="4E2E1D5D" w:rsidR="00DA387E" w:rsidRDefault="005C1831" w:rsidP="00A74678">
      <w:pPr>
        <w:pStyle w:val="Heading2"/>
      </w:pPr>
      <w:bookmarkStart w:id="216" w:name="_Toc220402309"/>
      <w:r>
        <w:t>RECORDING OF AEs</w:t>
      </w:r>
      <w:bookmarkEnd w:id="216"/>
    </w:p>
    <w:p w14:paraId="43E432ED" w14:textId="0CF32D1D" w:rsidR="0061357E" w:rsidRDefault="0061357E" w:rsidP="00A74678">
      <w:pPr>
        <w:jc w:val="both"/>
        <w:rPr>
          <w:lang w:eastAsia="en-GB"/>
        </w:rPr>
      </w:pPr>
      <w:r w:rsidRPr="0061357E">
        <w:rPr>
          <w:lang w:eastAsia="en-GB"/>
        </w:rPr>
        <w:t xml:space="preserve">All </w:t>
      </w:r>
      <w:r w:rsidR="00540A35">
        <w:rPr>
          <w:lang w:eastAsia="en-GB"/>
        </w:rPr>
        <w:t>AEs</w:t>
      </w:r>
      <w:r w:rsidRPr="0061357E">
        <w:rPr>
          <w:lang w:eastAsia="en-GB"/>
        </w:rPr>
        <w:t xml:space="preserve"> for each participant will be recorded on the AE log and will be assigned the appropriate MedDRA Systems Organ Class (SOC) code.</w:t>
      </w:r>
    </w:p>
    <w:p w14:paraId="6A9B5D83" w14:textId="77777777" w:rsidR="000108F3" w:rsidRDefault="00666B70" w:rsidP="00A74678">
      <w:pPr>
        <w:jc w:val="both"/>
        <w:rPr>
          <w:lang w:eastAsia="en-GB"/>
        </w:rPr>
      </w:pPr>
      <w:r>
        <w:rPr>
          <w:lang w:eastAsia="en-GB"/>
        </w:rPr>
        <w:fldChar w:fldCharType="begin">
          <w:ffData>
            <w:name w:val="Text70"/>
            <w:enabled/>
            <w:calcOnExit w:val="0"/>
            <w:textInput/>
          </w:ffData>
        </w:fldChar>
      </w:r>
      <w:bookmarkStart w:id="217" w:name="Text70"/>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217"/>
    </w:p>
    <w:p w14:paraId="681667B5" w14:textId="14FA8A61" w:rsidR="00666B70" w:rsidRPr="0061357E" w:rsidRDefault="00666B70" w:rsidP="00A74678">
      <w:pPr>
        <w:jc w:val="both"/>
        <w:rPr>
          <w:color w:val="000000"/>
          <w:lang w:eastAsia="en-GB"/>
        </w:rPr>
      </w:pPr>
      <w:r>
        <w:rPr>
          <w:color w:val="0070C0"/>
          <w:lang w:eastAsia="en-GB"/>
        </w:rPr>
        <w:t>Confirm w</w:t>
      </w:r>
      <w:r w:rsidRPr="00540A35">
        <w:rPr>
          <w:color w:val="0070C0"/>
          <w:lang w:eastAsia="en-GB"/>
        </w:rPr>
        <w:t>ho in the trial team will perform the MedDRA coding</w:t>
      </w:r>
      <w:r>
        <w:rPr>
          <w:color w:val="0070C0"/>
          <w:lang w:eastAsia="en-GB"/>
        </w:rPr>
        <w:t>.</w:t>
      </w:r>
    </w:p>
    <w:p w14:paraId="4364CC99" w14:textId="1AE92621" w:rsidR="00DA387E" w:rsidRDefault="005C1831" w:rsidP="00A74678">
      <w:pPr>
        <w:pStyle w:val="Heading2"/>
      </w:pPr>
      <w:bookmarkStart w:id="218" w:name="_Toc220402310"/>
      <w:r>
        <w:t>REPORTING OF SAEs/SARs/SUSARs</w:t>
      </w:r>
      <w:bookmarkEnd w:id="218"/>
    </w:p>
    <w:p w14:paraId="60319C50" w14:textId="71510A3F" w:rsidR="0061357E" w:rsidRPr="00933B26" w:rsidRDefault="0061357E" w:rsidP="00A74678">
      <w:pPr>
        <w:jc w:val="both"/>
      </w:pPr>
      <w:r w:rsidRPr="00933B26">
        <w:t xml:space="preserve">Once the Investigator becomes aware that an SAE has occurred in a study participant, the information will be reported to the ACCORD </w:t>
      </w:r>
      <w:r w:rsidR="00C009C1">
        <w:t>Pharmacovigilance team</w:t>
      </w:r>
      <w:r w:rsidRPr="00933B26">
        <w:t xml:space="preserve"> </w:t>
      </w:r>
      <w:r w:rsidRPr="00933B26">
        <w:rPr>
          <w:b/>
        </w:rPr>
        <w:t>within 24 hours</w:t>
      </w:r>
      <w:r w:rsidRPr="00933B26">
        <w:t>. If the Investigator does not have all information regarding an SAE, they should not wait for this additional information before notifying ACCORD. The SAE report form can be updated when the additional information is received.</w:t>
      </w:r>
    </w:p>
    <w:p w14:paraId="6A468512" w14:textId="0B8FC6EB" w:rsidR="0061357E" w:rsidRPr="0061357E" w:rsidRDefault="0061357E" w:rsidP="00A74678">
      <w:pPr>
        <w:jc w:val="both"/>
      </w:pPr>
      <w:r w:rsidRPr="0061357E">
        <w:t xml:space="preserve">The SAE report will provide an assessment of causality and expectedness at the time of the initial report to ACCORD according to </w:t>
      </w:r>
      <w:r w:rsidR="00DA5266">
        <w:t>s</w:t>
      </w:r>
      <w:r w:rsidRPr="0061357E">
        <w:t>ections 11.4.2, Assessment of Causality and 11.4.3, Assessment of Expectedness.</w:t>
      </w:r>
    </w:p>
    <w:p w14:paraId="2E6C05D7" w14:textId="3D54EC86" w:rsidR="0061357E" w:rsidRDefault="0061357E" w:rsidP="00A74678">
      <w:pPr>
        <w:jc w:val="both"/>
        <w:rPr>
          <w:rFonts w:cstheme="majorBidi"/>
        </w:rPr>
      </w:pPr>
      <w:r w:rsidRPr="2DF7AE15">
        <w:rPr>
          <w:rFonts w:cstheme="majorBidi"/>
        </w:rPr>
        <w:t xml:space="preserve">The SAE form will be transmitted via email </w:t>
      </w:r>
      <w:r w:rsidRPr="000D2EEE">
        <w:rPr>
          <w:rFonts w:asciiTheme="minorHAnsi" w:hAnsiTheme="minorHAnsi" w:cstheme="minorHAnsi"/>
        </w:rPr>
        <w:t xml:space="preserve">to </w:t>
      </w:r>
      <w:hyperlink r:id="rId30">
        <w:r w:rsidRPr="000D2EEE">
          <w:rPr>
            <w:rStyle w:val="Hyperlink"/>
            <w:rFonts w:asciiTheme="minorHAnsi" w:hAnsiTheme="minorHAnsi" w:cstheme="minorHAnsi"/>
            <w:lang w:eastAsia="en-GB"/>
          </w:rPr>
          <w:t>safety@accord.scot</w:t>
        </w:r>
      </w:hyperlink>
      <w:r w:rsidRPr="000D2EEE">
        <w:rPr>
          <w:rStyle w:val="Hyperlink"/>
          <w:rFonts w:asciiTheme="minorHAnsi" w:hAnsiTheme="minorHAnsi" w:cstheme="minorHAnsi"/>
          <w:lang w:eastAsia="en-GB"/>
        </w:rPr>
        <w:t>.</w:t>
      </w:r>
      <w:r w:rsidRPr="000D2EEE">
        <w:rPr>
          <w:rFonts w:asciiTheme="minorHAnsi" w:hAnsiTheme="minorHAnsi" w:cstheme="minorHAnsi"/>
        </w:rPr>
        <w:t xml:space="preserve"> </w:t>
      </w:r>
      <w:r w:rsidRPr="2DF7AE15">
        <w:rPr>
          <w:rFonts w:cstheme="majorBidi"/>
        </w:rPr>
        <w:t>Only forms in a pdf format will be accepted by ACCORD via email. Where missing information has not been sent to ACCORD after an initial report, ACCORD will contact the Investigator and request the missing information. The Investigator must respond to these requests in a timely manner.</w:t>
      </w:r>
    </w:p>
    <w:p w14:paraId="2DFCEA9F" w14:textId="77777777" w:rsidR="00666B70" w:rsidRDefault="00666B70" w:rsidP="00A74678">
      <w:pPr>
        <w:jc w:val="both"/>
        <w:rPr>
          <w:rFonts w:cstheme="majorBidi"/>
        </w:rPr>
      </w:pPr>
      <w:r>
        <w:rPr>
          <w:rFonts w:cstheme="majorBidi"/>
        </w:rPr>
        <w:fldChar w:fldCharType="begin">
          <w:ffData>
            <w:name w:val="Text71"/>
            <w:enabled/>
            <w:calcOnExit w:val="0"/>
            <w:textInput/>
          </w:ffData>
        </w:fldChar>
      </w:r>
      <w:bookmarkStart w:id="219" w:name="Text71"/>
      <w:r>
        <w:rPr>
          <w:rFonts w:cstheme="majorBidi"/>
        </w:rPr>
        <w:instrText xml:space="preserve"> FORMTEXT </w:instrText>
      </w:r>
      <w:r>
        <w:rPr>
          <w:rFonts w:cstheme="majorBidi"/>
        </w:rPr>
      </w:r>
      <w:r>
        <w:rPr>
          <w:rFonts w:cstheme="majorBidi"/>
        </w:rPr>
        <w:fldChar w:fldCharType="separate"/>
      </w:r>
      <w:r>
        <w:rPr>
          <w:rFonts w:cstheme="majorBidi"/>
          <w:noProof/>
        </w:rPr>
        <w:t> </w:t>
      </w:r>
      <w:r>
        <w:rPr>
          <w:rFonts w:cstheme="majorBidi"/>
          <w:noProof/>
        </w:rPr>
        <w:t> </w:t>
      </w:r>
      <w:r>
        <w:rPr>
          <w:rFonts w:cstheme="majorBidi"/>
          <w:noProof/>
        </w:rPr>
        <w:t> </w:t>
      </w:r>
      <w:r>
        <w:rPr>
          <w:rFonts w:cstheme="majorBidi"/>
          <w:noProof/>
        </w:rPr>
        <w:t> </w:t>
      </w:r>
      <w:r>
        <w:rPr>
          <w:rFonts w:cstheme="majorBidi"/>
          <w:noProof/>
        </w:rPr>
        <w:t> </w:t>
      </w:r>
      <w:r>
        <w:rPr>
          <w:rFonts w:cstheme="majorBidi"/>
        </w:rPr>
        <w:fldChar w:fldCharType="end"/>
      </w:r>
      <w:bookmarkEnd w:id="219"/>
    </w:p>
    <w:p w14:paraId="7E02971C" w14:textId="5AC1ACC1" w:rsidR="00666B70" w:rsidRPr="0061357E" w:rsidRDefault="00666B70" w:rsidP="00A74678">
      <w:pPr>
        <w:jc w:val="both"/>
        <w:rPr>
          <w:rFonts w:cstheme="majorBidi"/>
        </w:rPr>
      </w:pPr>
      <w:r>
        <w:rPr>
          <w:rFonts w:cstheme="majorBidi"/>
          <w:color w:val="0070C0"/>
        </w:rPr>
        <w:t>Consider if t</w:t>
      </w:r>
      <w:r w:rsidRPr="2DF7AE15">
        <w:rPr>
          <w:rFonts w:cstheme="majorBidi"/>
          <w:color w:val="0070C0"/>
        </w:rPr>
        <w:t xml:space="preserve">here </w:t>
      </w:r>
      <w:r>
        <w:rPr>
          <w:rFonts w:cstheme="majorBidi"/>
          <w:color w:val="0070C0"/>
        </w:rPr>
        <w:t xml:space="preserve">are </w:t>
      </w:r>
      <w:r w:rsidRPr="2DF7AE15">
        <w:rPr>
          <w:rFonts w:cstheme="majorBidi"/>
          <w:color w:val="0070C0"/>
        </w:rPr>
        <w:t xml:space="preserve">any onward reporting requirements for SAEs/SARs/SUSARs (e.g. to trial manager/IMP manufacturer)? </w:t>
      </w:r>
      <w:r>
        <w:rPr>
          <w:rFonts w:cstheme="majorBidi"/>
          <w:color w:val="0070C0"/>
        </w:rPr>
        <w:t>D</w:t>
      </w:r>
      <w:r w:rsidRPr="2DF7AE15">
        <w:rPr>
          <w:rFonts w:cstheme="majorBidi"/>
          <w:color w:val="0070C0"/>
        </w:rPr>
        <w:t>etails should be provided here and reflected in the relevant agreement(s)</w:t>
      </w:r>
      <w:r w:rsidRPr="2DF7AE15">
        <w:rPr>
          <w:rFonts w:cstheme="majorBidi"/>
        </w:rPr>
        <w:t>.</w:t>
      </w:r>
    </w:p>
    <w:p w14:paraId="17DC57FF" w14:textId="77777777" w:rsidR="0061357E" w:rsidRPr="0061357E" w:rsidRDefault="0061357E" w:rsidP="00A74678">
      <w:pPr>
        <w:jc w:val="both"/>
        <w:rPr>
          <w:rFonts w:cstheme="majorBidi"/>
        </w:rPr>
      </w:pPr>
      <w:r w:rsidRPr="4A9CEA5A">
        <w:rPr>
          <w:rFonts w:cstheme="majorBidi"/>
        </w:rPr>
        <w:t>All reports sent to ACCORD and any follow up information will be retained by the Investigator in the Investigator Site File (ISF).</w:t>
      </w:r>
    </w:p>
    <w:p w14:paraId="30F2EDFB" w14:textId="4FDC8267" w:rsidR="58C2A600" w:rsidRDefault="58C2A600" w:rsidP="00A74678">
      <w:pPr>
        <w:jc w:val="both"/>
      </w:pPr>
      <w:r w:rsidRPr="2DF7AE15">
        <w:t xml:space="preserve">SARs occurring </w:t>
      </w:r>
      <w:r w:rsidR="007B5BB3">
        <w:t>in</w:t>
      </w:r>
      <w:r w:rsidRPr="2DF7AE15">
        <w:t xml:space="preserve"> a participant after the treatment of that participant has ended should be reported to the </w:t>
      </w:r>
      <w:r w:rsidR="00BC421B">
        <w:t>S</w:t>
      </w:r>
      <w:r w:rsidRPr="2DF7AE15">
        <w:t xml:space="preserve">ponsor if the </w:t>
      </w:r>
      <w:r w:rsidR="00BC421B">
        <w:t>I</w:t>
      </w:r>
      <w:r w:rsidRPr="2DF7AE15">
        <w:t>nvestigator becomes aware of them.</w:t>
      </w:r>
    </w:p>
    <w:p w14:paraId="137CD175" w14:textId="530D3D88" w:rsidR="19240676" w:rsidRDefault="19240676" w:rsidP="00A74678">
      <w:pPr>
        <w:pStyle w:val="Heading2"/>
      </w:pPr>
      <w:bookmarkStart w:id="220" w:name="_Toc220402311"/>
      <w:r w:rsidRPr="00582905">
        <w:t>EVENTS EXEMPT FROM REPORTING/RECORDING AS AES/SAES</w:t>
      </w:r>
      <w:bookmarkEnd w:id="220"/>
    </w:p>
    <w:p w14:paraId="3DFE66F1" w14:textId="77EAC963" w:rsidR="00666B70" w:rsidRDefault="00666B70" w:rsidP="00A74678">
      <w:pPr>
        <w:jc w:val="both"/>
      </w:pPr>
      <w:r>
        <w:fldChar w:fldCharType="begin">
          <w:ffData>
            <w:name w:val="Text72"/>
            <w:enabled/>
            <w:calcOnExit w:val="0"/>
            <w:textInput/>
          </w:ffData>
        </w:fldChar>
      </w:r>
      <w:bookmarkStart w:id="22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p w14:paraId="6325CB0B" w14:textId="09114511" w:rsidR="00666B70" w:rsidRPr="00582905" w:rsidRDefault="00666B70" w:rsidP="00A74678">
      <w:pPr>
        <w:pStyle w:val="ListParagraph"/>
        <w:numPr>
          <w:ilvl w:val="0"/>
          <w:numId w:val="55"/>
        </w:numPr>
        <w:jc w:val="both"/>
        <w:rPr>
          <w:rFonts w:asciiTheme="minorHAnsi" w:hAnsiTheme="minorHAnsi" w:cstheme="minorHAnsi"/>
          <w:color w:val="0070C0"/>
        </w:rPr>
      </w:pPr>
      <w:r w:rsidRPr="00582905">
        <w:rPr>
          <w:rFonts w:asciiTheme="minorHAnsi" w:hAnsiTheme="minorHAnsi" w:cstheme="minorHAnsi"/>
          <w:color w:val="0070C0"/>
        </w:rPr>
        <w:t xml:space="preserve">If any AEs will not be recorded, they should be listed here, </w:t>
      </w:r>
      <w:r w:rsidR="001F1372">
        <w:rPr>
          <w:rFonts w:asciiTheme="minorHAnsi" w:hAnsiTheme="minorHAnsi" w:cstheme="minorHAnsi"/>
          <w:color w:val="0070C0"/>
        </w:rPr>
        <w:t>providing</w:t>
      </w:r>
      <w:r w:rsidRPr="00582905">
        <w:rPr>
          <w:rFonts w:asciiTheme="minorHAnsi" w:hAnsiTheme="minorHAnsi" w:cstheme="minorHAnsi"/>
          <w:color w:val="0070C0"/>
        </w:rPr>
        <w:t xml:space="preserve"> a justificatio</w:t>
      </w:r>
      <w:r w:rsidR="001F1372">
        <w:rPr>
          <w:rFonts w:asciiTheme="minorHAnsi" w:hAnsiTheme="minorHAnsi" w:cstheme="minorHAnsi"/>
          <w:color w:val="0070C0"/>
        </w:rPr>
        <w:t>n</w:t>
      </w:r>
      <w:r w:rsidRPr="00582905">
        <w:rPr>
          <w:rFonts w:asciiTheme="minorHAnsi" w:hAnsiTheme="minorHAnsi" w:cstheme="minorHAnsi"/>
          <w:color w:val="0070C0"/>
        </w:rPr>
        <w:t xml:space="preserve">. </w:t>
      </w:r>
      <w:r w:rsidR="001F1372">
        <w:rPr>
          <w:rFonts w:asciiTheme="minorHAnsi" w:hAnsiTheme="minorHAnsi" w:cstheme="minorHAnsi"/>
          <w:color w:val="0070C0"/>
        </w:rPr>
        <w:t>C</w:t>
      </w:r>
      <w:r w:rsidRPr="00582905">
        <w:rPr>
          <w:rFonts w:asciiTheme="minorHAnsi" w:hAnsiTheme="minorHAnsi" w:cstheme="minorHAnsi"/>
          <w:color w:val="0070C0"/>
        </w:rPr>
        <w:t xml:space="preserve">larify where these AEs will be recorded and </w:t>
      </w:r>
      <w:r w:rsidR="001F1372">
        <w:rPr>
          <w:rFonts w:asciiTheme="minorHAnsi" w:hAnsiTheme="minorHAnsi" w:cstheme="minorHAnsi"/>
          <w:color w:val="0070C0"/>
        </w:rPr>
        <w:t>if they will</w:t>
      </w:r>
      <w:r w:rsidRPr="00582905">
        <w:rPr>
          <w:rFonts w:asciiTheme="minorHAnsi" w:hAnsiTheme="minorHAnsi" w:cstheme="minorHAnsi"/>
          <w:color w:val="0070C0"/>
        </w:rPr>
        <w:t xml:space="preserve"> be recorded/reported if they are serious</w:t>
      </w:r>
      <w:r w:rsidR="001F1372">
        <w:rPr>
          <w:rFonts w:asciiTheme="minorHAnsi" w:hAnsiTheme="minorHAnsi" w:cstheme="minorHAnsi"/>
          <w:color w:val="0070C0"/>
        </w:rPr>
        <w:t>.</w:t>
      </w:r>
    </w:p>
    <w:p w14:paraId="3BEB42CF" w14:textId="406C778E" w:rsidR="00666B70" w:rsidRPr="00582905" w:rsidRDefault="00666B70" w:rsidP="00A74678">
      <w:pPr>
        <w:pStyle w:val="ListParagraph"/>
        <w:numPr>
          <w:ilvl w:val="0"/>
          <w:numId w:val="55"/>
        </w:numPr>
        <w:jc w:val="both"/>
        <w:rPr>
          <w:rFonts w:asciiTheme="minorHAnsi" w:eastAsia="Arial" w:hAnsiTheme="minorHAnsi" w:cstheme="minorHAnsi"/>
          <w:color w:val="0070C0"/>
        </w:rPr>
      </w:pPr>
      <w:r w:rsidRPr="00582905">
        <w:rPr>
          <w:rFonts w:asciiTheme="minorHAnsi" w:hAnsiTheme="minorHAnsi" w:cstheme="minorHAnsi"/>
          <w:color w:val="0070C0"/>
        </w:rPr>
        <w:t xml:space="preserve">If any SAEs are not to be reported to the Co-Sponsors, they should be listed here, </w:t>
      </w:r>
      <w:r w:rsidR="001F1372">
        <w:rPr>
          <w:rFonts w:asciiTheme="minorHAnsi" w:hAnsiTheme="minorHAnsi" w:cstheme="minorHAnsi"/>
          <w:color w:val="0070C0"/>
        </w:rPr>
        <w:t xml:space="preserve">providing </w:t>
      </w:r>
      <w:r w:rsidRPr="00582905">
        <w:rPr>
          <w:rFonts w:asciiTheme="minorHAnsi" w:hAnsiTheme="minorHAnsi" w:cstheme="minorHAnsi"/>
          <w:color w:val="0070C0"/>
        </w:rPr>
        <w:t xml:space="preserve">a justification. Consider possibilities for risk adaption e.g. where SAEs will be captured as endpoint data or where the IMP has a well-defined safety profile of side effects will these events be captured as AEs/SAEs? </w:t>
      </w:r>
      <w:r w:rsidRPr="00582905">
        <w:rPr>
          <w:rFonts w:asciiTheme="minorHAnsi" w:eastAsia="Arial" w:hAnsiTheme="minorHAnsi" w:cstheme="minorHAnsi"/>
          <w:color w:val="0070C0"/>
        </w:rPr>
        <w:t xml:space="preserve"> </w:t>
      </w:r>
    </w:p>
    <w:p w14:paraId="4B6EC28F" w14:textId="59E4ABE0" w:rsidR="00666B70" w:rsidRPr="00666B70" w:rsidRDefault="00666B70" w:rsidP="00A74678">
      <w:pPr>
        <w:pStyle w:val="ListParagraph"/>
        <w:numPr>
          <w:ilvl w:val="0"/>
          <w:numId w:val="55"/>
        </w:numPr>
        <w:jc w:val="both"/>
        <w:rPr>
          <w:rFonts w:asciiTheme="minorHAnsi" w:eastAsia="Arial" w:hAnsiTheme="minorHAnsi" w:cstheme="minorHAnsi"/>
          <w:color w:val="0070C0"/>
        </w:rPr>
      </w:pPr>
      <w:r w:rsidRPr="00582905">
        <w:rPr>
          <w:rFonts w:asciiTheme="minorHAnsi" w:eastAsia="Arial" w:hAnsiTheme="minorHAnsi" w:cstheme="minorHAnsi"/>
          <w:color w:val="0070C0"/>
        </w:rPr>
        <w:lastRenderedPageBreak/>
        <w:t xml:space="preserve">Worsening of </w:t>
      </w:r>
      <w:r w:rsidR="00302C26">
        <w:rPr>
          <w:rFonts w:asciiTheme="minorHAnsi" w:eastAsia="Arial" w:hAnsiTheme="minorHAnsi" w:cstheme="minorHAnsi"/>
          <w:color w:val="0070C0"/>
        </w:rPr>
        <w:t>an</w:t>
      </w:r>
      <w:r w:rsidRPr="00582905">
        <w:rPr>
          <w:rFonts w:asciiTheme="minorHAnsi" w:eastAsia="Arial" w:hAnsiTheme="minorHAnsi" w:cstheme="minorHAnsi"/>
          <w:color w:val="0070C0"/>
        </w:rPr>
        <w:t xml:space="preserve"> </w:t>
      </w:r>
      <w:r w:rsidR="00302C26">
        <w:rPr>
          <w:rFonts w:asciiTheme="minorHAnsi" w:eastAsia="Arial" w:hAnsiTheme="minorHAnsi" w:cstheme="minorHAnsi"/>
          <w:color w:val="0070C0"/>
        </w:rPr>
        <w:t>u</w:t>
      </w:r>
      <w:r w:rsidRPr="00582905">
        <w:rPr>
          <w:rFonts w:asciiTheme="minorHAnsi" w:eastAsia="Arial" w:hAnsiTheme="minorHAnsi" w:cstheme="minorHAnsi"/>
          <w:color w:val="0070C0"/>
        </w:rPr>
        <w:t xml:space="preserve">nderlying </w:t>
      </w:r>
      <w:r w:rsidR="00302C26">
        <w:rPr>
          <w:rFonts w:asciiTheme="minorHAnsi" w:eastAsia="Arial" w:hAnsiTheme="minorHAnsi" w:cstheme="minorHAnsi"/>
          <w:color w:val="0070C0"/>
        </w:rPr>
        <w:t>c</w:t>
      </w:r>
      <w:r w:rsidRPr="00582905">
        <w:rPr>
          <w:rFonts w:asciiTheme="minorHAnsi" w:eastAsia="Arial" w:hAnsiTheme="minorHAnsi" w:cstheme="minorHAnsi"/>
          <w:color w:val="0070C0"/>
        </w:rPr>
        <w:t>ondition during the Trial (as mentioned in section 11.3.2): If events are not to be recorded as AEs</w:t>
      </w:r>
      <w:r>
        <w:rPr>
          <w:rFonts w:asciiTheme="minorHAnsi" w:eastAsia="Arial" w:hAnsiTheme="minorHAnsi" w:cstheme="minorHAnsi"/>
          <w:color w:val="0070C0"/>
        </w:rPr>
        <w:t>,</w:t>
      </w:r>
      <w:r w:rsidRPr="00582905">
        <w:rPr>
          <w:rFonts w:asciiTheme="minorHAnsi" w:eastAsia="Arial" w:hAnsiTheme="minorHAnsi" w:cstheme="minorHAnsi"/>
          <w:color w:val="0070C0"/>
        </w:rPr>
        <w:t xml:space="preserve"> indicate where th</w:t>
      </w:r>
      <w:r>
        <w:rPr>
          <w:rFonts w:asciiTheme="minorHAnsi" w:eastAsia="Arial" w:hAnsiTheme="minorHAnsi" w:cstheme="minorHAnsi"/>
          <w:color w:val="0070C0"/>
        </w:rPr>
        <w:t>e</w:t>
      </w:r>
      <w:r w:rsidRPr="00582905">
        <w:rPr>
          <w:rFonts w:asciiTheme="minorHAnsi" w:eastAsia="Arial" w:hAnsiTheme="minorHAnsi" w:cstheme="minorHAnsi"/>
          <w:color w:val="0070C0"/>
        </w:rPr>
        <w:t>se will be recorded</w:t>
      </w:r>
      <w:r>
        <w:rPr>
          <w:rFonts w:asciiTheme="minorHAnsi" w:eastAsia="Arial" w:hAnsiTheme="minorHAnsi" w:cstheme="minorHAnsi"/>
          <w:color w:val="0070C0"/>
        </w:rPr>
        <w:t xml:space="preserve"> </w:t>
      </w:r>
      <w:r w:rsidR="001F1372">
        <w:rPr>
          <w:rFonts w:asciiTheme="minorHAnsi" w:hAnsiTheme="minorHAnsi" w:cstheme="minorHAnsi"/>
          <w:color w:val="0070C0"/>
        </w:rPr>
        <w:t>if they will</w:t>
      </w:r>
      <w:r w:rsidRPr="00582905">
        <w:rPr>
          <w:rFonts w:asciiTheme="minorHAnsi" w:hAnsiTheme="minorHAnsi" w:cstheme="minorHAnsi"/>
          <w:color w:val="0070C0"/>
        </w:rPr>
        <w:t xml:space="preserve"> be recorded/reported if they are serious</w:t>
      </w:r>
      <w:r w:rsidR="001F1372">
        <w:rPr>
          <w:rFonts w:asciiTheme="minorHAnsi" w:hAnsiTheme="minorHAnsi" w:cstheme="minorHAnsi"/>
          <w:color w:val="0070C0"/>
        </w:rPr>
        <w:t>.</w:t>
      </w:r>
    </w:p>
    <w:p w14:paraId="7D5BEDA6" w14:textId="3E6C1555" w:rsidR="001F1372" w:rsidRPr="0061357E" w:rsidRDefault="001F1372" w:rsidP="001F1372">
      <w:r>
        <w:rPr>
          <w:color w:val="0070C0"/>
        </w:rPr>
        <w:t xml:space="preserve">Retain this text if this section is not relevant: </w:t>
      </w:r>
      <w:r w:rsidR="00F55649">
        <w:t xml:space="preserve">All events will be subject to reporting and recording requirements described in section 11. No exemptions apply. </w:t>
      </w:r>
    </w:p>
    <w:p w14:paraId="20FAD3FD" w14:textId="4096ED4D" w:rsidR="00DA387E" w:rsidRDefault="005C1831" w:rsidP="00A74678">
      <w:pPr>
        <w:pStyle w:val="Heading2"/>
      </w:pPr>
      <w:bookmarkStart w:id="222" w:name="_Toc220402312"/>
      <w:r>
        <w:t>REGULATORY REPORTING REQUIREMENTS</w:t>
      </w:r>
      <w:bookmarkEnd w:id="222"/>
    </w:p>
    <w:p w14:paraId="021857E2" w14:textId="77777777" w:rsidR="0061357E" w:rsidRPr="0061357E" w:rsidRDefault="0061357E" w:rsidP="00A74678">
      <w:pPr>
        <w:jc w:val="both"/>
      </w:pPr>
      <w:r w:rsidRPr="0061357E">
        <w:t>ACCORD is responsible for pharmacovigilance reporting on behalf of the Co-Sponsors (The University of Edinburgh and NHS Lothian).</w:t>
      </w:r>
    </w:p>
    <w:p w14:paraId="7AF02515" w14:textId="7056AF20" w:rsidR="0061357E" w:rsidRPr="0061357E" w:rsidRDefault="0061357E" w:rsidP="00A74678">
      <w:pPr>
        <w:jc w:val="both"/>
        <w:rPr>
          <w:rFonts w:cstheme="majorBidi"/>
        </w:rPr>
      </w:pPr>
      <w:r w:rsidRPr="2DF7AE15">
        <w:rPr>
          <w:rFonts w:cstheme="majorBidi"/>
        </w:rPr>
        <w:t>ACCORD has a legal responsibility to notify the regulatory competent authority of SUSARS. Fatal or life threatening SUSARs will be reported no later than 7 calendar days and all other SUSARs will be reported no later than 15 calendar days after ACCORD is first aware of the reaction.</w:t>
      </w:r>
    </w:p>
    <w:p w14:paraId="69CB885F" w14:textId="07EB5329" w:rsidR="0061357E" w:rsidRPr="0061357E" w:rsidRDefault="470A1A5A" w:rsidP="00A74678">
      <w:pPr>
        <w:jc w:val="both"/>
        <w:rPr>
          <w:rFonts w:cstheme="majorBidi"/>
        </w:rPr>
      </w:pPr>
      <w:r w:rsidRPr="14ED687B">
        <w:rPr>
          <w:rFonts w:cstheme="majorBidi"/>
        </w:rPr>
        <w:t xml:space="preserve">ACCORD will inform </w:t>
      </w:r>
      <w:r w:rsidR="21F1BFB7" w:rsidRPr="14ED687B">
        <w:rPr>
          <w:rFonts w:cstheme="majorBidi"/>
        </w:rPr>
        <w:t>the Chief Investigator (CI)</w:t>
      </w:r>
      <w:r w:rsidRPr="14ED687B">
        <w:rPr>
          <w:rFonts w:cstheme="majorBidi"/>
        </w:rPr>
        <w:t xml:space="preserve"> </w:t>
      </w:r>
      <w:r w:rsidR="32CCD7FF" w:rsidRPr="14ED687B">
        <w:rPr>
          <w:rFonts w:cstheme="majorBidi"/>
        </w:rPr>
        <w:t xml:space="preserve">and </w:t>
      </w:r>
      <w:r w:rsidR="00582905">
        <w:rPr>
          <w:rFonts w:cstheme="majorBidi"/>
        </w:rPr>
        <w:t>T</w:t>
      </w:r>
      <w:r w:rsidR="32CCD7FF" w:rsidRPr="14ED687B">
        <w:rPr>
          <w:rFonts w:cstheme="majorBidi"/>
        </w:rPr>
        <w:t xml:space="preserve">rial Manager (TM) </w:t>
      </w:r>
      <w:r w:rsidRPr="14ED687B">
        <w:rPr>
          <w:rFonts w:cstheme="majorBidi"/>
        </w:rPr>
        <w:t>of all SUSARs and any other arising safety information</w:t>
      </w:r>
      <w:r w:rsidR="00582905">
        <w:rPr>
          <w:rFonts w:cstheme="majorBidi"/>
        </w:rPr>
        <w:t>.</w:t>
      </w:r>
      <w:r w:rsidR="53C401B9" w:rsidRPr="14ED687B">
        <w:rPr>
          <w:rFonts w:cstheme="majorBidi"/>
        </w:rPr>
        <w:t xml:space="preserve"> </w:t>
      </w:r>
      <w:r w:rsidR="00582905">
        <w:rPr>
          <w:rFonts w:cstheme="majorBidi"/>
        </w:rPr>
        <w:t>T</w:t>
      </w:r>
      <w:r w:rsidR="53C401B9" w:rsidRPr="14ED687B">
        <w:rPr>
          <w:rFonts w:cstheme="majorBidi"/>
        </w:rPr>
        <w:t>his include</w:t>
      </w:r>
      <w:r w:rsidR="00582905">
        <w:rPr>
          <w:rFonts w:cstheme="majorBidi"/>
        </w:rPr>
        <w:t>s</w:t>
      </w:r>
      <w:r w:rsidR="53C401B9" w:rsidRPr="14ED687B">
        <w:rPr>
          <w:rFonts w:cstheme="majorBidi"/>
        </w:rPr>
        <w:t xml:space="preserve"> SUSARs occurring in other trials sponsored by ACCORD and using the same IMP</w:t>
      </w:r>
      <w:r w:rsidRPr="14ED687B">
        <w:rPr>
          <w:rFonts w:cstheme="majorBidi"/>
        </w:rPr>
        <w:t>.</w:t>
      </w:r>
      <w:r w:rsidR="20F40170" w:rsidRPr="14ED687B">
        <w:rPr>
          <w:rFonts w:cstheme="majorBidi"/>
        </w:rPr>
        <w:t xml:space="preserve"> </w:t>
      </w:r>
      <w:r w:rsidR="5555EBB9" w:rsidRPr="14ED687B">
        <w:rPr>
          <w:rFonts w:cstheme="majorBidi"/>
        </w:rPr>
        <w:t>For multicentre studies, the CI and TM will inform all locations that a ‘potential’ SUSAR has been reported to the Sponsor.</w:t>
      </w:r>
    </w:p>
    <w:p w14:paraId="403B8B17" w14:textId="44D2983D" w:rsidR="0061357E" w:rsidRDefault="0061357E" w:rsidP="00A74678">
      <w:pPr>
        <w:jc w:val="both"/>
        <w:rPr>
          <w:rFonts w:cstheme="majorBidi"/>
        </w:rPr>
      </w:pPr>
      <w:r w:rsidRPr="2DF7AE15">
        <w:rPr>
          <w:rFonts w:cstheme="majorBidi"/>
        </w:rPr>
        <w:t xml:space="preserve">ACCORD </w:t>
      </w:r>
      <w:r w:rsidR="00582905">
        <w:rPr>
          <w:rFonts w:cstheme="majorBidi"/>
        </w:rPr>
        <w:t>is</w:t>
      </w:r>
      <w:r w:rsidRPr="2DF7AE15">
        <w:rPr>
          <w:rFonts w:cstheme="majorBidi"/>
        </w:rPr>
        <w:t xml:space="preserve"> responsible for providing safety line listings and assistance</w:t>
      </w:r>
      <w:r w:rsidR="007B5BB3">
        <w:rPr>
          <w:rFonts w:cstheme="majorBidi"/>
        </w:rPr>
        <w:t>. The</w:t>
      </w:r>
      <w:r w:rsidRPr="2DF7AE15">
        <w:rPr>
          <w:rFonts w:cstheme="majorBidi"/>
        </w:rPr>
        <w:t xml:space="preserve"> Investigator </w:t>
      </w:r>
      <w:r w:rsidR="007B5BB3">
        <w:rPr>
          <w:rFonts w:cstheme="majorBidi"/>
        </w:rPr>
        <w:t>is responsible for preparing</w:t>
      </w:r>
      <w:r w:rsidRPr="2DF7AE15">
        <w:rPr>
          <w:rFonts w:cstheme="majorBidi"/>
        </w:rPr>
        <w:t xml:space="preserve"> the Development Safety Update Report</w:t>
      </w:r>
      <w:r w:rsidR="007B5BB3">
        <w:rPr>
          <w:rFonts w:cstheme="majorBidi"/>
        </w:rPr>
        <w:t xml:space="preserve"> (DSUR)</w:t>
      </w:r>
      <w:r w:rsidRPr="2DF7AE15">
        <w:rPr>
          <w:rFonts w:cstheme="majorBidi"/>
        </w:rPr>
        <w:t xml:space="preserve">. This annual report lists all SARs and SUSARs reported during that </w:t>
      </w:r>
      <w:proofErr w:type="gramStart"/>
      <w:r w:rsidRPr="2DF7AE15">
        <w:rPr>
          <w:rFonts w:cstheme="majorBidi"/>
        </w:rPr>
        <w:t>time period</w:t>
      </w:r>
      <w:proofErr w:type="gramEnd"/>
      <w:r w:rsidRPr="2DF7AE15">
        <w:rPr>
          <w:rFonts w:cstheme="majorBidi"/>
        </w:rPr>
        <w:t xml:space="preserve">. </w:t>
      </w:r>
      <w:r w:rsidR="007B5BB3">
        <w:rPr>
          <w:rFonts w:cstheme="majorBidi"/>
        </w:rPr>
        <w:t>ACCORD is responsible for</w:t>
      </w:r>
      <w:r w:rsidRPr="2DF7AE15">
        <w:rPr>
          <w:rFonts w:cstheme="majorBidi"/>
        </w:rPr>
        <w:t xml:space="preserve"> submitting the </w:t>
      </w:r>
      <w:r w:rsidR="007B5BB3">
        <w:rPr>
          <w:rFonts w:cstheme="majorBidi"/>
        </w:rPr>
        <w:t>DSUR</w:t>
      </w:r>
      <w:r w:rsidRPr="2DF7AE15">
        <w:rPr>
          <w:rFonts w:cstheme="majorBidi"/>
        </w:rPr>
        <w:t xml:space="preserve"> to the regulatory </w:t>
      </w:r>
      <w:r w:rsidR="007B5BB3">
        <w:rPr>
          <w:rFonts w:cstheme="majorBidi"/>
        </w:rPr>
        <w:t xml:space="preserve">competent </w:t>
      </w:r>
      <w:r w:rsidRPr="2DF7AE15">
        <w:rPr>
          <w:rFonts w:cstheme="majorBidi"/>
        </w:rPr>
        <w:t>authority.</w:t>
      </w:r>
    </w:p>
    <w:p w14:paraId="1D1DA9AA" w14:textId="65B903CF" w:rsidR="00666B70" w:rsidRDefault="00666B70" w:rsidP="00A74678">
      <w:pPr>
        <w:jc w:val="both"/>
        <w:rPr>
          <w:rFonts w:cstheme="majorBidi"/>
        </w:rPr>
      </w:pPr>
      <w:r>
        <w:rPr>
          <w:rFonts w:cstheme="majorBidi"/>
        </w:rPr>
        <w:fldChar w:fldCharType="begin">
          <w:ffData>
            <w:name w:val="Text73"/>
            <w:enabled/>
            <w:calcOnExit w:val="0"/>
            <w:textInput/>
          </w:ffData>
        </w:fldChar>
      </w:r>
      <w:bookmarkStart w:id="223" w:name="Text73"/>
      <w:r>
        <w:rPr>
          <w:rFonts w:cstheme="majorBidi"/>
        </w:rPr>
        <w:instrText xml:space="preserve"> FORMTEXT </w:instrText>
      </w:r>
      <w:r>
        <w:rPr>
          <w:rFonts w:cstheme="majorBidi"/>
        </w:rPr>
      </w:r>
      <w:r>
        <w:rPr>
          <w:rFonts w:cstheme="majorBidi"/>
        </w:rPr>
        <w:fldChar w:fldCharType="separate"/>
      </w:r>
      <w:r>
        <w:rPr>
          <w:rFonts w:cstheme="majorBidi"/>
          <w:noProof/>
        </w:rPr>
        <w:t> </w:t>
      </w:r>
      <w:r>
        <w:rPr>
          <w:rFonts w:cstheme="majorBidi"/>
          <w:noProof/>
        </w:rPr>
        <w:t> </w:t>
      </w:r>
      <w:r>
        <w:rPr>
          <w:rFonts w:cstheme="majorBidi"/>
          <w:noProof/>
        </w:rPr>
        <w:t> </w:t>
      </w:r>
      <w:r>
        <w:rPr>
          <w:rFonts w:cstheme="majorBidi"/>
          <w:noProof/>
        </w:rPr>
        <w:t> </w:t>
      </w:r>
      <w:r>
        <w:rPr>
          <w:rFonts w:cstheme="majorBidi"/>
          <w:noProof/>
        </w:rPr>
        <w:t> </w:t>
      </w:r>
      <w:r>
        <w:rPr>
          <w:rFonts w:cstheme="majorBidi"/>
        </w:rPr>
        <w:fldChar w:fldCharType="end"/>
      </w:r>
      <w:bookmarkEnd w:id="223"/>
    </w:p>
    <w:p w14:paraId="05D3FB5D" w14:textId="6D2475BA" w:rsidR="00666B70" w:rsidRPr="0061357E" w:rsidRDefault="00666B70" w:rsidP="00A74678">
      <w:pPr>
        <w:jc w:val="both"/>
        <w:rPr>
          <w:rFonts w:cstheme="majorBidi"/>
        </w:rPr>
      </w:pPr>
      <w:r>
        <w:rPr>
          <w:color w:val="0070C0"/>
        </w:rPr>
        <w:t>Are t</w:t>
      </w:r>
      <w:r w:rsidRPr="0061357E">
        <w:rPr>
          <w:color w:val="0070C0"/>
        </w:rPr>
        <w:t>here any DSUR onward reporting requirements (e.g. to IMP manufacturer)? If so, details should be provided here and reflected in the relevant agreement(s)</w:t>
      </w:r>
      <w:r>
        <w:rPr>
          <w:color w:val="0070C0"/>
        </w:rPr>
        <w:t>.</w:t>
      </w:r>
    </w:p>
    <w:p w14:paraId="7E088458" w14:textId="23CCEB25" w:rsidR="00DA387E" w:rsidRDefault="005C1831" w:rsidP="00A74678">
      <w:pPr>
        <w:pStyle w:val="Heading2"/>
      </w:pPr>
      <w:bookmarkStart w:id="224" w:name="_Toc220402313"/>
      <w:r>
        <w:t>FOLLOW UP PROCEDURES</w:t>
      </w:r>
      <w:bookmarkEnd w:id="224"/>
    </w:p>
    <w:p w14:paraId="7949EEBA" w14:textId="77777777" w:rsidR="0061357E" w:rsidRPr="0061357E" w:rsidRDefault="0061357E" w:rsidP="00A74678">
      <w:pPr>
        <w:jc w:val="both"/>
      </w:pPr>
      <w:r w:rsidRPr="0061357E">
        <w:t xml:space="preserve">After initially recording an AE or recording and reporting an SAE, the Investigator should make every effort to follow each event until </w:t>
      </w:r>
      <w:proofErr w:type="gramStart"/>
      <w:r w:rsidRPr="0061357E">
        <w:t>a final outcome</w:t>
      </w:r>
      <w:proofErr w:type="gramEnd"/>
      <w:r w:rsidRPr="0061357E">
        <w:t xml:space="preserve"> can be recorded or reported as necessary. Follow up information on an SAE will be reported to the ACCORD office.</w:t>
      </w:r>
    </w:p>
    <w:p w14:paraId="28C3C42E" w14:textId="4F1D7D60" w:rsidR="0061357E" w:rsidRPr="0061357E" w:rsidRDefault="0061357E" w:rsidP="00A74678">
      <w:pPr>
        <w:jc w:val="both"/>
      </w:pPr>
      <w:r w:rsidRPr="0061357E">
        <w:t xml:space="preserve">If, after </w:t>
      </w:r>
      <w:proofErr w:type="gramStart"/>
      <w:r w:rsidRPr="0061357E">
        <w:t>follow</w:t>
      </w:r>
      <w:proofErr w:type="gramEnd"/>
      <w:r w:rsidRPr="0061357E">
        <w:t xml:space="preserve"> up, resolution of an event cannot be established, an explanation should be recorded on the CRF or AE log or additional information section of </w:t>
      </w:r>
      <w:r w:rsidR="00254533">
        <w:t xml:space="preserve">the </w:t>
      </w:r>
      <w:r w:rsidRPr="0061357E">
        <w:t>SAE form.</w:t>
      </w:r>
    </w:p>
    <w:p w14:paraId="67AE4F51" w14:textId="4CEC9741" w:rsidR="00DA387E" w:rsidRDefault="005C1831" w:rsidP="00A74678">
      <w:pPr>
        <w:pStyle w:val="Heading2"/>
      </w:pPr>
      <w:bookmarkStart w:id="225" w:name="_Toc220402314"/>
      <w:r>
        <w:t>PREGNANCY</w:t>
      </w:r>
      <w:bookmarkEnd w:id="225"/>
    </w:p>
    <w:p w14:paraId="2F00B221" w14:textId="718C8249" w:rsidR="0061357E" w:rsidRPr="0061357E" w:rsidRDefault="0061357E" w:rsidP="00A74678">
      <w:pPr>
        <w:jc w:val="both"/>
      </w:pPr>
      <w:r w:rsidRPr="0061357E">
        <w:t xml:space="preserve">Although pregnancy is not considered an AE or SAE; as a matter of safety, the Investigator will be required to record any female participant’s pregnancy or any pregnancy of a female partner of a male participant, who became pregnant while participating in the study. The Investigator will record the information on a Pregnancy Notification Form and submit this to </w:t>
      </w:r>
      <w:r w:rsidRPr="0061357E">
        <w:rPr>
          <w:szCs w:val="32"/>
        </w:rPr>
        <w:t xml:space="preserve">ACCORD </w:t>
      </w:r>
      <w:r w:rsidRPr="0061357E">
        <w:t>within 14 days of being made aware of the pregnancy.</w:t>
      </w:r>
    </w:p>
    <w:p w14:paraId="78837F0F" w14:textId="284C3DBC" w:rsidR="00DA387E" w:rsidRPr="0061357E" w:rsidRDefault="0061357E" w:rsidP="00A74678">
      <w:pPr>
        <w:jc w:val="both"/>
        <w:rPr>
          <w:rFonts w:cstheme="majorBidi"/>
        </w:rPr>
      </w:pPr>
      <w:r w:rsidRPr="1FFA4232">
        <w:rPr>
          <w:rFonts w:cstheme="majorBidi"/>
        </w:rPr>
        <w:t>All pregnant female participants and pregnant partners of male participants will be followed up until the outcome of the pregnancy.</w:t>
      </w:r>
    </w:p>
    <w:p w14:paraId="3EDC3CA6" w14:textId="3D9920D9" w:rsidR="00970DAB" w:rsidRDefault="005C1831" w:rsidP="00587A1C">
      <w:pPr>
        <w:pStyle w:val="Heading1"/>
      </w:pPr>
      <w:bookmarkStart w:id="226" w:name="_Toc220402315"/>
      <w:r>
        <w:lastRenderedPageBreak/>
        <w:t>TRIAL MANAGEMENT AND OVERSIGHT ARRANGEMENTS</w:t>
      </w:r>
      <w:bookmarkEnd w:id="226"/>
    </w:p>
    <w:p w14:paraId="486D7D15" w14:textId="7E5C66AB" w:rsidR="00970DAB" w:rsidRDefault="005C1831" w:rsidP="00A74678">
      <w:pPr>
        <w:pStyle w:val="Heading2"/>
      </w:pPr>
      <w:bookmarkStart w:id="227" w:name="_Toc220402316"/>
      <w:r>
        <w:t>TRIAL MANAGEMENT GROUP</w:t>
      </w:r>
      <w:bookmarkEnd w:id="227"/>
    </w:p>
    <w:p w14:paraId="696AEBBA" w14:textId="77777777" w:rsidR="0061357E" w:rsidRPr="0061357E" w:rsidRDefault="0061357E" w:rsidP="00A74678">
      <w:pPr>
        <w:jc w:val="both"/>
      </w:pPr>
      <w:r w:rsidRPr="0061357E">
        <w:t>The trial will be coordinated by a Project Management Group, consisting of the grant holders (Chief Investigator and Principal Investigator in Edinburgh), A Trial Manager and coordinating nurse.</w:t>
      </w:r>
    </w:p>
    <w:p w14:paraId="45E2303D" w14:textId="2FA6B090" w:rsidR="0061357E" w:rsidRPr="0061357E" w:rsidRDefault="0061357E" w:rsidP="00A74678">
      <w:pPr>
        <w:jc w:val="both"/>
        <w:rPr>
          <w:lang w:val="en-US"/>
        </w:rPr>
      </w:pPr>
      <w:r w:rsidRPr="551A492C">
        <w:rPr>
          <w:lang w:val="en-US"/>
        </w:rPr>
        <w:t>The Trial Manager will oversee the study and will be accountable to the Chief Investigator. The Trial Manager will be responsible for checking the CRFs for completeness, plausibility</w:t>
      </w:r>
      <w:r w:rsidR="566AE853" w:rsidRPr="551A492C">
        <w:rPr>
          <w:lang w:val="en-US"/>
        </w:rPr>
        <w:t>,</w:t>
      </w:r>
      <w:r w:rsidRPr="551A492C">
        <w:rPr>
          <w:lang w:val="en-US"/>
        </w:rPr>
        <w:t xml:space="preserve"> and consistency. Any queries will be resolved by the Investigator or delegated member of the trial team.</w:t>
      </w:r>
    </w:p>
    <w:p w14:paraId="2DEFF3DB" w14:textId="655F6638" w:rsidR="0061357E" w:rsidRPr="0061357E" w:rsidRDefault="0061357E" w:rsidP="00A74678">
      <w:pPr>
        <w:jc w:val="both"/>
        <w:rPr>
          <w:rFonts w:cstheme="majorBidi"/>
        </w:rPr>
      </w:pPr>
      <w:r w:rsidRPr="468F30D8">
        <w:rPr>
          <w:rFonts w:cstheme="majorBidi"/>
          <w:lang w:val="en-US"/>
        </w:rPr>
        <w:t xml:space="preserve">A Delegation Log will be prepared for each </w:t>
      </w:r>
      <w:r w:rsidR="6A7A4A7F" w:rsidRPr="468F30D8">
        <w:rPr>
          <w:rFonts w:cstheme="majorBidi"/>
          <w:lang w:val="en-US"/>
        </w:rPr>
        <w:t>trial location</w:t>
      </w:r>
      <w:r w:rsidRPr="468F30D8">
        <w:rPr>
          <w:rFonts w:cstheme="majorBidi"/>
          <w:lang w:val="en-US"/>
        </w:rPr>
        <w:t>, detailing the responsibilities of each member of staff working on the trial.</w:t>
      </w:r>
    </w:p>
    <w:p w14:paraId="78E2D885" w14:textId="3FDD668C" w:rsidR="00970DAB" w:rsidRDefault="005C1831" w:rsidP="00A74678">
      <w:pPr>
        <w:pStyle w:val="Heading2"/>
      </w:pPr>
      <w:bookmarkStart w:id="228" w:name="_Toc220402317"/>
      <w:r>
        <w:t>TRIAL STEERING COMMITTEE</w:t>
      </w:r>
      <w:bookmarkEnd w:id="228"/>
    </w:p>
    <w:p w14:paraId="570AD0DA" w14:textId="77777777" w:rsidR="00666B70" w:rsidRDefault="00666B70" w:rsidP="00A74678">
      <w:pPr>
        <w:jc w:val="both"/>
        <w:rPr>
          <w:color w:val="0070C0"/>
        </w:rPr>
      </w:pPr>
      <w:r>
        <w:rPr>
          <w:color w:val="0070C0"/>
        </w:rPr>
        <w:t>If n</w:t>
      </w:r>
      <w:r w:rsidRPr="00582905">
        <w:rPr>
          <w:color w:val="0070C0"/>
        </w:rPr>
        <w:t>o Trial Steering Committee is to be established, justification must be provided here.</w:t>
      </w:r>
    </w:p>
    <w:p w14:paraId="5C76C1DC" w14:textId="1D714475" w:rsidR="0061357E" w:rsidRPr="0061357E" w:rsidRDefault="0061357E" w:rsidP="00A74678">
      <w:pPr>
        <w:jc w:val="both"/>
      </w:pPr>
      <w:r w:rsidRPr="0061357E">
        <w:t xml:space="preserve">A Trial Steering Committee (TSC) will be established to oversee the conduct and progress of the trial. The terms of reference of the Trial Steering Committee, the draft template for reporting and the names and contact details are detailed in </w:t>
      </w:r>
      <w:r w:rsidR="00F1774C">
        <w:t xml:space="preserve">ACCORD SOP </w:t>
      </w:r>
      <w:r w:rsidRPr="0061357E">
        <w:t>CR015 DMC &amp; TSC Charters.</w:t>
      </w:r>
    </w:p>
    <w:p w14:paraId="31B5793D" w14:textId="447C0894" w:rsidR="00970DAB" w:rsidRDefault="005C1831" w:rsidP="00A74678">
      <w:pPr>
        <w:pStyle w:val="Heading2"/>
      </w:pPr>
      <w:bookmarkStart w:id="229" w:name="_Toc220402318"/>
      <w:r>
        <w:t>DATA MONITORING COMMITTEE</w:t>
      </w:r>
      <w:bookmarkEnd w:id="229"/>
    </w:p>
    <w:p w14:paraId="78C4A3E4" w14:textId="085D86E0" w:rsidR="00666B70" w:rsidRDefault="00666B70" w:rsidP="00A74678">
      <w:pPr>
        <w:jc w:val="both"/>
        <w:rPr>
          <w:color w:val="0070C0"/>
        </w:rPr>
      </w:pPr>
      <w:r>
        <w:rPr>
          <w:color w:val="0070C0"/>
        </w:rPr>
        <w:t>If n</w:t>
      </w:r>
      <w:r w:rsidRPr="00582905">
        <w:rPr>
          <w:color w:val="0070C0"/>
        </w:rPr>
        <w:t xml:space="preserve">o </w:t>
      </w:r>
      <w:r>
        <w:rPr>
          <w:color w:val="0070C0"/>
        </w:rPr>
        <w:t>Data Monitoring</w:t>
      </w:r>
      <w:r w:rsidRPr="00582905">
        <w:rPr>
          <w:color w:val="0070C0"/>
        </w:rPr>
        <w:t xml:space="preserve"> Committee is to be established, justification must be provided here.</w:t>
      </w:r>
    </w:p>
    <w:p w14:paraId="2A11A1B6" w14:textId="3584A4C0" w:rsidR="0061357E" w:rsidRPr="0061357E" w:rsidRDefault="0061357E" w:rsidP="00A74678">
      <w:pPr>
        <w:jc w:val="both"/>
      </w:pPr>
      <w:r w:rsidRPr="0061357E">
        <w:t xml:space="preserve">An independent Data Monitoring Committee (DMC) will be established to oversee the safety of participants in the trial. The terms of reference of the Data Monitoring Committee and the names and contact details are detailed in </w:t>
      </w:r>
      <w:r w:rsidR="00F1774C">
        <w:t xml:space="preserve">ACCORD SOP </w:t>
      </w:r>
      <w:r w:rsidRPr="0061357E">
        <w:t>CR015 DMC &amp; TSC Charters.</w:t>
      </w:r>
    </w:p>
    <w:p w14:paraId="59168009" w14:textId="3D4509EE" w:rsidR="0061357E" w:rsidRPr="0061357E" w:rsidRDefault="0061357E" w:rsidP="00A74678">
      <w:pPr>
        <w:jc w:val="both"/>
      </w:pPr>
      <w:r w:rsidRPr="0061357E">
        <w:t>The DMC Charter will be signed by the appropriate individuals prior to the trial commencing.</w:t>
      </w:r>
    </w:p>
    <w:p w14:paraId="31A28426" w14:textId="13DCA3A3" w:rsidR="00970DAB" w:rsidRDefault="005C1831" w:rsidP="00A74678">
      <w:pPr>
        <w:pStyle w:val="Heading2"/>
      </w:pPr>
      <w:bookmarkStart w:id="230" w:name="_Toc220402319"/>
      <w:r>
        <w:t>INSPECTION OF RECORDS</w:t>
      </w:r>
      <w:bookmarkEnd w:id="230"/>
    </w:p>
    <w:p w14:paraId="49F0B2F1" w14:textId="0243829C" w:rsidR="0061357E" w:rsidRPr="0061357E" w:rsidRDefault="0061357E" w:rsidP="00A74678">
      <w:pPr>
        <w:jc w:val="both"/>
        <w:rPr>
          <w:lang w:val="en-US"/>
        </w:rPr>
      </w:pPr>
      <w:r w:rsidRPr="468F30D8">
        <w:rPr>
          <w:lang w:val="en-US"/>
        </w:rPr>
        <w:t xml:space="preserve">Investigators and institutions involved in the study will permit </w:t>
      </w:r>
      <w:r w:rsidR="1C911195" w:rsidRPr="468F30D8">
        <w:rPr>
          <w:lang w:val="en-US"/>
        </w:rPr>
        <w:t>trial-related</w:t>
      </w:r>
      <w:r w:rsidRPr="468F30D8">
        <w:rPr>
          <w:lang w:val="en-US"/>
        </w:rPr>
        <w:t xml:space="preserve"> monitoring and audits on behalf of the Co-Sponsors, REC review, and regulatory inspection(s). In the event of an audit or monitoring, the Investigator agrees to allow the representatives of the Co-Sponsors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AE150AB" w14:textId="3990CECA" w:rsidR="00970DAB" w:rsidRDefault="005C1831" w:rsidP="00A74678">
      <w:pPr>
        <w:pStyle w:val="Heading2"/>
      </w:pPr>
      <w:bookmarkStart w:id="231" w:name="_Toc220402320"/>
      <w:r>
        <w:t>RISK ASSESSMENT</w:t>
      </w:r>
      <w:bookmarkEnd w:id="231"/>
    </w:p>
    <w:p w14:paraId="4DD8D230" w14:textId="72F64FB8" w:rsidR="0061357E" w:rsidRPr="0061357E" w:rsidRDefault="0061357E" w:rsidP="00A74678">
      <w:pPr>
        <w:jc w:val="both"/>
      </w:pPr>
      <w:r w:rsidRPr="468F30D8">
        <w:t>A study specific risk assessment will be performed by representatives of the Co-Sponsors, ACCORD monitors and the QA group, in accordance with ACCORD governance and sponsorship SOPs. Input will be sought from the Chief Investigator or designee. The outcomes of the risk assessment will form the basis of the monitoring plans and audit plans. The risk assessment outcomes will also indicate which risk adaptions could be incorporated into to trial design.</w:t>
      </w:r>
    </w:p>
    <w:p w14:paraId="737A9336" w14:textId="18657CF4" w:rsidR="00970DAB" w:rsidRDefault="00970DAB" w:rsidP="00A74678">
      <w:pPr>
        <w:pStyle w:val="Heading2"/>
      </w:pPr>
      <w:bookmarkStart w:id="232" w:name="_Toc220402321"/>
      <w:r>
        <w:t xml:space="preserve">STUDY </w:t>
      </w:r>
      <w:r w:rsidR="005C1831">
        <w:t>MONITORING AND AUDIT</w:t>
      </w:r>
      <w:bookmarkEnd w:id="232"/>
    </w:p>
    <w:p w14:paraId="532D8F95" w14:textId="231232CD" w:rsidR="00970DAB" w:rsidRPr="0061357E" w:rsidRDefault="0061357E" w:rsidP="00A74678">
      <w:pPr>
        <w:jc w:val="both"/>
      </w:pPr>
      <w:r w:rsidRPr="0061357E">
        <w:t>ACCORD clinical trial monitors, or designees, will perform monitoring activities in accordance with the study monitoring plan. This will involve on-</w:t>
      </w:r>
      <w:r w:rsidR="5E1776F6">
        <w:t>location</w:t>
      </w:r>
      <w:r w:rsidRPr="0061357E">
        <w:t xml:space="preserve"> visits and remote monitoring activities as necessary. ACCORD QA personnel, or designees, will perform study audits in accordance with the study audit plan. This will involve investigator </w:t>
      </w:r>
      <w:r w:rsidR="699D831B">
        <w:t>location</w:t>
      </w:r>
      <w:r w:rsidRPr="0061357E">
        <w:t xml:space="preserve"> audits, study management audits and facility (including </w:t>
      </w:r>
      <w:r w:rsidR="00593B9B">
        <w:t>third par</w:t>
      </w:r>
      <w:r w:rsidRPr="0061357E">
        <w:t>ties) audits as necessary</w:t>
      </w:r>
      <w:r w:rsidR="000108F3">
        <w:t>.</w:t>
      </w:r>
      <w:r w:rsidRPr="0061357E">
        <w:t xml:space="preserve"> </w:t>
      </w:r>
      <w:r w:rsidR="000108F3" w:rsidRPr="000108F3">
        <w:rPr>
          <w:color w:val="0070C0"/>
        </w:rPr>
        <w:t>D</w:t>
      </w:r>
      <w:r w:rsidRPr="000108F3">
        <w:rPr>
          <w:color w:val="0070C0"/>
        </w:rPr>
        <w:t>elete where not required.</w:t>
      </w:r>
    </w:p>
    <w:p w14:paraId="0271A47B" w14:textId="70657591" w:rsidR="00970DAB" w:rsidRDefault="005C1831" w:rsidP="00587A1C">
      <w:pPr>
        <w:pStyle w:val="Heading1"/>
      </w:pPr>
      <w:bookmarkStart w:id="233" w:name="_Toc220402322"/>
      <w:r>
        <w:lastRenderedPageBreak/>
        <w:t>GOOD CLINICAL PRACTICE</w:t>
      </w:r>
      <w:bookmarkEnd w:id="233"/>
    </w:p>
    <w:p w14:paraId="42E42740" w14:textId="355672D2" w:rsidR="00970DAB" w:rsidRDefault="005C1831" w:rsidP="00A74678">
      <w:pPr>
        <w:pStyle w:val="Heading2"/>
      </w:pPr>
      <w:bookmarkStart w:id="234" w:name="_Toc220402323"/>
      <w:r>
        <w:t>ETHICAL CONDUCT</w:t>
      </w:r>
      <w:bookmarkEnd w:id="234"/>
    </w:p>
    <w:p w14:paraId="4B86930D" w14:textId="77777777" w:rsidR="0061357E" w:rsidRPr="0061357E" w:rsidRDefault="0061357E" w:rsidP="00A74678">
      <w:pPr>
        <w:jc w:val="both"/>
        <w:rPr>
          <w:lang w:val="en-US"/>
        </w:rPr>
      </w:pPr>
      <w:r w:rsidRPr="0061357E">
        <w:rPr>
          <w:lang w:val="en-US"/>
        </w:rPr>
        <w:t xml:space="preserve">The study will be conducted in accordance with the principles of the International Conference on </w:t>
      </w:r>
      <w:proofErr w:type="spellStart"/>
      <w:r w:rsidRPr="0061357E">
        <w:rPr>
          <w:lang w:val="en-US"/>
        </w:rPr>
        <w:t>Harmonisation</w:t>
      </w:r>
      <w:proofErr w:type="spellEnd"/>
      <w:r w:rsidRPr="0061357E">
        <w:rPr>
          <w:lang w:val="en-US"/>
        </w:rPr>
        <w:t xml:space="preserve"> Tripartite Guideline for Good Clinical Practice (ICH GCP).</w:t>
      </w:r>
    </w:p>
    <w:p w14:paraId="5CF8B00C" w14:textId="62AF4A57" w:rsidR="0061357E" w:rsidRPr="0061357E" w:rsidRDefault="0061357E" w:rsidP="00A74678">
      <w:pPr>
        <w:jc w:val="both"/>
        <w:rPr>
          <w:lang w:val="en-US"/>
        </w:rPr>
      </w:pPr>
      <w:r w:rsidRPr="0061357E">
        <w:rPr>
          <w:lang w:val="en-US"/>
        </w:rPr>
        <w:t>Before the study can commence, all necessary approvals will be obtained</w:t>
      </w:r>
      <w:r w:rsidR="7EC370F8" w:rsidRPr="551A492C">
        <w:rPr>
          <w:lang w:val="en-US"/>
        </w:rPr>
        <w:t>,</w:t>
      </w:r>
      <w:r w:rsidRPr="0061357E">
        <w:rPr>
          <w:lang w:val="en-US"/>
        </w:rPr>
        <w:t xml:space="preserve"> and any conditions of approvals will be met.</w:t>
      </w:r>
    </w:p>
    <w:p w14:paraId="02904FE9" w14:textId="46DA429F" w:rsidR="00970DAB" w:rsidRDefault="005C1831" w:rsidP="00A74678">
      <w:pPr>
        <w:pStyle w:val="Heading2"/>
      </w:pPr>
      <w:bookmarkStart w:id="235" w:name="_Toc220402324"/>
      <w:r>
        <w:t>REGULATORY COMPLIANCE</w:t>
      </w:r>
      <w:bookmarkEnd w:id="235"/>
    </w:p>
    <w:p w14:paraId="15CC971C" w14:textId="7293C367" w:rsidR="0061357E" w:rsidRPr="0061357E" w:rsidRDefault="0061357E" w:rsidP="00A74678">
      <w:pPr>
        <w:jc w:val="both"/>
        <w:rPr>
          <w:rFonts w:ascii="Calibri Light" w:eastAsia="Calibri Light" w:hAnsi="Calibri Light" w:cs="Calibri Light"/>
          <w:lang w:val="en-US"/>
        </w:rPr>
      </w:pPr>
      <w:r w:rsidRPr="16824EAD">
        <w:rPr>
          <w:lang w:val="en-US"/>
        </w:rPr>
        <w:t>The study will not commence until a Clinical Trial A</w:t>
      </w:r>
      <w:r w:rsidR="79C87A39" w:rsidRPr="16824EAD">
        <w:rPr>
          <w:lang w:val="en-US"/>
        </w:rPr>
        <w:t>pproval</w:t>
      </w:r>
      <w:r w:rsidRPr="16824EAD">
        <w:rPr>
          <w:lang w:val="en-US"/>
        </w:rPr>
        <w:t xml:space="preserve"> (CTA) is obtained from the appropriate Regulatory Authority.</w:t>
      </w:r>
      <w:r w:rsidR="37BA91B5" w:rsidRPr="16824EAD">
        <w:rPr>
          <w:lang w:val="en-US"/>
        </w:rPr>
        <w:t xml:space="preserve"> </w:t>
      </w:r>
      <w:r w:rsidR="68D9CE45" w:rsidRPr="16824EAD">
        <w:rPr>
          <w:lang w:val="en-US"/>
        </w:rPr>
        <w:t>Approval will lapse if participant recruitment has not commenced within 24</w:t>
      </w:r>
      <w:r w:rsidR="000108F3">
        <w:rPr>
          <w:lang w:val="en-US"/>
        </w:rPr>
        <w:t> </w:t>
      </w:r>
      <w:r w:rsidR="68D9CE45" w:rsidRPr="16824EAD">
        <w:rPr>
          <w:lang w:val="en-US"/>
        </w:rPr>
        <w:t>months of the CTA being issued, unless otherw</w:t>
      </w:r>
      <w:r w:rsidR="1EB62F2F" w:rsidRPr="16824EAD">
        <w:rPr>
          <w:lang w:val="en-US"/>
        </w:rPr>
        <w:t>ise agreed with the Regulatory Authority.</w:t>
      </w:r>
      <w:r w:rsidRPr="16824EAD">
        <w:rPr>
          <w:lang w:val="en-US"/>
        </w:rPr>
        <w:t xml:space="preserve"> The protocol and study conduct will comply with </w:t>
      </w:r>
      <w:r w:rsidR="2E44B64B" w:rsidRPr="003F5B2E">
        <w:rPr>
          <w:rFonts w:eastAsia="Aptos Narrow"/>
        </w:rPr>
        <w:t>The Medicines for Human Use (Clinical Trials) (</w:t>
      </w:r>
      <w:r w:rsidR="6A360713" w:rsidRPr="003F5B2E">
        <w:rPr>
          <w:rFonts w:eastAsia="Aptos Narrow"/>
        </w:rPr>
        <w:t>Modification</w:t>
      </w:r>
      <w:r w:rsidR="2E44B64B" w:rsidRPr="003F5B2E">
        <w:rPr>
          <w:rFonts w:eastAsia="Aptos Narrow"/>
        </w:rPr>
        <w:t>) Regulations 2025.</w:t>
      </w:r>
    </w:p>
    <w:p w14:paraId="773843B0" w14:textId="0D41F56D" w:rsidR="00970DAB" w:rsidRDefault="005C1831" w:rsidP="00A74678">
      <w:pPr>
        <w:pStyle w:val="Heading2"/>
      </w:pPr>
      <w:bookmarkStart w:id="236" w:name="_Toc220402325"/>
      <w:r>
        <w:t>INVESTIGATOR RESPONSIBILITIES</w:t>
      </w:r>
      <w:bookmarkEnd w:id="236"/>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t>Delegated tasks must be documented on a Delegation Log and signed by all those named on the list prior to undertaking applicable study-related procedures.</w:t>
      </w:r>
    </w:p>
    <w:p w14:paraId="6E52BF24" w14:textId="278AC2FC" w:rsidR="00970DAB" w:rsidRDefault="005C1831" w:rsidP="00A74678">
      <w:pPr>
        <w:pStyle w:val="Heading3"/>
      </w:pPr>
      <w:bookmarkStart w:id="237" w:name="_Toc220402326"/>
      <w:r>
        <w:t>Informed Consent</w:t>
      </w:r>
      <w:bookmarkEnd w:id="237"/>
    </w:p>
    <w:p w14:paraId="6123E38B" w14:textId="19F07F4C" w:rsidR="0083402A" w:rsidRPr="0083402A" w:rsidRDefault="32AD83CF" w:rsidP="2E3DEF76">
      <w:pPr>
        <w:spacing w:line="259" w:lineRule="auto"/>
        <w:jc w:val="both"/>
        <w:rPr>
          <w:color w:val="0070C0"/>
          <w:lang w:val="en-US"/>
        </w:rPr>
      </w:pPr>
      <w:r w:rsidRPr="4C673544">
        <w:rPr>
          <w:color w:val="0070C0"/>
          <w:lang w:val="en-US"/>
        </w:rPr>
        <w:t>I</w:t>
      </w:r>
      <w:r w:rsidR="057B1F98" w:rsidRPr="4C673544">
        <w:rPr>
          <w:color w:val="0070C0"/>
          <w:lang w:val="en-US"/>
        </w:rPr>
        <w:t xml:space="preserve">nvestigators should </w:t>
      </w:r>
      <w:proofErr w:type="spellStart"/>
      <w:r w:rsidR="057B1F98" w:rsidRPr="4C673544">
        <w:rPr>
          <w:color w:val="0070C0"/>
          <w:lang w:val="en-US"/>
        </w:rPr>
        <w:t>familiarise</w:t>
      </w:r>
      <w:proofErr w:type="spellEnd"/>
      <w:r w:rsidR="057B1F98" w:rsidRPr="4C673544">
        <w:rPr>
          <w:color w:val="0070C0"/>
          <w:lang w:val="en-US"/>
        </w:rPr>
        <w:t xml:space="preserve"> themselves with </w:t>
      </w:r>
      <w:r w:rsidR="6A10F736" w:rsidRPr="4C673544">
        <w:rPr>
          <w:color w:val="0070C0"/>
          <w:lang w:val="en-US"/>
        </w:rPr>
        <w:t>the HRA guidance for</w:t>
      </w:r>
      <w:r w:rsidR="49AD257C" w:rsidRPr="4C673544">
        <w:rPr>
          <w:color w:val="0070C0"/>
          <w:lang w:val="en-US"/>
        </w:rPr>
        <w:t xml:space="preserve"> ‘</w:t>
      </w:r>
      <w:hyperlink r:id="rId31" w:history="1">
        <w:r w:rsidR="49AD257C" w:rsidRPr="4C673544">
          <w:rPr>
            <w:rStyle w:val="Hyperlink"/>
            <w:lang w:val="en-US"/>
          </w:rPr>
          <w:t>Simplified arrangements for consent in clinical trials</w:t>
        </w:r>
      </w:hyperlink>
      <w:r w:rsidR="49AD257C" w:rsidRPr="4C673544">
        <w:rPr>
          <w:color w:val="0070C0"/>
          <w:lang w:val="en-US"/>
        </w:rPr>
        <w:t>’</w:t>
      </w:r>
      <w:r w:rsidR="18C03DDE" w:rsidRPr="4C673544">
        <w:rPr>
          <w:color w:val="0070C0"/>
          <w:lang w:val="en-US"/>
        </w:rPr>
        <w:t xml:space="preserve">. </w:t>
      </w:r>
      <w:r w:rsidR="3212EB7F" w:rsidRPr="4C673544">
        <w:rPr>
          <w:color w:val="0070C0"/>
          <w:lang w:val="en-US"/>
        </w:rPr>
        <w:t xml:space="preserve">This </w:t>
      </w:r>
      <w:r w:rsidR="7E9595CE" w:rsidRPr="4C673544">
        <w:rPr>
          <w:color w:val="0070C0"/>
          <w:lang w:val="en-US"/>
        </w:rPr>
        <w:t>guidance explains</w:t>
      </w:r>
      <w:r w:rsidR="3212EB7F" w:rsidRPr="4C673544">
        <w:rPr>
          <w:color w:val="0070C0"/>
          <w:lang w:val="en-US"/>
        </w:rPr>
        <w:t xml:space="preserve"> how consent procedures and the level of information provided </w:t>
      </w:r>
      <w:r w:rsidR="03A7931D" w:rsidRPr="4C673544">
        <w:rPr>
          <w:color w:val="0070C0"/>
          <w:lang w:val="en-US"/>
        </w:rPr>
        <w:t>may</w:t>
      </w:r>
      <w:r w:rsidR="3212EB7F" w:rsidRPr="4C673544">
        <w:rPr>
          <w:color w:val="0070C0"/>
          <w:lang w:val="en-US"/>
        </w:rPr>
        <w:t xml:space="preserve"> be </w:t>
      </w:r>
      <w:r w:rsidR="03A7931D" w:rsidRPr="4C673544">
        <w:rPr>
          <w:color w:val="0070C0"/>
          <w:lang w:val="en-US"/>
        </w:rPr>
        <w:t xml:space="preserve">adapted in a proportionate manner, taking account of </w:t>
      </w:r>
      <w:r w:rsidR="3CDBA75E" w:rsidRPr="4C673544">
        <w:rPr>
          <w:color w:val="0070C0"/>
          <w:lang w:val="en-US"/>
        </w:rPr>
        <w:t>the nature, complexity, risks</w:t>
      </w:r>
      <w:r w:rsidR="62BB7613" w:rsidRPr="4C673544">
        <w:rPr>
          <w:color w:val="0070C0"/>
          <w:lang w:val="en-US"/>
        </w:rPr>
        <w:t>,</w:t>
      </w:r>
      <w:r w:rsidR="3CDBA75E" w:rsidRPr="4C673544">
        <w:rPr>
          <w:color w:val="0070C0"/>
          <w:lang w:val="en-US"/>
        </w:rPr>
        <w:t xml:space="preserve"> and </w:t>
      </w:r>
      <w:r w:rsidR="261DBF81" w:rsidRPr="4C673544">
        <w:rPr>
          <w:color w:val="0070C0"/>
          <w:lang w:val="en-US"/>
        </w:rPr>
        <w:t>potential</w:t>
      </w:r>
      <w:r w:rsidR="3CDBA75E" w:rsidRPr="4C673544">
        <w:rPr>
          <w:color w:val="0070C0"/>
          <w:lang w:val="en-US"/>
        </w:rPr>
        <w:t xml:space="preserve"> benefits of the research to support </w:t>
      </w:r>
      <w:r w:rsidR="6D4C53D0" w:rsidRPr="4C673544">
        <w:rPr>
          <w:color w:val="0070C0"/>
          <w:lang w:val="en-US"/>
        </w:rPr>
        <w:t>genuinely informed decision-making by participants.</w:t>
      </w:r>
    </w:p>
    <w:p w14:paraId="14248022" w14:textId="42FF3EE2" w:rsidR="58BEDE7C" w:rsidRDefault="58BEDE7C" w:rsidP="2E3DEF76">
      <w:pPr>
        <w:spacing w:line="259" w:lineRule="auto"/>
        <w:jc w:val="both"/>
        <w:rPr>
          <w:color w:val="0070C0"/>
          <w:lang w:val="en-US"/>
        </w:rPr>
      </w:pPr>
      <w:r w:rsidRPr="2E3DEF76">
        <w:rPr>
          <w:color w:val="0070C0"/>
          <w:lang w:val="en-US"/>
        </w:rPr>
        <w:t>The study should meet all the following conditions:</w:t>
      </w:r>
    </w:p>
    <w:p w14:paraId="1D533B2A" w14:textId="7AC13D0B" w:rsidR="58BEDE7C" w:rsidRDefault="58BEDE7C" w:rsidP="00793BFE">
      <w:pPr>
        <w:pStyle w:val="ListParagraph"/>
        <w:numPr>
          <w:ilvl w:val="0"/>
          <w:numId w:val="62"/>
        </w:numPr>
        <w:rPr>
          <w:rFonts w:eastAsia="Segoe UI"/>
          <w:color w:val="0070C0"/>
          <w:lang w:val="en-US"/>
        </w:rPr>
      </w:pPr>
      <w:proofErr w:type="spellStart"/>
      <w:r w:rsidRPr="00852DD2">
        <w:rPr>
          <w:rFonts w:eastAsia="Segoe UI"/>
          <w:b/>
          <w:bCs/>
          <w:color w:val="0070C0"/>
          <w:lang w:val="en-US"/>
        </w:rPr>
        <w:t>Authorised</w:t>
      </w:r>
      <w:proofErr w:type="spellEnd"/>
      <w:r w:rsidRPr="00852DD2">
        <w:rPr>
          <w:rFonts w:eastAsia="Segoe UI"/>
          <w:b/>
          <w:bCs/>
          <w:color w:val="0070C0"/>
          <w:lang w:val="en-US"/>
        </w:rPr>
        <w:t xml:space="preserve"> use of the investigational medicinal product (IMP):</w:t>
      </w:r>
      <w:r w:rsidR="002F3344" w:rsidRPr="00852DD2">
        <w:rPr>
          <w:rFonts w:eastAsia="Segoe UI"/>
          <w:color w:val="0070C0"/>
          <w:lang w:val="en-US"/>
        </w:rPr>
        <w:t xml:space="preserve"> </w:t>
      </w:r>
      <w:r w:rsidRPr="00852DD2">
        <w:rPr>
          <w:rFonts w:eastAsia="Segoe UI"/>
          <w:color w:val="0070C0"/>
          <w:lang w:val="en-US"/>
        </w:rPr>
        <w:t xml:space="preserve">The IMP, or each IMP where more than one is used, is </w:t>
      </w:r>
      <w:proofErr w:type="spellStart"/>
      <w:r w:rsidRPr="00852DD2">
        <w:rPr>
          <w:rFonts w:eastAsia="Segoe UI"/>
          <w:color w:val="0070C0"/>
          <w:lang w:val="en-US"/>
        </w:rPr>
        <w:t>authorised</w:t>
      </w:r>
      <w:proofErr w:type="spellEnd"/>
      <w:r w:rsidRPr="00852DD2">
        <w:rPr>
          <w:rFonts w:eastAsia="Segoe UI"/>
          <w:color w:val="0070C0"/>
          <w:lang w:val="en-US"/>
        </w:rPr>
        <w:t xml:space="preserve"> for use in the United Kingdom and is administered in accordance with that </w:t>
      </w:r>
      <w:proofErr w:type="spellStart"/>
      <w:r w:rsidRPr="00852DD2">
        <w:rPr>
          <w:rFonts w:eastAsia="Segoe UI"/>
          <w:color w:val="0070C0"/>
          <w:lang w:val="en-US"/>
        </w:rPr>
        <w:t>authorisation</w:t>
      </w:r>
      <w:proofErr w:type="spellEnd"/>
      <w:r w:rsidRPr="00852DD2">
        <w:rPr>
          <w:rFonts w:eastAsia="Segoe UI"/>
          <w:color w:val="0070C0"/>
          <w:lang w:val="en-US"/>
        </w:rPr>
        <w:t>.</w:t>
      </w:r>
    </w:p>
    <w:p w14:paraId="582CDB15" w14:textId="156E5056" w:rsidR="002F3344" w:rsidRDefault="002F3344" w:rsidP="00BC0CB7">
      <w:pPr>
        <w:pStyle w:val="ListParagraph"/>
        <w:numPr>
          <w:ilvl w:val="0"/>
          <w:numId w:val="62"/>
        </w:numPr>
        <w:rPr>
          <w:rFonts w:eastAsia="Segoe UI"/>
          <w:color w:val="0070C0"/>
          <w:lang w:val="en-US"/>
        </w:rPr>
      </w:pPr>
      <w:r w:rsidRPr="00852DD2">
        <w:rPr>
          <w:rFonts w:eastAsia="Segoe UI"/>
          <w:b/>
          <w:bCs/>
          <w:color w:val="0070C0"/>
          <w:lang w:val="en-US"/>
        </w:rPr>
        <w:t>IMP administered as part of routine clinical care:</w:t>
      </w:r>
      <w:r w:rsidRPr="00852DD2">
        <w:rPr>
          <w:rFonts w:eastAsia="Segoe UI"/>
          <w:color w:val="0070C0"/>
          <w:lang w:val="en-US"/>
        </w:rPr>
        <w:t xml:space="preserve"> The IMP is provided to the participant </w:t>
      </w:r>
      <w:proofErr w:type="gramStart"/>
      <w:r w:rsidRPr="00852DD2">
        <w:rPr>
          <w:rFonts w:eastAsia="Segoe UI"/>
          <w:color w:val="0070C0"/>
          <w:lang w:val="en-US"/>
        </w:rPr>
        <w:t>in the course of</w:t>
      </w:r>
      <w:proofErr w:type="gramEnd"/>
      <w:r w:rsidRPr="00852DD2">
        <w:rPr>
          <w:rFonts w:eastAsia="Segoe UI"/>
          <w:color w:val="0070C0"/>
          <w:lang w:val="en-US"/>
        </w:rPr>
        <w:t xml:space="preserve"> their </w:t>
      </w:r>
      <w:r w:rsidR="000D1B6B">
        <w:rPr>
          <w:rFonts w:eastAsia="Segoe UI"/>
          <w:color w:val="0070C0"/>
          <w:lang w:val="en-US"/>
        </w:rPr>
        <w:t>routine</w:t>
      </w:r>
      <w:r w:rsidRPr="00852DD2">
        <w:rPr>
          <w:rFonts w:eastAsia="Segoe UI"/>
          <w:color w:val="0070C0"/>
          <w:lang w:val="en-US"/>
        </w:rPr>
        <w:t xml:space="preserve"> health care, independent of participation in the clinical trial.</w:t>
      </w:r>
    </w:p>
    <w:p w14:paraId="559E68F4" w14:textId="0B197E0D" w:rsidR="000D1B6B" w:rsidRPr="00852DD2" w:rsidRDefault="000D1B6B" w:rsidP="00852DD2">
      <w:pPr>
        <w:pStyle w:val="ListParagraph"/>
        <w:numPr>
          <w:ilvl w:val="0"/>
          <w:numId w:val="62"/>
        </w:numPr>
        <w:rPr>
          <w:rFonts w:eastAsia="Segoe UI"/>
          <w:color w:val="0070C0"/>
          <w:lang w:val="en-US"/>
        </w:rPr>
      </w:pPr>
      <w:r w:rsidRPr="00852DD2">
        <w:rPr>
          <w:rFonts w:eastAsia="Segoe UI"/>
          <w:b/>
          <w:bCs/>
          <w:color w:val="0070C0"/>
          <w:lang w:val="en-US"/>
        </w:rPr>
        <w:t>No additional trial</w:t>
      </w:r>
      <w:r w:rsidRPr="00852DD2">
        <w:rPr>
          <w:rFonts w:ascii="Cambria Math" w:eastAsia="Segoe UI" w:hAnsi="Cambria Math" w:cs="Cambria Math"/>
          <w:b/>
          <w:bCs/>
          <w:color w:val="0070C0"/>
          <w:lang w:val="en-US"/>
        </w:rPr>
        <w:t>‑</w:t>
      </w:r>
      <w:r w:rsidRPr="00852DD2">
        <w:rPr>
          <w:rFonts w:eastAsia="Segoe UI"/>
          <w:b/>
          <w:bCs/>
          <w:color w:val="0070C0"/>
          <w:lang w:val="en-US"/>
        </w:rPr>
        <w:t>specific interventions:</w:t>
      </w:r>
      <w:r w:rsidRPr="00852DD2">
        <w:rPr>
          <w:rFonts w:eastAsia="Segoe UI"/>
          <w:color w:val="0070C0"/>
          <w:lang w:val="en-US"/>
        </w:rPr>
        <w:t xml:space="preserve"> The participant receives no additional medication, intervention, or diagnostic procedure solely for the purposes of the clinical trial.</w:t>
      </w:r>
    </w:p>
    <w:p w14:paraId="7CD731AC" w14:textId="5F6B96BE" w:rsidR="58BEDE7C" w:rsidRPr="00852DD2" w:rsidRDefault="58BEDE7C" w:rsidP="4C673544">
      <w:pPr>
        <w:rPr>
          <w:rFonts w:eastAsia="Segoe UI"/>
          <w:color w:val="0070C0"/>
          <w:lang w:val="en-US"/>
        </w:rPr>
      </w:pPr>
      <w:r w:rsidRPr="4C673544">
        <w:rPr>
          <w:rFonts w:eastAsia="Segoe UI"/>
          <w:color w:val="0070C0"/>
          <w:lang w:val="en-US"/>
        </w:rPr>
        <w:t>Where these conditions are met, the protocol must clearly describe:</w:t>
      </w:r>
    </w:p>
    <w:p w14:paraId="64796CB8" w14:textId="621E86F6" w:rsidR="58BEDE7C" w:rsidRPr="00852DD2" w:rsidRDefault="58BEDE7C" w:rsidP="00852DD2">
      <w:pPr>
        <w:pStyle w:val="ListParagraph"/>
        <w:numPr>
          <w:ilvl w:val="0"/>
          <w:numId w:val="63"/>
        </w:numPr>
        <w:rPr>
          <w:rFonts w:eastAsia="Segoe UI"/>
          <w:color w:val="0070C0"/>
          <w:lang w:val="en-US"/>
        </w:rPr>
      </w:pPr>
      <w:r w:rsidRPr="00852DD2">
        <w:rPr>
          <w:rFonts w:eastAsia="Segoe UI"/>
          <w:color w:val="0070C0"/>
          <w:lang w:val="en-US"/>
        </w:rPr>
        <w:t>Justification for the use of simplified consent, explaining why these arrangements are appropriate for the study and how the regulatory conditions are satisfied.</w:t>
      </w:r>
    </w:p>
    <w:p w14:paraId="1173FEAD" w14:textId="57B309C8" w:rsidR="58BEDE7C" w:rsidRPr="00852DD2" w:rsidRDefault="58BEDE7C" w:rsidP="00852DD2">
      <w:pPr>
        <w:pStyle w:val="ListParagraph"/>
        <w:numPr>
          <w:ilvl w:val="0"/>
          <w:numId w:val="63"/>
        </w:numPr>
        <w:rPr>
          <w:rFonts w:eastAsia="Segoe UI"/>
          <w:color w:val="0070C0"/>
          <w:lang w:val="en-US"/>
        </w:rPr>
      </w:pPr>
      <w:r w:rsidRPr="00852DD2">
        <w:rPr>
          <w:rFonts w:eastAsia="Segoe UI"/>
          <w:color w:val="0070C0"/>
          <w:lang w:val="en-US"/>
        </w:rPr>
        <w:t>Details of the information to be provided to participants, including the content, format, and method of delivery (e.g., verbal explanation, written summary, digital information).</w:t>
      </w:r>
    </w:p>
    <w:p w14:paraId="526AD7DE" w14:textId="39A2C171" w:rsidR="58BEDE7C" w:rsidRPr="00852DD2" w:rsidRDefault="58BEDE7C" w:rsidP="4C673544">
      <w:pPr>
        <w:pStyle w:val="ListParagraph"/>
        <w:numPr>
          <w:ilvl w:val="0"/>
          <w:numId w:val="63"/>
        </w:numPr>
        <w:rPr>
          <w:color w:val="0070C0"/>
          <w:lang w:val="en-US"/>
        </w:rPr>
      </w:pPr>
      <w:r w:rsidRPr="4C673544">
        <w:rPr>
          <w:rFonts w:eastAsia="Segoe UI"/>
          <w:color w:val="0070C0"/>
          <w:lang w:val="en-US"/>
        </w:rPr>
        <w:t>The method by which consent will be evidenced, specifying how consent will be recorded, documented, and retained in compliance with applicable regulatory and governance requirements.</w:t>
      </w:r>
    </w:p>
    <w:p w14:paraId="62A4AA80" w14:textId="7492D49B" w:rsidR="00EA19EB" w:rsidRDefault="00EA19EB" w:rsidP="00A74678">
      <w:pPr>
        <w:jc w:val="both"/>
        <w:rPr>
          <w:lang w:val="en-US"/>
        </w:rPr>
      </w:pPr>
      <w:r>
        <w:rPr>
          <w:lang w:val="en-US"/>
        </w:rPr>
        <w:lastRenderedPageBreak/>
        <w:fldChar w:fldCharType="begin">
          <w:ffData>
            <w:name w:val="Text123"/>
            <w:enabled/>
            <w:calcOnExit w:val="0"/>
            <w:textInput/>
          </w:ffData>
        </w:fldChar>
      </w:r>
      <w:bookmarkStart w:id="238" w:name="Text1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8"/>
    </w:p>
    <w:p w14:paraId="4A997B2B" w14:textId="01B0471C" w:rsidR="0061357E" w:rsidRPr="0061357E" w:rsidRDefault="0061357E" w:rsidP="00A74678">
      <w:pPr>
        <w:jc w:val="both"/>
        <w:rPr>
          <w:lang w:val="en-US"/>
        </w:rPr>
      </w:pPr>
      <w:r w:rsidRPr="0061357E">
        <w:rPr>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66363D2" w14:textId="26FC9308" w:rsidR="004F5D2E" w:rsidRDefault="0061357E" w:rsidP="00A74678">
      <w:pPr>
        <w:jc w:val="both"/>
        <w:rPr>
          <w:lang w:val="en-US"/>
        </w:rPr>
      </w:pPr>
      <w:r w:rsidRPr="0061357E">
        <w:rPr>
          <w:lang w:val="en-US"/>
        </w:rPr>
        <w:t>Participants must receive adequate oral and written information</w:t>
      </w:r>
      <w:r w:rsidR="00EA1C05">
        <w:rPr>
          <w:lang w:val="en-US"/>
        </w:rPr>
        <w:t>. A</w:t>
      </w:r>
      <w:r w:rsidRPr="0061357E">
        <w:rPr>
          <w:lang w:val="en-US"/>
        </w:rPr>
        <w:t>ppropriate Participant Information and Informed Consent Forms will be provided.</w:t>
      </w:r>
    </w:p>
    <w:p w14:paraId="7D16EE65" w14:textId="738CAA04" w:rsidR="0061357E" w:rsidRPr="0061357E" w:rsidRDefault="0061357E" w:rsidP="00A74678">
      <w:pPr>
        <w:jc w:val="both"/>
        <w:rPr>
          <w:lang w:val="en-US"/>
        </w:rPr>
      </w:pPr>
      <w:r w:rsidRPr="0061357E">
        <w:rPr>
          <w:lang w:val="en-US"/>
        </w:rPr>
        <w:t>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A74678">
      <w:pPr>
        <w:jc w:val="both"/>
        <w:rPr>
          <w:lang w:val="en-US"/>
        </w:rPr>
      </w:pPr>
      <w:r w:rsidRPr="0061357E">
        <w:rPr>
          <w:lang w:val="en-US"/>
        </w:rPr>
        <w:t xml:space="preserve">The participant must be given every opportunity to clarify any points they do not understand and, if necessary, ask for more information. The participant must be given sufficient time to consider the information provided. It should be </w:t>
      </w:r>
      <w:proofErr w:type="spellStart"/>
      <w:r w:rsidRPr="0061357E">
        <w:rPr>
          <w:lang w:val="en-US"/>
        </w:rPr>
        <w:t>emphasised</w:t>
      </w:r>
      <w:proofErr w:type="spellEnd"/>
      <w:r w:rsidRPr="0061357E">
        <w:rPr>
          <w:lang w:val="en-US"/>
        </w:rPr>
        <w:t xml:space="preserve"> that the participant may withdraw their consent to participate at any time without loss of benefits to which they otherwise would be entitled.</w:t>
      </w:r>
    </w:p>
    <w:p w14:paraId="5589B933" w14:textId="3AB35B75" w:rsidR="0061357E" w:rsidRPr="0061357E" w:rsidRDefault="0061357E" w:rsidP="00A74678">
      <w:pPr>
        <w:jc w:val="both"/>
        <w:rPr>
          <w:rFonts w:cstheme="majorBidi"/>
          <w:lang w:val="en-US"/>
        </w:rPr>
      </w:pPr>
      <w:r w:rsidRPr="468F30D8">
        <w:rPr>
          <w:rFonts w:cstheme="majorBidi"/>
          <w:lang w:val="en-US"/>
        </w:rPr>
        <w:t>The participant will be informed and agree to their medical records being inspected by regulatory authorities and representatives of the Co-Sponsors.</w:t>
      </w:r>
    </w:p>
    <w:p w14:paraId="4B2AF8D9" w14:textId="5BCE9BC7" w:rsidR="0061357E" w:rsidRPr="0061357E" w:rsidRDefault="0061357E" w:rsidP="00A74678">
      <w:pPr>
        <w:jc w:val="both"/>
        <w:rPr>
          <w:lang w:val="en-US"/>
        </w:rPr>
      </w:pPr>
      <w:r w:rsidRPr="0061357E">
        <w:rPr>
          <w:lang w:val="en-US"/>
        </w:rPr>
        <w:t xml:space="preserve">The Investigator or delegated member of the trial team and the participant will sign and date the Informed Consent Form(s) to confirm that consent has been obtained. The original will be signed in the Investigator Site File (ISF). The participant will receive a copy of the signed consent </w:t>
      </w:r>
      <w:proofErr w:type="gramStart"/>
      <w:r w:rsidRPr="0061357E">
        <w:rPr>
          <w:lang w:val="en-US"/>
        </w:rPr>
        <w:t>form</w:t>
      </w:r>
      <w:proofErr w:type="gramEnd"/>
      <w:r w:rsidRPr="0061357E">
        <w:rPr>
          <w:lang w:val="en-US"/>
        </w:rPr>
        <w:t xml:space="preserve"> and a copy will be filed in the participant’s medical notes.</w:t>
      </w:r>
    </w:p>
    <w:p w14:paraId="3D70C463" w14:textId="5D3B33F1" w:rsidR="00970DAB" w:rsidRDefault="17F1C51D" w:rsidP="00A74678">
      <w:pPr>
        <w:pStyle w:val="Heading3"/>
      </w:pPr>
      <w:bookmarkStart w:id="239" w:name="_Toc220402327"/>
      <w:r>
        <w:t>Trial Location</w:t>
      </w:r>
      <w:r w:rsidR="005C1831">
        <w:t xml:space="preserve"> Staff</w:t>
      </w:r>
      <w:bookmarkEnd w:id="239"/>
    </w:p>
    <w:p w14:paraId="60630261" w14:textId="43448D73" w:rsidR="0061357E" w:rsidRPr="0061357E" w:rsidRDefault="0061357E" w:rsidP="00A74678">
      <w:pPr>
        <w:jc w:val="both"/>
        <w:rPr>
          <w:lang w:val="en-US"/>
        </w:rPr>
      </w:pPr>
      <w:r w:rsidRPr="468F30D8">
        <w:rPr>
          <w:lang w:val="en-US"/>
        </w:rPr>
        <w:t xml:space="preserve">The Investigator must be familiar with the IMP, protocol and the study requirements. It is the Investigator’s responsibility to ensure that all staff assisting with the study are adequately informed about the IMP, protocol and their </w:t>
      </w:r>
      <w:r w:rsidR="22784AC4" w:rsidRPr="468F30D8">
        <w:rPr>
          <w:lang w:val="en-US"/>
        </w:rPr>
        <w:t>trial-related</w:t>
      </w:r>
      <w:r w:rsidRPr="468F30D8">
        <w:rPr>
          <w:lang w:val="en-US"/>
        </w:rPr>
        <w:t xml:space="preserve"> duties.</w:t>
      </w:r>
    </w:p>
    <w:p w14:paraId="74D0364A" w14:textId="567A9521" w:rsidR="00970DAB" w:rsidRDefault="005C1831" w:rsidP="00A74678">
      <w:pPr>
        <w:pStyle w:val="Heading3"/>
      </w:pPr>
      <w:bookmarkStart w:id="240" w:name="_Toc220402328"/>
      <w:r>
        <w:t>Data Recording</w:t>
      </w:r>
      <w:bookmarkEnd w:id="240"/>
    </w:p>
    <w:p w14:paraId="5B296945" w14:textId="0DD0C16B" w:rsidR="0061357E" w:rsidRPr="0061357E" w:rsidRDefault="0061357E" w:rsidP="00A74678">
      <w:pPr>
        <w:jc w:val="both"/>
        <w:rPr>
          <w:lang w:val="en-US"/>
        </w:rPr>
      </w:pPr>
      <w:r w:rsidRPr="468F30D8">
        <w:rPr>
          <w:lang w:val="en-US"/>
        </w:rPr>
        <w:t xml:space="preserve">The Principal Investigator is responsible for the quality of the data recorded in the CRF at each </w:t>
      </w:r>
      <w:r w:rsidR="23596822" w:rsidRPr="468F30D8">
        <w:rPr>
          <w:lang w:val="en-US"/>
        </w:rPr>
        <w:t>trial location</w:t>
      </w:r>
      <w:r w:rsidRPr="468F30D8">
        <w:rPr>
          <w:lang w:val="en-US"/>
        </w:rPr>
        <w:t>.</w:t>
      </w:r>
    </w:p>
    <w:p w14:paraId="7D268564" w14:textId="68154107" w:rsidR="00970DAB" w:rsidRDefault="005C1831" w:rsidP="00A74678">
      <w:pPr>
        <w:pStyle w:val="Heading3"/>
      </w:pPr>
      <w:bookmarkStart w:id="241" w:name="_Toc220402329"/>
      <w:r>
        <w:t>Investigator Documentation</w:t>
      </w:r>
      <w:bookmarkEnd w:id="241"/>
    </w:p>
    <w:p w14:paraId="3EE3F32A" w14:textId="1C98CC50" w:rsidR="0061357E" w:rsidRPr="0061357E" w:rsidRDefault="0061357E" w:rsidP="00A74678">
      <w:pPr>
        <w:jc w:val="both"/>
        <w:rPr>
          <w:lang w:val="en-US"/>
        </w:rPr>
      </w:pPr>
      <w:r w:rsidRPr="468F30D8">
        <w:rPr>
          <w:lang w:val="en-US"/>
        </w:rPr>
        <w:t>Prior to beginning the study, each Investigator will be asked to provide essential</w:t>
      </w:r>
      <w:r w:rsidR="2195385E" w:rsidRPr="468F30D8">
        <w:rPr>
          <w:lang w:val="en-US"/>
        </w:rPr>
        <w:t xml:space="preserve"> records</w:t>
      </w:r>
      <w:r w:rsidRPr="468F30D8">
        <w:rPr>
          <w:lang w:val="en-US"/>
        </w:rPr>
        <w:t xml:space="preserve"> to the ACCORD Research Governance &amp; QA Office, including but not limited to:</w:t>
      </w:r>
    </w:p>
    <w:p w14:paraId="49F45FCF" w14:textId="77777777" w:rsidR="0061357E" w:rsidRPr="003F5B2E" w:rsidRDefault="0061357E" w:rsidP="00A74678">
      <w:pPr>
        <w:pStyle w:val="ListParagraph"/>
        <w:numPr>
          <w:ilvl w:val="0"/>
          <w:numId w:val="56"/>
        </w:numPr>
        <w:jc w:val="both"/>
        <w:rPr>
          <w:rFonts w:asciiTheme="minorHAnsi" w:hAnsiTheme="minorHAnsi" w:cstheme="minorHAnsi"/>
          <w:lang w:val="en-US"/>
        </w:rPr>
      </w:pPr>
      <w:r w:rsidRPr="003F5B2E">
        <w:rPr>
          <w:rFonts w:asciiTheme="minorHAnsi" w:hAnsiTheme="minorHAnsi" w:cstheme="minorHAnsi"/>
          <w:lang w:val="en-US"/>
        </w:rPr>
        <w:t>An original signed Investigator’s Declaration (as part of the Clinical Trial Agreement documents</w:t>
      </w:r>
      <w:proofErr w:type="gramStart"/>
      <w:r w:rsidRPr="003F5B2E">
        <w:rPr>
          <w:rFonts w:asciiTheme="minorHAnsi" w:hAnsiTheme="minorHAnsi" w:cstheme="minorHAnsi"/>
          <w:lang w:val="en-US"/>
        </w:rPr>
        <w:t>);</w:t>
      </w:r>
      <w:proofErr w:type="gramEnd"/>
    </w:p>
    <w:p w14:paraId="3F0C61F7" w14:textId="77777777" w:rsidR="0061357E" w:rsidRPr="003F5B2E" w:rsidRDefault="0061357E" w:rsidP="00A74678">
      <w:pPr>
        <w:pStyle w:val="ListParagraph"/>
        <w:numPr>
          <w:ilvl w:val="0"/>
          <w:numId w:val="56"/>
        </w:numPr>
        <w:jc w:val="both"/>
        <w:rPr>
          <w:rFonts w:asciiTheme="minorHAnsi" w:hAnsiTheme="minorHAnsi" w:cstheme="minorHAnsi"/>
          <w:lang w:val="en-US"/>
        </w:rPr>
      </w:pPr>
      <w:r w:rsidRPr="003F5B2E">
        <w:rPr>
          <w:rFonts w:asciiTheme="minorHAnsi" w:hAnsiTheme="minorHAnsi" w:cstheme="minorHAnsi"/>
          <w:lang w:val="en-US"/>
        </w:rPr>
        <w:t>Curriculum vitae (CV) signed and dated by the Investigator indicating that it is accurate and current.</w:t>
      </w:r>
    </w:p>
    <w:p w14:paraId="1AA82018" w14:textId="37F74C9C" w:rsidR="0061357E" w:rsidRPr="003F5B2E" w:rsidRDefault="0061357E" w:rsidP="00A74678">
      <w:pPr>
        <w:pStyle w:val="ListParagraph"/>
        <w:numPr>
          <w:ilvl w:val="0"/>
          <w:numId w:val="56"/>
        </w:numPr>
        <w:jc w:val="both"/>
        <w:rPr>
          <w:rFonts w:asciiTheme="minorHAnsi" w:hAnsiTheme="minorHAnsi" w:cstheme="minorHAnsi"/>
          <w:lang w:val="en-US"/>
        </w:rPr>
      </w:pPr>
      <w:r w:rsidRPr="792BF779">
        <w:rPr>
          <w:rFonts w:asciiTheme="minorHAnsi" w:hAnsiTheme="minorHAnsi" w:cstheme="minorBidi"/>
          <w:lang w:val="en-US"/>
        </w:rPr>
        <w:t>ACCORD will ensure all other documents required by ICH GCP are retained in a Trial Master File (TMF) or Sponsor File, where required. The Principal Investigator will ensure that the required documentation is available in local Investigator Site files (ISFs). Under certain circumstances the TMF responsibilities may be delegated to the research team by ACCORD.</w:t>
      </w:r>
    </w:p>
    <w:p w14:paraId="321AE4BF" w14:textId="6974F743" w:rsidR="00970DAB" w:rsidRDefault="005C1831" w:rsidP="00A74678">
      <w:pPr>
        <w:pStyle w:val="Heading3"/>
      </w:pPr>
      <w:bookmarkStart w:id="242" w:name="_Toc220402330"/>
      <w:r>
        <w:t>GCP Training</w:t>
      </w:r>
      <w:bookmarkEnd w:id="242"/>
    </w:p>
    <w:p w14:paraId="2F4DEA0E" w14:textId="5B18F78C" w:rsidR="0061357E" w:rsidRPr="0061357E" w:rsidRDefault="0061357E" w:rsidP="00A74678">
      <w:pPr>
        <w:jc w:val="both"/>
        <w:rPr>
          <w:sz w:val="32"/>
        </w:rPr>
      </w:pPr>
      <w:r w:rsidRPr="0061357E">
        <w:rPr>
          <w:lang w:val="en-US"/>
        </w:rPr>
        <w:t>All study staff must hold evidence of appropriate GCP training.</w:t>
      </w:r>
    </w:p>
    <w:p w14:paraId="32F84E33" w14:textId="12DD1149" w:rsidR="00970DAB" w:rsidRDefault="005C1831" w:rsidP="00A74678">
      <w:pPr>
        <w:pStyle w:val="Heading3"/>
      </w:pPr>
      <w:bookmarkStart w:id="243" w:name="_Toc220402331"/>
      <w:r>
        <w:lastRenderedPageBreak/>
        <w:t>Data Protection Training</w:t>
      </w:r>
      <w:bookmarkEnd w:id="243"/>
    </w:p>
    <w:p w14:paraId="642AF9A3" w14:textId="77777777" w:rsidR="00CB4CE9" w:rsidRPr="00C01E87" w:rsidRDefault="00CB4CE9" w:rsidP="00CB4CE9">
      <w:pPr>
        <w:jc w:val="both"/>
        <w:rPr>
          <w:rFonts w:asciiTheme="minorHAnsi" w:hAnsiTheme="minorHAnsi" w:cstheme="minorHAnsi"/>
          <w:lang w:eastAsia="en-GB"/>
        </w:rPr>
      </w:pPr>
      <w:r w:rsidRPr="00C01E87">
        <w:rPr>
          <w:rFonts w:asciiTheme="minorHAnsi" w:hAnsiTheme="minorHAnsi" w:cstheme="minorHAnsi"/>
          <w:lang w:eastAsia="en-GB"/>
        </w:rPr>
        <w:t xml:space="preserve">All University of Edinburgh employed researchers and study staff will complete the </w:t>
      </w:r>
      <w:hyperlink r:id="rId32"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5FB7CEB6" w14:textId="77777777" w:rsidR="00CB4CE9" w:rsidRPr="00C01E87" w:rsidRDefault="00CB4CE9" w:rsidP="00CB4CE9">
      <w:pPr>
        <w:jc w:val="both"/>
        <w:rPr>
          <w:rFonts w:asciiTheme="minorHAnsi" w:hAnsiTheme="minorHAnsi" w:cstheme="minorHAnsi"/>
          <w:color w:val="000000"/>
          <w:lang w:eastAsia="en-GB"/>
        </w:rPr>
      </w:pPr>
      <w:r w:rsidRPr="00C01E87">
        <w:rPr>
          <w:rFonts w:asciiTheme="minorHAnsi" w:hAnsiTheme="minorHAnsi" w:cstheme="minorHAnsi"/>
          <w:color w:val="000000" w:themeColor="text1"/>
        </w:rPr>
        <w:t>NHS Lothian employed researchers and study staff will comply with NHS Lothian mandatory Information Governance Data Protection training.</w:t>
      </w:r>
    </w:p>
    <w:p w14:paraId="2981F68F" w14:textId="77777777" w:rsidR="00CB4CE9" w:rsidRPr="00C01E87" w:rsidRDefault="00CB4CE9" w:rsidP="00CB4CE9">
      <w:pPr>
        <w:jc w:val="both"/>
        <w:rPr>
          <w:rFonts w:asciiTheme="minorHAnsi" w:hAnsiTheme="minorHAnsi" w:cstheme="minorHAnsi"/>
          <w:lang w:eastAsia="en-GB"/>
        </w:rPr>
      </w:pPr>
      <w:r w:rsidRPr="00C01E87">
        <w:rPr>
          <w:rFonts w:asciiTheme="minorHAnsi" w:hAnsiTheme="minorHAnsi" w:cstheme="minorHAnsi"/>
          <w:color w:val="000000"/>
        </w:rPr>
        <w:t xml:space="preserve">Non-NHS Lothian staff </w:t>
      </w:r>
      <w:r>
        <w:rPr>
          <w:rFonts w:asciiTheme="minorHAnsi" w:hAnsiTheme="minorHAnsi" w:cstheme="minorHAnsi"/>
          <w:color w:val="000000"/>
        </w:rPr>
        <w:t>with</w:t>
      </w:r>
      <w:r w:rsidRPr="00C01E87">
        <w:rPr>
          <w:rFonts w:asciiTheme="minorHAnsi" w:hAnsiTheme="minorHAnsi" w:cstheme="minorHAnsi"/>
          <w:color w:val="000000"/>
        </w:rPr>
        <w:t xml:space="preserve"> access to NHS Lothian systems</w:t>
      </w:r>
      <w:r>
        <w:rPr>
          <w:rFonts w:asciiTheme="minorHAnsi" w:hAnsiTheme="minorHAnsi" w:cstheme="minorHAnsi"/>
          <w:color w:val="000000"/>
        </w:rPr>
        <w:t xml:space="preserve"> </w:t>
      </w:r>
      <w:r w:rsidRPr="00C01E87">
        <w:rPr>
          <w:rFonts w:asciiTheme="minorHAnsi" w:hAnsiTheme="minorHAnsi" w:cstheme="minorHAnsi"/>
          <w:color w:val="000000"/>
        </w:rPr>
        <w:t>will familiarise themselves and abide by all NHS Lothian IT policies, as well as employer policies</w:t>
      </w:r>
      <w:r>
        <w:rPr>
          <w:rFonts w:asciiTheme="minorHAnsi" w:hAnsiTheme="minorHAnsi" w:cstheme="minorHAnsi"/>
          <w:color w:val="000000"/>
        </w:rPr>
        <w:t>.</w:t>
      </w:r>
    </w:p>
    <w:p w14:paraId="79DC88A3" w14:textId="77777777" w:rsidR="00CB4CE9" w:rsidRPr="0061357E" w:rsidRDefault="00CB4CE9" w:rsidP="00CB4CE9">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244" w:name="_Toc220402332"/>
      <w:r>
        <w:t>Information Security Training</w:t>
      </w:r>
      <w:bookmarkEnd w:id="244"/>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33">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34">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6F490669" w14:textId="06A47E41" w:rsidR="007D4EBD" w:rsidRPr="003F5B2E" w:rsidRDefault="007D4EBD" w:rsidP="00A74678">
      <w:pPr>
        <w:jc w:val="both"/>
        <w:rPr>
          <w:rFonts w:asciiTheme="minorHAnsi" w:hAnsiTheme="minorHAnsi" w:cstheme="minorHAnsi"/>
          <w:color w:val="000000"/>
          <w:szCs w:val="22"/>
          <w:lang w:eastAsia="en-GB"/>
        </w:rPr>
      </w:pPr>
      <w:r w:rsidRPr="003F5B2E">
        <w:rPr>
          <w:rFonts w:asciiTheme="minorHAnsi" w:hAnsiTheme="minorHAnsi" w:cstheme="minorHAnsi"/>
          <w:color w:val="000000"/>
          <w:szCs w:val="22"/>
          <w:shd w:val="clear" w:color="auto" w:fill="FFFFFF"/>
          <w:lang w:val="en-US"/>
        </w:rPr>
        <w:t>NHS Lothian employed researchers and study staff will comply with NHS Lothian mandatory Information Governance IT Security training.</w:t>
      </w:r>
    </w:p>
    <w:p w14:paraId="73C75974" w14:textId="4129CAF9"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color w:val="000000"/>
          <w:szCs w:val="22"/>
          <w:shd w:val="clear" w:color="auto" w:fill="FFFFFF"/>
          <w:lang w:val="en-US"/>
        </w:rPr>
        <w:t xml:space="preserve">Non-NHS Lothian staff </w:t>
      </w:r>
      <w:r w:rsidR="00E22522">
        <w:rPr>
          <w:rFonts w:asciiTheme="minorHAnsi" w:hAnsiTheme="minorHAnsi" w:cstheme="minorHAnsi"/>
          <w:color w:val="000000"/>
          <w:szCs w:val="22"/>
          <w:shd w:val="clear" w:color="auto" w:fill="FFFFFF"/>
          <w:lang w:val="en-US"/>
        </w:rPr>
        <w:t>with</w:t>
      </w:r>
      <w:r w:rsidRPr="003F5B2E">
        <w:rPr>
          <w:rFonts w:asciiTheme="minorHAnsi" w:hAnsiTheme="minorHAnsi" w:cstheme="minorHAnsi"/>
          <w:color w:val="000000"/>
          <w:szCs w:val="22"/>
          <w:shd w:val="clear" w:color="auto" w:fill="FFFFFF"/>
          <w:lang w:val="en-US"/>
        </w:rPr>
        <w:t xml:space="preserve"> access to NHS Lothian systems</w:t>
      </w:r>
      <w:r w:rsidR="003F5B2E" w:rsidRPr="003F5B2E">
        <w:rPr>
          <w:rFonts w:asciiTheme="minorHAnsi" w:hAnsiTheme="minorHAnsi" w:cstheme="minorHAnsi"/>
          <w:color w:val="000000"/>
          <w:szCs w:val="22"/>
          <w:shd w:val="clear" w:color="auto" w:fill="FFFFFF"/>
          <w:lang w:val="en-US"/>
        </w:rPr>
        <w:t xml:space="preserve"> </w:t>
      </w:r>
      <w:r w:rsidRPr="003F5B2E">
        <w:rPr>
          <w:rFonts w:asciiTheme="minorHAnsi" w:hAnsiTheme="minorHAnsi" w:cstheme="minorHAnsi"/>
          <w:color w:val="000000"/>
          <w:szCs w:val="22"/>
          <w:shd w:val="clear" w:color="auto" w:fill="FFFFFF"/>
          <w:lang w:val="en-US"/>
        </w:rPr>
        <w:t xml:space="preserve">will </w:t>
      </w:r>
      <w:proofErr w:type="spellStart"/>
      <w:r w:rsidRPr="003F5B2E">
        <w:rPr>
          <w:rFonts w:asciiTheme="minorHAnsi" w:hAnsiTheme="minorHAnsi" w:cstheme="minorHAnsi"/>
          <w:color w:val="000000"/>
          <w:szCs w:val="22"/>
          <w:shd w:val="clear" w:color="auto" w:fill="FFFFFF"/>
          <w:lang w:val="en-US"/>
        </w:rPr>
        <w:t>familiarise</w:t>
      </w:r>
      <w:proofErr w:type="spellEnd"/>
      <w:r w:rsidRPr="003F5B2E">
        <w:rPr>
          <w:rFonts w:asciiTheme="minorHAnsi" w:hAnsiTheme="minorHAnsi" w:cstheme="minorHAnsi"/>
          <w:color w:val="000000"/>
          <w:szCs w:val="22"/>
          <w:shd w:val="clear" w:color="auto" w:fill="FFFFFF"/>
          <w:lang w:val="en-US"/>
        </w:rPr>
        <w:t xml:space="preserve"> themselves and </w:t>
      </w:r>
      <w:r w:rsidR="003F5B2E" w:rsidRPr="003F5B2E">
        <w:rPr>
          <w:rFonts w:asciiTheme="minorHAnsi" w:hAnsiTheme="minorHAnsi" w:cstheme="minorHAnsi"/>
          <w:color w:val="000000"/>
          <w:szCs w:val="22"/>
          <w:shd w:val="clear" w:color="auto" w:fill="FFFFFF"/>
          <w:lang w:val="en-US"/>
        </w:rPr>
        <w:t>comply with</w:t>
      </w:r>
      <w:r w:rsidRPr="003F5B2E">
        <w:rPr>
          <w:rFonts w:asciiTheme="minorHAnsi" w:hAnsiTheme="minorHAnsi" w:cstheme="minorHAnsi"/>
          <w:color w:val="000000"/>
          <w:szCs w:val="22"/>
          <w:shd w:val="clear" w:color="auto" w:fill="FFFFFF"/>
          <w:lang w:val="en-US"/>
        </w:rPr>
        <w:t xml:space="preserve"> all NHS Lothian IT policies, as well as employer policies</w:t>
      </w:r>
      <w:r w:rsidR="003F5B2E" w:rsidRPr="003F5B2E">
        <w:rPr>
          <w:rFonts w:asciiTheme="minorHAnsi" w:hAnsiTheme="minorHAnsi" w:cstheme="minorHAnsi"/>
          <w:color w:val="000000"/>
          <w:szCs w:val="22"/>
          <w:shd w:val="clear" w:color="auto" w:fill="FFFFFF"/>
          <w:lang w:val="en-US"/>
        </w:rPr>
        <w:t>.</w:t>
      </w:r>
    </w:p>
    <w:p w14:paraId="39B75B36" w14:textId="4F2F1B20" w:rsidR="007D4EBD" w:rsidRDefault="005C1831" w:rsidP="00A74678">
      <w:pPr>
        <w:pStyle w:val="Heading3"/>
      </w:pPr>
      <w:bookmarkStart w:id="245" w:name="_Toc220402333"/>
      <w:r>
        <w:t>Confidentiality</w:t>
      </w:r>
      <w:bookmarkEnd w:id="245"/>
    </w:p>
    <w:p w14:paraId="1FF62D94" w14:textId="765DB7E7" w:rsidR="007D4EBD" w:rsidRPr="007D4EBD" w:rsidRDefault="007D4EBD" w:rsidP="00A74678">
      <w:pPr>
        <w:jc w:val="both"/>
        <w:rPr>
          <w:lang w:val="en-US"/>
        </w:rPr>
      </w:pPr>
      <w:r w:rsidRPr="468F30D8">
        <w:rPr>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3224FE">
        <w:t>trial</w:t>
      </w:r>
      <w:r w:rsidRPr="468F30D8">
        <w:t xml:space="preserve"> </w:t>
      </w:r>
      <w:r w:rsidR="003224FE">
        <w:t>location</w:t>
      </w:r>
      <w:r w:rsidRPr="468F30D8">
        <w:t xml:space="preserv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Co-Sponsors or its designee must be obtained for the disclosure of any said confidential information to other parties.</w:t>
      </w:r>
    </w:p>
    <w:p w14:paraId="1D6F8900" w14:textId="0AA84FEE" w:rsidR="00970DAB" w:rsidRDefault="005C1831" w:rsidP="00A74678">
      <w:pPr>
        <w:pStyle w:val="Heading3"/>
      </w:pPr>
      <w:bookmarkStart w:id="246" w:name="_Toc220402334"/>
      <w:r>
        <w:t>Data Protection</w:t>
      </w:r>
      <w:bookmarkEnd w:id="246"/>
    </w:p>
    <w:p w14:paraId="6F1B87DB" w14:textId="6C594C7B" w:rsidR="007D4EBD" w:rsidRPr="003F5B2E" w:rsidRDefault="007D4EBD" w:rsidP="00A74678">
      <w:pPr>
        <w:jc w:val="both"/>
        <w:rPr>
          <w:szCs w:val="22"/>
          <w:lang w:val="en-US"/>
        </w:rPr>
      </w:pPr>
      <w:r w:rsidRPr="003F5B2E">
        <w:rPr>
          <w:szCs w:val="22"/>
          <w:lang w:val="en-US"/>
        </w:rPr>
        <w:t xml:space="preserve">All Investigators and </w:t>
      </w:r>
      <w:r w:rsidR="783C26F8" w:rsidRPr="003F5B2E">
        <w:rPr>
          <w:szCs w:val="22"/>
          <w:lang w:val="en-US"/>
        </w:rPr>
        <w:t>trial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t>
      </w:r>
      <w:proofErr w:type="gramStart"/>
      <w:r w:rsidRPr="003F5B2E">
        <w:rPr>
          <w:szCs w:val="22"/>
          <w:lang w:val="en-US"/>
        </w:rPr>
        <w:t>with regard to</w:t>
      </w:r>
      <w:proofErr w:type="gramEnd"/>
      <w:r w:rsidRPr="003F5B2E">
        <w:rPr>
          <w:szCs w:val="22"/>
          <w:lang w:val="en-US"/>
        </w:rPr>
        <w:t xml:space="preserve"> the collection, storage, processing and disclosure of personal information.</w:t>
      </w:r>
    </w:p>
    <w:p w14:paraId="0E37BC8C" w14:textId="47F26108"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77777777" w:rsidR="007D4EBD" w:rsidRPr="003F5B2E" w:rsidRDefault="007D4EBD" w:rsidP="00A74678">
      <w:pPr>
        <w:jc w:val="both"/>
        <w:rPr>
          <w:rFonts w:cstheme="majorHAnsi"/>
          <w:szCs w:val="22"/>
        </w:rPr>
      </w:pPr>
      <w:r w:rsidRPr="003F5B2E">
        <w:rPr>
          <w:rFonts w:cstheme="majorHAnsi"/>
          <w:szCs w:val="22"/>
          <w:lang w:val="en-US"/>
        </w:rPr>
        <w:t>Published results will not contain any personal data that could allow identification of individual participants.</w:t>
      </w:r>
    </w:p>
    <w:p w14:paraId="2EFAA568" w14:textId="792DF18E" w:rsidR="00970DAB" w:rsidRDefault="005C1831" w:rsidP="00587A1C">
      <w:pPr>
        <w:pStyle w:val="Heading1"/>
      </w:pPr>
      <w:bookmarkStart w:id="247" w:name="_Toc220402335"/>
      <w:r>
        <w:t>STUDY CONDUCT RESPONSIBILITIES</w:t>
      </w:r>
      <w:bookmarkEnd w:id="247"/>
    </w:p>
    <w:p w14:paraId="3237177C" w14:textId="3896AE44" w:rsidR="00970DAB" w:rsidRDefault="005C1831" w:rsidP="00A74678">
      <w:pPr>
        <w:pStyle w:val="Heading2"/>
      </w:pPr>
      <w:bookmarkStart w:id="248" w:name="_Toc220402336"/>
      <w:r>
        <w:t xml:space="preserve">PROTOCOL </w:t>
      </w:r>
      <w:r w:rsidR="6A360713">
        <w:t>MODIFICATION</w:t>
      </w:r>
      <w:r>
        <w:t>S</w:t>
      </w:r>
      <w:bookmarkEnd w:id="248"/>
    </w:p>
    <w:p w14:paraId="7D94F4E9" w14:textId="77777777" w:rsidR="007D4EBD" w:rsidRPr="007D4EBD" w:rsidRDefault="007D4EBD" w:rsidP="00A74678">
      <w:pPr>
        <w:jc w:val="both"/>
        <w:rPr>
          <w:lang w:val="en-US"/>
        </w:rPr>
      </w:pPr>
      <w:r w:rsidRPr="007D4EBD">
        <w:rPr>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1F3ABE9D"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 xml:space="preserve">s will be submitted to the Co-Sponsors for classification and </w:t>
      </w:r>
      <w:proofErr w:type="spellStart"/>
      <w:r w:rsidRPr="468F30D8">
        <w:rPr>
          <w:rFonts w:cstheme="majorBidi"/>
          <w:lang w:val="en-US"/>
        </w:rPr>
        <w:t>authori</w:t>
      </w:r>
      <w:r w:rsidR="00CE48CE" w:rsidRPr="468F30D8">
        <w:rPr>
          <w:rFonts w:cstheme="majorBidi"/>
          <w:lang w:val="en-US"/>
        </w:rPr>
        <w:t>s</w:t>
      </w:r>
      <w:r w:rsidRPr="468F30D8">
        <w:rPr>
          <w:rFonts w:cstheme="majorBidi"/>
          <w:lang w:val="en-US"/>
        </w:rPr>
        <w:t>ation</w:t>
      </w:r>
      <w:proofErr w:type="spellEnd"/>
      <w:r w:rsidRPr="468F30D8">
        <w:rPr>
          <w:rFonts w:cstheme="majorBidi"/>
          <w:lang w:val="en-US"/>
        </w:rPr>
        <w:t>.</w:t>
      </w:r>
    </w:p>
    <w:p w14:paraId="5437D937" w14:textId="2BAF580A" w:rsidR="007D4EBD" w:rsidRPr="003F5B2E" w:rsidRDefault="6A360713" w:rsidP="00A74678">
      <w:pPr>
        <w:jc w:val="both"/>
        <w:rPr>
          <w:rFonts w:cstheme="majorBidi"/>
          <w:szCs w:val="22"/>
        </w:rPr>
      </w:pPr>
      <w:r w:rsidRPr="16824EAD">
        <w:rPr>
          <w:rFonts w:cstheme="majorBidi"/>
          <w:lang w:val="en-US"/>
        </w:rPr>
        <w:lastRenderedPageBreak/>
        <w:t>Modification</w:t>
      </w:r>
      <w:r w:rsidR="007D4EBD" w:rsidRPr="16824EAD">
        <w:rPr>
          <w:rFonts w:cstheme="majorBidi"/>
          <w:lang w:val="en-US"/>
        </w:rPr>
        <w:t xml:space="preserve">s to the protocol must be submitted in writing to the appropriate REC, </w:t>
      </w:r>
      <w:r w:rsidR="007D4EBD" w:rsidRPr="003F5B2E">
        <w:rPr>
          <w:rFonts w:cstheme="majorBidi"/>
          <w:szCs w:val="22"/>
          <w:lang w:val="en-US"/>
        </w:rPr>
        <w:t>Regulatory Authority and local R&amp;D for approval prior to implementation</w:t>
      </w:r>
      <w:r w:rsidR="093ED0A2" w:rsidRPr="003F5B2E">
        <w:rPr>
          <w:rFonts w:cstheme="majorBidi"/>
          <w:szCs w:val="22"/>
          <w:lang w:val="en-US"/>
        </w:rPr>
        <w:t>, as required</w:t>
      </w:r>
      <w:r w:rsidR="007D4EBD" w:rsidRPr="003F5B2E">
        <w:rPr>
          <w:rFonts w:cstheme="majorBidi"/>
          <w:szCs w:val="22"/>
          <w:lang w:val="en-US"/>
        </w:rPr>
        <w:t>.</w:t>
      </w:r>
    </w:p>
    <w:p w14:paraId="18AD076A" w14:textId="122628F0" w:rsidR="00970DAB" w:rsidRDefault="005C1831" w:rsidP="00A74678">
      <w:pPr>
        <w:pStyle w:val="Heading2"/>
      </w:pPr>
      <w:bookmarkStart w:id="249" w:name="_Toc220402337"/>
      <w:r>
        <w:t>PROTOCOL NON-COMPLIANCE</w:t>
      </w:r>
      <w:bookmarkEnd w:id="249"/>
    </w:p>
    <w:p w14:paraId="2982CE55" w14:textId="471C7DC1" w:rsidR="00970DAB" w:rsidRDefault="005C1831" w:rsidP="00A74678">
      <w:pPr>
        <w:pStyle w:val="Heading3"/>
      </w:pPr>
      <w:bookmarkStart w:id="250" w:name="_Toc220402338"/>
      <w:r>
        <w:t>Definitions</w:t>
      </w:r>
      <w:bookmarkEnd w:id="250"/>
    </w:p>
    <w:p w14:paraId="1E9B6004" w14:textId="5E366787" w:rsidR="007D4EBD" w:rsidRPr="003F5B2E" w:rsidRDefault="007D4EBD" w:rsidP="00A74678">
      <w:pPr>
        <w:pStyle w:val="ListParagraph"/>
        <w:numPr>
          <w:ilvl w:val="0"/>
          <w:numId w:val="57"/>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A74678">
      <w:pPr>
        <w:pStyle w:val="ListParagraph"/>
        <w:numPr>
          <w:ilvl w:val="0"/>
          <w:numId w:val="57"/>
        </w:numPr>
        <w:jc w:val="both"/>
        <w:rPr>
          <w:rFonts w:asciiTheme="minorHAnsi" w:hAnsiTheme="minorHAnsi" w:cstheme="minorHAnsi"/>
        </w:rPr>
      </w:pPr>
      <w:r w:rsidRPr="003F5B2E">
        <w:rPr>
          <w:rFonts w:asciiTheme="minorHAnsi" w:hAnsiTheme="minorHAnsi" w:cstheme="minorHAnsi"/>
          <w:b/>
          <w:bCs/>
        </w:rPr>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251" w:name="_Toc220402339"/>
      <w:r>
        <w:t>Management of Deviations and Violations</w:t>
      </w:r>
      <w:bookmarkEnd w:id="251"/>
    </w:p>
    <w:p w14:paraId="3B8F8FC6" w14:textId="46DCFB39" w:rsidR="007D4EBD" w:rsidRPr="000108F3" w:rsidRDefault="007D4EBD" w:rsidP="00A74678">
      <w:pPr>
        <w:jc w:val="both"/>
        <w:rPr>
          <w:color w:val="0070C0"/>
        </w:rPr>
      </w:pPr>
      <w:r w:rsidRPr="468F30D8">
        <w:rPr>
          <w:lang w:val="en-US"/>
        </w:rPr>
        <w:t>Protocol deviations will be recorded in a protocol deviation log and logs will be submitted to the Co-Sponsors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252"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252"/>
      <w:r w:rsidRPr="468F30D8">
        <w:rPr>
          <w:lang w:val="en-US"/>
        </w:rPr>
        <w:t>. Each protocol violation will be reported to the Co-Sponsors within 3 days of becoming aware of the violation.</w:t>
      </w:r>
      <w:r w:rsidR="000108F3">
        <w:rPr>
          <w:lang w:val="en-US"/>
        </w:rPr>
        <w:t xml:space="preserve"> </w:t>
      </w:r>
      <w:r w:rsidR="000108F3">
        <w:rPr>
          <w:color w:val="0070C0"/>
          <w:lang w:val="en-US"/>
        </w:rPr>
        <w:t>Amend frequency as appropriate and agreed with QA.</w:t>
      </w:r>
    </w:p>
    <w:p w14:paraId="73F6368A" w14:textId="2A182855" w:rsidR="007D4EBD" w:rsidRDefault="007D4EBD" w:rsidP="00A74678">
      <w:pPr>
        <w:jc w:val="both"/>
        <w:rPr>
          <w:rFonts w:cstheme="majorHAnsi"/>
        </w:rPr>
      </w:pPr>
      <w:r w:rsidRPr="007D4EBD">
        <w:rPr>
          <w:rFonts w:cstheme="majorHAnsi"/>
        </w:rPr>
        <w:t xml:space="preserve">Deviation logs/violation forms will be transmitted via email to </w:t>
      </w:r>
      <w:hyperlink r:id="rId35"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08406F15" w14:textId="77777777" w:rsidR="002318A7" w:rsidRDefault="002318A7" w:rsidP="002318A7">
      <w:pPr>
        <w:pStyle w:val="Heading3"/>
      </w:pPr>
      <w:bookmarkStart w:id="253" w:name="_Toc220402340"/>
      <w:r>
        <w:t>Protocol Waivers</w:t>
      </w:r>
      <w:bookmarkEnd w:id="253"/>
    </w:p>
    <w:p w14:paraId="2AF23E50" w14:textId="77777777" w:rsidR="002318A7" w:rsidRPr="007D4EBD" w:rsidRDefault="002318A7" w:rsidP="002318A7">
      <w:pPr>
        <w:jc w:val="both"/>
        <w:rPr>
          <w:lang w:val="en-US"/>
        </w:rPr>
      </w:pPr>
      <w:r w:rsidRPr="468F30D8">
        <w:rPr>
          <w:lang w:val="en-US"/>
        </w:rPr>
        <w:t>Prospective protocol deviations, i.e. protocol waivers, will not be approved by the Co-Sponsors and therefore will not be implemented, except where necessary to eliminate an immediate hazard to study participants. If this necessitates a subsequent protocol modification, this should be submitted to the REC, Regulatory Authority and local R&amp;D for review and approval if appropriate.</w:t>
      </w:r>
    </w:p>
    <w:p w14:paraId="518F6CDD" w14:textId="2AFD8FC1" w:rsidR="00970DAB" w:rsidRDefault="005C1831" w:rsidP="00A74678">
      <w:pPr>
        <w:pStyle w:val="Heading2"/>
      </w:pPr>
      <w:bookmarkStart w:id="254" w:name="_Toc220402341"/>
      <w:r>
        <w:t>URGENT SAFETY MEASURES</w:t>
      </w:r>
      <w:bookmarkEnd w:id="254"/>
    </w:p>
    <w:p w14:paraId="67625A0D" w14:textId="3306EC24" w:rsidR="00AD7EC2" w:rsidRDefault="007D4EBD" w:rsidP="00A74678">
      <w:pPr>
        <w:jc w:val="both"/>
      </w:pPr>
      <w:r w:rsidRPr="2DF7AE15">
        <w:t>Investigator</w:t>
      </w:r>
      <w:r w:rsidR="00E66F14">
        <w:t>s</w:t>
      </w:r>
      <w:r w:rsidRPr="2DF7AE15">
        <w:t xml:space="preserve"> may implement a deviation from or change to the protocol to eliminate an </w:t>
      </w:r>
      <w:r w:rsidRPr="2DF7AE15">
        <w:rPr>
          <w:b/>
          <w:bCs/>
        </w:rPr>
        <w:t>immediate hazard</w:t>
      </w:r>
      <w:r w:rsidRPr="2DF7AE15">
        <w:t xml:space="preserve"> to trial participants without prior approval from the REC and the MHRA. This is defined as an urgent safety measure</w:t>
      </w:r>
      <w:r w:rsidR="001243AF">
        <w:t xml:space="preserve"> (USM).</w:t>
      </w:r>
    </w:p>
    <w:p w14:paraId="70CBC617" w14:textId="3A6F30BD" w:rsidR="00AD7EC2" w:rsidRDefault="00AD7EC2" w:rsidP="00A74678">
      <w:pPr>
        <w:jc w:val="both"/>
      </w:pPr>
      <w:r>
        <w:t xml:space="preserve">The CI, acting on behalf of the Sponsor, must contact the Clinical Trial Unit at the MHRA (ideally within 24 hours and no later than 3 days after the measures are taken) to discuss the issue with a medical assessor </w:t>
      </w:r>
      <w:r w:rsidRPr="2DF7AE15">
        <w:t>(+44 (0) 20 3080 6456)</w:t>
      </w:r>
      <w:r>
        <w:t>.</w:t>
      </w:r>
    </w:p>
    <w:p w14:paraId="40C6B430" w14:textId="389B452F" w:rsidR="007D4EBD" w:rsidRPr="007D4EBD" w:rsidRDefault="007D4EBD" w:rsidP="00A74678">
      <w:pPr>
        <w:jc w:val="both"/>
        <w:rPr>
          <w:lang w:val="en-US"/>
        </w:rPr>
      </w:pPr>
      <w:r w:rsidRPr="2DF7AE15">
        <w:t xml:space="preserve">The Investigator will then notify the MHRA </w:t>
      </w:r>
      <w:r w:rsidRPr="00666B70">
        <w:rPr>
          <w:rFonts w:asciiTheme="minorHAnsi" w:hAnsiTheme="minorHAnsi" w:cstheme="minorHAnsi"/>
        </w:rPr>
        <w:t>(</w:t>
      </w:r>
      <w:hyperlink r:id="rId36">
        <w:r w:rsidR="00CE48CE" w:rsidRPr="00666B70">
          <w:rPr>
            <w:rStyle w:val="Hyperlink"/>
            <w:rFonts w:asciiTheme="minorHAnsi" w:hAnsiTheme="minorHAnsi" w:cstheme="minorHAnsi"/>
          </w:rPr>
          <w:t>clintrialhelpline@mhra.gsi.gov.uk</w:t>
        </w:r>
      </w:hyperlink>
      <w:r w:rsidRPr="2DF7AE15">
        <w:t xml:space="preserve">) (or other Regulatory Authority where relevant), the REC and ACCORD, in writing of the measures taken and the reason for the measures within </w:t>
      </w:r>
      <w:r w:rsidR="74E187CD" w:rsidRPr="2DF7AE15">
        <w:t>7 calendar</w:t>
      </w:r>
      <w:r w:rsidRPr="2DF7AE15">
        <w:t xml:space="preserve"> days</w:t>
      </w:r>
      <w:r w:rsidR="17ED589F" w:rsidRPr="2DF7AE15">
        <w:t xml:space="preserve">. If the MHRA agrees that the measure is a USM, a substantial modification </w:t>
      </w:r>
      <w:r w:rsidR="001243AF">
        <w:t xml:space="preserve">will be submitted, </w:t>
      </w:r>
      <w:r w:rsidR="003F5B2E">
        <w:t>detailing</w:t>
      </w:r>
      <w:r w:rsidR="17ED589F" w:rsidRPr="2DF7AE15">
        <w:t xml:space="preserve"> the USM</w:t>
      </w:r>
      <w:r w:rsidRPr="2DF7AE15">
        <w:t xml:space="preserve"> </w:t>
      </w:r>
      <w:r w:rsidR="3EEFD691" w:rsidRPr="2DF7AE15">
        <w:t>within 2 weeks of the date on which the MHRA was first informed (via telephone) of the USM</w:t>
      </w:r>
      <w:r w:rsidRPr="2DF7AE15">
        <w:t>.</w:t>
      </w:r>
    </w:p>
    <w:p w14:paraId="3C3CC064" w14:textId="381681FC" w:rsidR="00970DAB" w:rsidRDefault="00970DAB" w:rsidP="00A74678">
      <w:pPr>
        <w:pStyle w:val="Heading2"/>
      </w:pPr>
      <w:bookmarkStart w:id="255" w:name="_Toc220402342"/>
      <w:r>
        <w:t>S</w:t>
      </w:r>
      <w:r w:rsidR="005C1831">
        <w:t>ERIOUS BREACH REQUIREMENTS</w:t>
      </w:r>
      <w:bookmarkEnd w:id="255"/>
    </w:p>
    <w:p w14:paraId="6DDC6130" w14:textId="77777777" w:rsidR="007D4EBD" w:rsidRPr="007D4EBD" w:rsidRDefault="007D4EBD" w:rsidP="00A74678">
      <w:pPr>
        <w:jc w:val="both"/>
      </w:pPr>
      <w:r w:rsidRPr="007D4EBD">
        <w:t>A serious breach is a breach which is likely to effect to a significant degree:</w:t>
      </w:r>
    </w:p>
    <w:p w14:paraId="3A89614E" w14:textId="77777777" w:rsidR="007D4EBD" w:rsidRPr="007D4EBD" w:rsidRDefault="007D4EBD" w:rsidP="00A74678">
      <w:pPr>
        <w:jc w:val="both"/>
      </w:pPr>
      <w:r w:rsidRPr="007D4EBD">
        <w:t>(a) the safety or physical or mental integrity of the participants of the trial; or</w:t>
      </w:r>
    </w:p>
    <w:p w14:paraId="4366B258" w14:textId="77777777" w:rsidR="007D4EBD" w:rsidRPr="007D4EBD" w:rsidRDefault="007D4EBD" w:rsidP="00A74678">
      <w:pPr>
        <w:jc w:val="both"/>
      </w:pPr>
      <w:r w:rsidRPr="007D4EBD">
        <w:t>(b) the scientific value of the trial.</w:t>
      </w:r>
    </w:p>
    <w:p w14:paraId="12414AB9" w14:textId="4A1099D3" w:rsidR="007D4EBD" w:rsidRPr="007D4EBD" w:rsidRDefault="007D4EBD" w:rsidP="00A74678">
      <w:pPr>
        <w:jc w:val="both"/>
      </w:pPr>
      <w:r w:rsidRPr="468F30D8">
        <w:lastRenderedPageBreak/>
        <w:t xml:space="preserve">If a potential serious breach is identified by the Chief investigator, Principal Investigator or delegates, the Co-Sponsors </w:t>
      </w:r>
      <w:r w:rsidRPr="00666B70">
        <w:rPr>
          <w:rFonts w:asciiTheme="minorHAnsi" w:hAnsiTheme="minorHAnsi" w:cstheme="minorHAnsi"/>
        </w:rPr>
        <w:t>(</w:t>
      </w:r>
      <w:hyperlink r:id="rId37">
        <w:r w:rsidRPr="00666B70">
          <w:rPr>
            <w:rStyle w:val="Hyperlink"/>
            <w:rFonts w:asciiTheme="minorHAnsi" w:hAnsiTheme="minorHAnsi" w:cstheme="minorHAnsi"/>
          </w:rPr>
          <w:t>QA@accord.scot</w:t>
        </w:r>
      </w:hyperlink>
      <w:r w:rsidRPr="00666B70">
        <w:rPr>
          <w:rFonts w:asciiTheme="minorHAnsi" w:hAnsiTheme="minorHAnsi" w:cstheme="minorHAnsi"/>
        </w:rPr>
        <w:t>)</w:t>
      </w:r>
      <w:r w:rsidRPr="468F30D8">
        <w:t xml:space="preserve"> must be notified within 24</w:t>
      </w:r>
      <w:r w:rsidR="001243AF">
        <w:t xml:space="preserve"> </w:t>
      </w:r>
      <w:r w:rsidRPr="468F30D8">
        <w:t>hours. It is the responsibility of the Co-Sponsors to assess the impact of the breach on the scientific value of the trial, to determine whether the incident constitutes a serious breach and report to regulatory authorities and research ethics committees as necessary.</w:t>
      </w:r>
    </w:p>
    <w:p w14:paraId="5886A1E5" w14:textId="56708838" w:rsidR="00970DAB" w:rsidRDefault="005C1831" w:rsidP="00A74678">
      <w:pPr>
        <w:pStyle w:val="Heading2"/>
      </w:pPr>
      <w:bookmarkStart w:id="256" w:name="_Toc220402343"/>
      <w:r>
        <w:t>END OF STUDY</w:t>
      </w:r>
      <w:bookmarkEnd w:id="256"/>
    </w:p>
    <w:p w14:paraId="3C3F9007" w14:textId="42182A89" w:rsidR="007D4EBD" w:rsidRPr="007D4EBD" w:rsidRDefault="007D4EBD" w:rsidP="00A74678">
      <w:pPr>
        <w:jc w:val="both"/>
      </w:pPr>
      <w:bookmarkStart w:id="257" w:name="_Hlk192593710"/>
      <w:r w:rsidRPr="468F30D8">
        <w:t>The end of study is defined as</w:t>
      </w:r>
      <w:r w:rsidR="00E85047">
        <w:t xml:space="preserve"> </w:t>
      </w:r>
      <w:r w:rsidR="00E85047">
        <w:fldChar w:fldCharType="begin">
          <w:ffData>
            <w:name w:val="Text77"/>
            <w:enabled/>
            <w:calcOnExit w:val="0"/>
            <w:textInput>
              <w:default w:val="the last participant’s last visit including any follow-up or data collection"/>
            </w:textInput>
          </w:ffData>
        </w:fldChar>
      </w:r>
      <w:bookmarkStart w:id="258" w:name="Text77"/>
      <w:r w:rsidR="00E85047">
        <w:instrText xml:space="preserve"> FORMTEXT </w:instrText>
      </w:r>
      <w:r w:rsidR="00E85047">
        <w:fldChar w:fldCharType="separate"/>
      </w:r>
      <w:r w:rsidR="00E85047">
        <w:rPr>
          <w:noProof/>
        </w:rPr>
        <w:t>the last participant’s last visit including any follow-up or data collection</w:t>
      </w:r>
      <w:r w:rsidR="00E85047">
        <w:fldChar w:fldCharType="end"/>
      </w:r>
      <w:bookmarkEnd w:id="258"/>
      <w:r w:rsidR="00E85047" w:rsidRPr="00E85047">
        <w:t>.</w:t>
      </w:r>
      <w:r w:rsidR="00E85047">
        <w:t xml:space="preserve"> </w:t>
      </w:r>
      <w:r w:rsidR="00E85047" w:rsidRPr="00E85047">
        <w:rPr>
          <w:color w:val="0070C0"/>
        </w:rPr>
        <w:t>Amend as appropriate.</w:t>
      </w:r>
    </w:p>
    <w:p w14:paraId="6D853482" w14:textId="01E535E3" w:rsidR="007D4EBD" w:rsidRPr="007D4EBD" w:rsidRDefault="007D4EBD" w:rsidP="00A74678">
      <w:pPr>
        <w:jc w:val="both"/>
      </w:pPr>
      <w:r w:rsidRPr="468F30D8">
        <w:t xml:space="preserve">The Investigators and/or the </w:t>
      </w:r>
      <w:r w:rsidR="001243AF">
        <w:t>TSC</w:t>
      </w:r>
      <w:r w:rsidRPr="468F30D8">
        <w:t xml:space="preserve"> and/or the Co-Sponsors have the right at any time to terminate the study for clinical or administrative reasons.</w:t>
      </w:r>
    </w:p>
    <w:p w14:paraId="2A3C4282" w14:textId="1CAA3CDC" w:rsidR="007D4EBD" w:rsidRPr="007D4EBD" w:rsidRDefault="007D4EBD" w:rsidP="00A74678">
      <w:pPr>
        <w:jc w:val="both"/>
      </w:pPr>
      <w:r w:rsidRPr="468F30D8">
        <w:t xml:space="preserve">The end of the study will be reported to the REC, Regulatory Authority, R&amp;D Office(s) and Co-Sponsors within 90 days, or 15 days if the study is terminated prematurely. The Investigators will inform participants of the premature study closure and ensure that the appropriate follow up is arranged for all participants involved. End of study notification will be reported to the Co-Sponsors via email to </w:t>
      </w:r>
      <w:hyperlink r:id="rId38">
        <w:r w:rsidR="00CE48CE" w:rsidRPr="00E85047">
          <w:rPr>
            <w:rStyle w:val="Hyperlink"/>
            <w:rFonts w:asciiTheme="minorHAnsi" w:hAnsiTheme="minorHAnsi" w:cstheme="minorHAnsi"/>
          </w:rPr>
          <w:t>resgov@accord.scot</w:t>
        </w:r>
      </w:hyperlink>
      <w:r w:rsidR="00CE48CE" w:rsidRPr="00E85047">
        <w:rPr>
          <w:rFonts w:asciiTheme="minorHAnsi" w:hAnsiTheme="minorHAnsi" w:cstheme="minorHAnsi"/>
        </w:rPr>
        <w:t>.</w:t>
      </w:r>
    </w:p>
    <w:p w14:paraId="64D042A0" w14:textId="5E7D5AD8" w:rsidR="007D4EBD" w:rsidRPr="007D4EBD" w:rsidRDefault="007D4EBD" w:rsidP="792BF779">
      <w:pPr>
        <w:jc w:val="both"/>
      </w:pPr>
      <w:r>
        <w:t>In accordance with ACCORD SOP CR011, a Research Study Report will be provided to the Co-Sponsors (</w:t>
      </w:r>
      <w:hyperlink r:id="rId39">
        <w:r w:rsidRPr="792BF779">
          <w:rPr>
            <w:rStyle w:val="Hyperlink"/>
            <w:rFonts w:asciiTheme="minorHAnsi" w:hAnsiTheme="minorHAnsi" w:cstheme="minorBidi"/>
          </w:rPr>
          <w:t>QA@accord.scot</w:t>
        </w:r>
      </w:hyperlink>
      <w:r>
        <w:t>) and</w:t>
      </w:r>
      <w:r w:rsidR="25E5412A" w:rsidRPr="001D5204">
        <w:rPr>
          <w:rFonts w:asciiTheme="minorHAnsi" w:eastAsiaTheme="minorEastAsia" w:hAnsiTheme="minorHAnsi" w:cstheme="minorBidi"/>
        </w:rPr>
        <w:t xml:space="preserve"> HRA</w:t>
      </w:r>
      <w:r w:rsidRPr="001D5204">
        <w:rPr>
          <w:rFonts w:asciiTheme="minorHAnsi" w:eastAsiaTheme="minorEastAsia" w:hAnsiTheme="minorHAnsi" w:cstheme="minorBidi"/>
        </w:rPr>
        <w:t xml:space="preserve"> within </w:t>
      </w:r>
      <w:r w:rsidR="001D5204">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262587DA" w14:textId="470C02B2" w:rsidR="007D4EBD" w:rsidRPr="001243AF" w:rsidRDefault="007D4EBD" w:rsidP="00A74678">
      <w:pPr>
        <w:jc w:val="both"/>
      </w:pPr>
      <w:r w:rsidRPr="001243AF">
        <w:t>Within one year of the end of trial, the Investigator will</w:t>
      </w:r>
      <w:r w:rsidR="77C35268" w:rsidRPr="001243AF">
        <w:t>:</w:t>
      </w:r>
    </w:p>
    <w:p w14:paraId="2498E651" w14:textId="0346FBAF" w:rsidR="007D4EBD" w:rsidRPr="001243AF" w:rsidRDefault="2206F0FF" w:rsidP="00A74678">
      <w:pPr>
        <w:pStyle w:val="ListParagraph"/>
        <w:numPr>
          <w:ilvl w:val="0"/>
          <w:numId w:val="59"/>
        </w:numPr>
        <w:jc w:val="both"/>
        <w:rPr>
          <w:rFonts w:asciiTheme="minorHAnsi" w:hAnsiTheme="minorHAnsi" w:cstheme="minorHAnsi"/>
          <w:szCs w:val="22"/>
        </w:rPr>
      </w:pPr>
      <w:r w:rsidRPr="001243AF">
        <w:rPr>
          <w:rFonts w:asciiTheme="minorHAnsi" w:hAnsiTheme="minorHAnsi" w:cstheme="minorHAnsi"/>
          <w:szCs w:val="22"/>
        </w:rPr>
        <w:t>P</w:t>
      </w:r>
      <w:r w:rsidR="007D4EBD" w:rsidRPr="001243AF">
        <w:rPr>
          <w:rFonts w:asciiTheme="minorHAnsi" w:hAnsiTheme="minorHAnsi" w:cstheme="minorHAnsi"/>
          <w:szCs w:val="22"/>
        </w:rPr>
        <w:t xml:space="preserve">ublish summary results on the </w:t>
      </w:r>
      <w:r w:rsidR="78C6479A" w:rsidRPr="001243AF">
        <w:rPr>
          <w:rFonts w:asciiTheme="minorHAnsi" w:hAnsiTheme="minorHAnsi" w:cstheme="minorHAnsi"/>
          <w:szCs w:val="22"/>
        </w:rPr>
        <w:t xml:space="preserve">same </w:t>
      </w:r>
      <w:r w:rsidR="007D4EBD" w:rsidRPr="001243AF">
        <w:rPr>
          <w:rFonts w:asciiTheme="minorHAnsi" w:hAnsiTheme="minorHAnsi" w:cstheme="minorHAnsi"/>
          <w:szCs w:val="22"/>
        </w:rPr>
        <w:t>publicly accessible database that the trial was registered with, on behalf of the Co-Sponsors.</w:t>
      </w:r>
    </w:p>
    <w:p w14:paraId="3A17DB2D" w14:textId="1AD6D63A" w:rsidR="2DE3C799" w:rsidRPr="001243AF" w:rsidRDefault="2DE3C799" w:rsidP="00A74678">
      <w:pPr>
        <w:pStyle w:val="ListParagraph"/>
        <w:numPr>
          <w:ilvl w:val="0"/>
          <w:numId w:val="59"/>
        </w:numPr>
        <w:jc w:val="both"/>
        <w:rPr>
          <w:rFonts w:asciiTheme="minorHAnsi" w:hAnsiTheme="minorHAnsi" w:cstheme="minorHAnsi"/>
          <w:szCs w:val="22"/>
        </w:rPr>
      </w:pPr>
      <w:r w:rsidRPr="2E3DEF76">
        <w:rPr>
          <w:rFonts w:asciiTheme="minorHAnsi" w:eastAsia="Arial" w:hAnsiTheme="minorHAnsi" w:cstheme="minorBidi"/>
          <w:color w:val="0B0C0C"/>
        </w:rPr>
        <w:t>Offer an accessible summary of the results to the trial participants</w:t>
      </w:r>
      <w:r w:rsidR="43B985E3" w:rsidRPr="2E3DEF76">
        <w:rPr>
          <w:rFonts w:asciiTheme="minorHAnsi" w:eastAsia="Arial" w:hAnsiTheme="minorHAnsi" w:cstheme="minorBidi"/>
          <w:color w:val="0B0C0C"/>
        </w:rPr>
        <w:t>.</w:t>
      </w:r>
    </w:p>
    <w:p w14:paraId="56786C39" w14:textId="61A112C9" w:rsidR="468D78DC" w:rsidRPr="008737FD" w:rsidRDefault="468D78DC" w:rsidP="00A74678">
      <w:pPr>
        <w:jc w:val="both"/>
        <w:rPr>
          <w:rFonts w:asciiTheme="minorHAnsi" w:eastAsia="Arial" w:hAnsiTheme="minorHAnsi" w:cstheme="minorHAnsi"/>
          <w:szCs w:val="22"/>
        </w:rPr>
      </w:pPr>
      <w:r w:rsidRPr="792BF779">
        <w:rPr>
          <w:rFonts w:asciiTheme="minorHAnsi" w:eastAsia="Arial" w:hAnsiTheme="minorHAnsi" w:cstheme="minorBidi"/>
          <w:color w:val="0070C0"/>
        </w:rPr>
        <w:t xml:space="preserve">At any point before the 12-month deadline, </w:t>
      </w:r>
      <w:r w:rsidR="00EC517F" w:rsidRPr="792BF779">
        <w:rPr>
          <w:rFonts w:asciiTheme="minorHAnsi" w:eastAsia="Arial" w:hAnsiTheme="minorHAnsi" w:cstheme="minorBidi"/>
          <w:color w:val="0070C0"/>
        </w:rPr>
        <w:t>the Co-</w:t>
      </w:r>
      <w:r w:rsidR="001243AF" w:rsidRPr="792BF779">
        <w:rPr>
          <w:rFonts w:asciiTheme="minorHAnsi" w:eastAsia="Arial" w:hAnsiTheme="minorHAnsi" w:cstheme="minorBidi"/>
          <w:color w:val="0070C0"/>
        </w:rPr>
        <w:t>S</w:t>
      </w:r>
      <w:r w:rsidRPr="792BF779">
        <w:rPr>
          <w:rFonts w:asciiTheme="minorHAnsi" w:eastAsia="Arial" w:hAnsiTheme="minorHAnsi" w:cstheme="minorBidi"/>
          <w:color w:val="0070C0"/>
        </w:rPr>
        <w:t>ponsors may apply to the HRA for a deferral or waiver to one or both requirements, explaining why this is needed. Phase I clinicals trials may be eligible for an automatic deferral of up to 30 months from the conclusion of the trial, which may be further extended on request.</w:t>
      </w:r>
      <w:r w:rsidR="60B21A66" w:rsidRPr="792BF779">
        <w:rPr>
          <w:rFonts w:asciiTheme="minorHAnsi" w:eastAsia="Arial" w:hAnsiTheme="minorHAnsi" w:cstheme="minorBidi"/>
          <w:color w:val="0070C0"/>
        </w:rPr>
        <w:t xml:space="preserve"> </w:t>
      </w:r>
      <w:r w:rsidR="00EC517F" w:rsidRPr="792BF779">
        <w:rPr>
          <w:rFonts w:asciiTheme="minorHAnsi" w:eastAsia="Arial" w:hAnsiTheme="minorHAnsi" w:cstheme="minorBidi"/>
          <w:color w:val="0070C0"/>
        </w:rPr>
        <w:t>W</w:t>
      </w:r>
      <w:r w:rsidR="60B21A66" w:rsidRPr="792BF779">
        <w:rPr>
          <w:rFonts w:asciiTheme="minorHAnsi" w:eastAsia="Arial" w:hAnsiTheme="minorHAnsi" w:cstheme="minorBidi"/>
          <w:color w:val="0070C0"/>
        </w:rPr>
        <w:t xml:space="preserve">here a deferral to the requirement to publish the results is in place, the </w:t>
      </w:r>
      <w:r w:rsidR="00EC517F" w:rsidRPr="792BF779">
        <w:rPr>
          <w:rFonts w:asciiTheme="minorHAnsi" w:eastAsia="Arial" w:hAnsiTheme="minorHAnsi" w:cstheme="minorBidi"/>
          <w:color w:val="0070C0"/>
        </w:rPr>
        <w:t>Co-S</w:t>
      </w:r>
      <w:r w:rsidR="60B21A66" w:rsidRPr="792BF779">
        <w:rPr>
          <w:rFonts w:asciiTheme="minorHAnsi" w:eastAsia="Arial" w:hAnsiTheme="minorHAnsi" w:cstheme="minorBidi"/>
          <w:color w:val="0070C0"/>
        </w:rPr>
        <w:t>ponsor</w:t>
      </w:r>
      <w:r w:rsidR="007535A7" w:rsidRPr="792BF779">
        <w:rPr>
          <w:rFonts w:asciiTheme="minorHAnsi" w:eastAsia="Arial" w:hAnsiTheme="minorHAnsi" w:cstheme="minorBidi"/>
          <w:color w:val="0070C0"/>
        </w:rPr>
        <w:t>s</w:t>
      </w:r>
      <w:r w:rsidR="60B21A66" w:rsidRPr="792BF779">
        <w:rPr>
          <w:rFonts w:asciiTheme="minorHAnsi" w:eastAsia="Arial" w:hAnsiTheme="minorHAnsi" w:cstheme="minorBidi"/>
          <w:color w:val="0070C0"/>
        </w:rPr>
        <w:t xml:space="preserve"> should provide a summary of the trial results to the licensing authority within 12 months of trial completion (which will be kept confidential).</w:t>
      </w:r>
      <w:r w:rsidR="000108F3" w:rsidRPr="792BF779">
        <w:rPr>
          <w:rFonts w:asciiTheme="minorHAnsi" w:eastAsia="Arial" w:hAnsiTheme="minorHAnsi" w:cstheme="minorBidi"/>
          <w:color w:val="0070C0"/>
        </w:rPr>
        <w:t xml:space="preserve"> Refer to ACCORD SOP CR011.</w:t>
      </w:r>
    </w:p>
    <w:p w14:paraId="3072EEC8" w14:textId="3424A9D4" w:rsidR="007D4EBD" w:rsidRDefault="008737FD" w:rsidP="00A74678">
      <w:pPr>
        <w:jc w:val="both"/>
        <w:rPr>
          <w:rFonts w:asciiTheme="minorHAnsi" w:eastAsia="Segoe UI" w:hAnsiTheme="minorHAnsi" w:cstheme="minorHAnsi"/>
          <w:color w:val="000000" w:themeColor="text1"/>
          <w:szCs w:val="22"/>
        </w:rPr>
      </w:pPr>
      <w:r>
        <w:rPr>
          <w:rFonts w:asciiTheme="minorHAnsi" w:eastAsia="Segoe UI" w:hAnsiTheme="minorHAnsi" w:cstheme="minorHAnsi"/>
          <w:color w:val="000000" w:themeColor="text1"/>
          <w:szCs w:val="22"/>
        </w:rPr>
        <w:t>O</w:t>
      </w:r>
      <w:r w:rsidRPr="008737FD">
        <w:rPr>
          <w:rFonts w:asciiTheme="minorHAnsi" w:eastAsia="Segoe UI" w:hAnsiTheme="minorHAnsi" w:cstheme="minorHAnsi"/>
          <w:color w:val="000000" w:themeColor="text1"/>
          <w:szCs w:val="22"/>
        </w:rPr>
        <w:t>nce summary results have been published in the registry</w:t>
      </w:r>
      <w:r>
        <w:rPr>
          <w:rFonts w:asciiTheme="minorHAnsi" w:eastAsia="Segoe UI" w:hAnsiTheme="minorHAnsi" w:cstheme="minorHAnsi"/>
          <w:color w:val="000000" w:themeColor="text1"/>
          <w:szCs w:val="22"/>
        </w:rPr>
        <w:t>, t</w:t>
      </w:r>
      <w:r w:rsidR="007D4EBD" w:rsidRPr="008737FD">
        <w:rPr>
          <w:rFonts w:asciiTheme="minorHAnsi" w:hAnsiTheme="minorHAnsi" w:cstheme="minorHAnsi"/>
          <w:szCs w:val="22"/>
        </w:rPr>
        <w:t>he Investigator will submit a short confirmatory e-mail to</w:t>
      </w:r>
      <w:r w:rsidR="68291734" w:rsidRPr="008737FD">
        <w:rPr>
          <w:rFonts w:asciiTheme="minorHAnsi" w:hAnsiTheme="minorHAnsi" w:cstheme="minorHAnsi"/>
          <w:szCs w:val="22"/>
        </w:rPr>
        <w:t xml:space="preserve"> the H</w:t>
      </w:r>
      <w:r>
        <w:rPr>
          <w:rFonts w:asciiTheme="minorHAnsi" w:hAnsiTheme="minorHAnsi" w:cstheme="minorHAnsi"/>
          <w:szCs w:val="22"/>
        </w:rPr>
        <w:t xml:space="preserve">ealth </w:t>
      </w:r>
      <w:r w:rsidR="68291734" w:rsidRPr="008737FD">
        <w:rPr>
          <w:rFonts w:asciiTheme="minorHAnsi" w:hAnsiTheme="minorHAnsi" w:cstheme="minorHAnsi"/>
          <w:szCs w:val="22"/>
        </w:rPr>
        <w:t>R</w:t>
      </w:r>
      <w:r>
        <w:rPr>
          <w:rFonts w:asciiTheme="minorHAnsi" w:hAnsiTheme="minorHAnsi" w:cstheme="minorHAnsi"/>
          <w:szCs w:val="22"/>
        </w:rPr>
        <w:t xml:space="preserve">esearch </w:t>
      </w:r>
      <w:r w:rsidR="68291734" w:rsidRPr="008737FD">
        <w:rPr>
          <w:rFonts w:asciiTheme="minorHAnsi" w:hAnsiTheme="minorHAnsi" w:cstheme="minorHAnsi"/>
          <w:szCs w:val="22"/>
        </w:rPr>
        <w:t>A</w:t>
      </w:r>
      <w:r>
        <w:rPr>
          <w:rFonts w:asciiTheme="minorHAnsi" w:hAnsiTheme="minorHAnsi" w:cstheme="minorHAnsi"/>
          <w:szCs w:val="22"/>
        </w:rPr>
        <w:t>uthority (HRA)</w:t>
      </w:r>
      <w:r w:rsidR="007D4EBD" w:rsidRPr="008737FD">
        <w:rPr>
          <w:rFonts w:asciiTheme="minorHAnsi" w:hAnsiTheme="minorHAnsi" w:cstheme="minorHAnsi"/>
          <w:szCs w:val="22"/>
        </w:rPr>
        <w:t xml:space="preserve"> </w:t>
      </w:r>
      <w:r w:rsidR="07826957" w:rsidRPr="008737FD">
        <w:rPr>
          <w:rFonts w:asciiTheme="minorHAnsi" w:hAnsiTheme="minorHAnsi" w:cstheme="minorHAnsi"/>
          <w:szCs w:val="22"/>
        </w:rPr>
        <w:t>(</w:t>
      </w:r>
      <w:hyperlink r:id="rId40" w:history="1">
        <w:r w:rsidR="07826957" w:rsidRPr="008737FD">
          <w:rPr>
            <w:rStyle w:val="Hyperlink"/>
            <w:rFonts w:asciiTheme="minorHAnsi" w:eastAsia="Segoe UI" w:hAnsiTheme="minorHAnsi" w:cstheme="minorHAnsi"/>
            <w:color w:val="0D61B5"/>
            <w:szCs w:val="22"/>
          </w:rPr>
          <w:t>study.registration@hra.nhs.uk</w:t>
        </w:r>
      </w:hyperlink>
      <w:r w:rsidR="3FFAC0DD" w:rsidRPr="008737FD">
        <w:rPr>
          <w:rFonts w:asciiTheme="minorHAnsi" w:eastAsia="Segoe UI" w:hAnsiTheme="minorHAnsi" w:cstheme="minorHAnsi"/>
          <w:color w:val="000000" w:themeColor="text1"/>
          <w:szCs w:val="22"/>
        </w:rPr>
        <w:t xml:space="preserve">). </w:t>
      </w:r>
      <w:r w:rsidR="0E42CA1B" w:rsidRPr="008737FD">
        <w:rPr>
          <w:rFonts w:asciiTheme="minorHAnsi" w:eastAsia="Segoe UI" w:hAnsiTheme="minorHAnsi" w:cstheme="minorHAnsi"/>
          <w:color w:val="000000" w:themeColor="text1"/>
          <w:szCs w:val="22"/>
        </w:rPr>
        <w:t>The HRA will inform the MHRA.</w:t>
      </w:r>
    </w:p>
    <w:p w14:paraId="7D93FE9B" w14:textId="18572601" w:rsidR="00E85047" w:rsidRPr="008737FD" w:rsidRDefault="00E85047" w:rsidP="00A74678">
      <w:pPr>
        <w:jc w:val="both"/>
        <w:rPr>
          <w:rFonts w:asciiTheme="minorHAnsi" w:eastAsia="Segoe UI" w:hAnsiTheme="minorHAnsi" w:cstheme="minorHAnsi"/>
          <w:color w:val="000000" w:themeColor="text1"/>
          <w:szCs w:val="22"/>
        </w:rPr>
      </w:pPr>
      <w:r>
        <w:rPr>
          <w:rFonts w:asciiTheme="minorHAnsi" w:eastAsia="Arial" w:hAnsiTheme="minorHAnsi" w:cstheme="minorHAnsi"/>
          <w:color w:val="0070C0"/>
          <w:szCs w:val="22"/>
        </w:rPr>
        <w:t>Delete as appropriate:</w:t>
      </w:r>
      <w:r w:rsidRPr="007535A7">
        <w:rPr>
          <w:rFonts w:asciiTheme="minorHAnsi" w:eastAsia="Arial" w:hAnsiTheme="minorHAnsi" w:cstheme="minorHAnsi"/>
          <w:color w:val="0070C0"/>
          <w:szCs w:val="22"/>
        </w:rPr>
        <w:t xml:space="preserve"> </w:t>
      </w:r>
      <w:r>
        <w:rPr>
          <w:rFonts w:eastAsia="Arial"/>
        </w:rPr>
        <w:t xml:space="preserve">For </w:t>
      </w:r>
      <w:r w:rsidRPr="007D4EBD">
        <w:rPr>
          <w:rFonts w:eastAsia="Arial"/>
        </w:rPr>
        <w:t xml:space="preserve">clinical trials being conducted in a non-UK setting, </w:t>
      </w:r>
      <w:r>
        <w:rPr>
          <w:rFonts w:eastAsia="Arial"/>
        </w:rPr>
        <w:t>e</w:t>
      </w:r>
      <w:r w:rsidRPr="007D4EBD">
        <w:rPr>
          <w:rFonts w:eastAsia="Arial"/>
        </w:rPr>
        <w:t xml:space="preserve">nd of trial summary results will be submitted to the relevant Regulatory Authority and individual Ethics Committees in the local setting, and in accordance with relevant local Regulatory Authority/Ethics Committee timelines. The </w:t>
      </w:r>
      <w:r>
        <w:rPr>
          <w:rFonts w:eastAsia="Arial"/>
        </w:rPr>
        <w:t>Co-S</w:t>
      </w:r>
      <w:r w:rsidRPr="007D4EBD">
        <w:rPr>
          <w:rFonts w:eastAsia="Arial"/>
        </w:rPr>
        <w:t>ponsor</w:t>
      </w:r>
      <w:r>
        <w:rPr>
          <w:rFonts w:eastAsia="Arial"/>
        </w:rPr>
        <w:t>s</w:t>
      </w:r>
      <w:r w:rsidRPr="007D4EBD">
        <w:rPr>
          <w:rFonts w:eastAsia="Arial"/>
        </w:rPr>
        <w:t xml:space="preserve"> will be copied to this email (</w:t>
      </w:r>
      <w:hyperlink r:id="rId41" w:history="1">
        <w:r w:rsidRPr="00C44EDC">
          <w:rPr>
            <w:rStyle w:val="Hyperlink"/>
            <w:rFonts w:asciiTheme="minorHAnsi" w:eastAsia="Arial" w:hAnsiTheme="minorHAnsi" w:cstheme="minorHAnsi"/>
          </w:rPr>
          <w:t>QA@accord.scot</w:t>
        </w:r>
      </w:hyperlink>
      <w:r w:rsidRPr="007D4EBD">
        <w:rPr>
          <w:rFonts w:eastAsia="Arial"/>
        </w:rPr>
        <w:t>).</w:t>
      </w:r>
    </w:p>
    <w:p w14:paraId="68FE5BC5" w14:textId="3C3780A3" w:rsidR="00970DAB" w:rsidRDefault="005C1831" w:rsidP="00A74678">
      <w:pPr>
        <w:pStyle w:val="Heading2"/>
      </w:pPr>
      <w:bookmarkStart w:id="259" w:name="_Toc220402344"/>
      <w:bookmarkEnd w:id="257"/>
      <w:r>
        <w:t>CONTINUATION OF DRUG FOLLOWING THE END OF STUDY</w:t>
      </w:r>
      <w:bookmarkEnd w:id="259"/>
    </w:p>
    <w:p w14:paraId="03F6AF2F" w14:textId="6805FB1D" w:rsidR="007E729F" w:rsidRDefault="007E729F" w:rsidP="00A74678">
      <w:pPr>
        <w:jc w:val="both"/>
      </w:pPr>
      <w:r>
        <w:fldChar w:fldCharType="begin">
          <w:ffData>
            <w:name w:val="Text78"/>
            <w:enabled/>
            <w:calcOnExit w:val="0"/>
            <w:textInput/>
          </w:ffData>
        </w:fldChar>
      </w:r>
      <w:bookmarkStart w:id="2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p w14:paraId="487F7980" w14:textId="6B3A559C" w:rsidR="007E729F" w:rsidRPr="007E729F" w:rsidRDefault="007E729F" w:rsidP="00A74678">
      <w:pPr>
        <w:jc w:val="both"/>
      </w:pPr>
      <w:r w:rsidRPr="008737FD">
        <w:rPr>
          <w:color w:val="0070C0"/>
          <w:lang w:val="en-US"/>
        </w:rPr>
        <w:t>Detail arrangements for conti</w:t>
      </w:r>
      <w:r w:rsidRPr="007535A7">
        <w:rPr>
          <w:color w:val="0070C0"/>
          <w:lang w:val="en-US"/>
        </w:rPr>
        <w:t>n</w:t>
      </w:r>
      <w:r w:rsidRPr="008737FD">
        <w:rPr>
          <w:color w:val="0070C0"/>
          <w:lang w:val="en-US"/>
        </w:rPr>
        <w:t>uation of trial drug beyond the end of the trial. If none, provide justification</w:t>
      </w:r>
      <w:r>
        <w:rPr>
          <w:color w:val="0070C0"/>
          <w:lang w:val="en-US"/>
        </w:rPr>
        <w:t>.</w:t>
      </w:r>
    </w:p>
    <w:p w14:paraId="2E88E508" w14:textId="0223572B" w:rsidR="00970DAB" w:rsidRDefault="005C1831" w:rsidP="00A74678">
      <w:pPr>
        <w:pStyle w:val="Heading2"/>
      </w:pPr>
      <w:bookmarkStart w:id="261" w:name="_Toc220402345"/>
      <w:r>
        <w:t>INSURANCE AND INDEMNITY</w:t>
      </w:r>
      <w:bookmarkEnd w:id="261"/>
    </w:p>
    <w:p w14:paraId="164858BB" w14:textId="77777777" w:rsidR="007D4EBD" w:rsidRPr="007D4EBD" w:rsidRDefault="007D4EBD" w:rsidP="00A74678">
      <w:pPr>
        <w:jc w:val="both"/>
      </w:pPr>
      <w:r w:rsidRPr="007D4EBD">
        <w:t>The Co-Sponsors are responsible for ensuring proper provision has been made for insurance or indemnity to cover their liability and the liability of the Chief Investigator and staff.</w:t>
      </w:r>
    </w:p>
    <w:p w14:paraId="7080B96D" w14:textId="015A3FDF" w:rsidR="007D4EBD" w:rsidRPr="007D4EBD" w:rsidRDefault="007D4EBD" w:rsidP="00A74678">
      <w:pPr>
        <w:jc w:val="both"/>
        <w:rPr>
          <w:rFonts w:cstheme="majorBidi"/>
        </w:rPr>
      </w:pPr>
      <w:r w:rsidRPr="468F30D8">
        <w:rPr>
          <w:rFonts w:cstheme="majorBidi"/>
        </w:rPr>
        <w:t>The following arrangements are in place to fulfil the Co-Sponsors' responsibilities:</w:t>
      </w:r>
    </w:p>
    <w:p w14:paraId="15566CFB" w14:textId="77777777" w:rsidR="007D4EBD" w:rsidRPr="008737FD" w:rsidRDefault="007D4EBD" w:rsidP="00A74678">
      <w:pPr>
        <w:pStyle w:val="ListParagraph"/>
        <w:numPr>
          <w:ilvl w:val="0"/>
          <w:numId w:val="60"/>
        </w:numPr>
        <w:jc w:val="both"/>
        <w:rPr>
          <w:rFonts w:asciiTheme="minorHAnsi" w:hAnsiTheme="minorHAnsi" w:cstheme="minorHAnsi"/>
        </w:rPr>
      </w:pPr>
      <w:r w:rsidRPr="008737FD">
        <w:rPr>
          <w:rFonts w:asciiTheme="minorHAnsi" w:hAnsiTheme="minorHAnsi" w:cstheme="minorHAnsi"/>
        </w:rPr>
        <w:lastRenderedPageBreak/>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35EF7F92" w:rsidR="007D4EBD" w:rsidRPr="008737FD" w:rsidRDefault="0D08B604" w:rsidP="00A74678">
      <w:pPr>
        <w:pStyle w:val="ListParagraph"/>
        <w:numPr>
          <w:ilvl w:val="0"/>
          <w:numId w:val="60"/>
        </w:numPr>
        <w:jc w:val="both"/>
        <w:rPr>
          <w:rFonts w:asciiTheme="minorHAnsi" w:hAnsiTheme="minorHAnsi" w:cstheme="minorHAnsi"/>
        </w:rPr>
      </w:pPr>
      <w:r w:rsidRPr="008737FD">
        <w:rPr>
          <w:rFonts w:asciiTheme="minorHAnsi" w:hAnsiTheme="minorHAnsi" w:cstheme="minorHAnsi"/>
        </w:rPr>
        <w:t>Trial locations</w:t>
      </w:r>
      <w:r w:rsidR="007D4EBD" w:rsidRPr="008737FD">
        <w:rPr>
          <w:rFonts w:asciiTheme="minorHAnsi" w:hAnsiTheme="minorHAnsi" w:cstheme="minorHAnsi"/>
        </w:rPr>
        <w:t xml:space="preserve"> participating in the study will be liable for clinical negligence and other negligent harm to individuals taking part in the study and covered by the duty of care owed to them by the </w:t>
      </w:r>
      <w:r w:rsidR="0DB1B8B5" w:rsidRPr="008737FD">
        <w:rPr>
          <w:rFonts w:asciiTheme="minorHAnsi" w:hAnsiTheme="minorHAnsi" w:cstheme="minorHAnsi"/>
        </w:rPr>
        <w:t>trial locations</w:t>
      </w:r>
      <w:r w:rsidR="007D4EBD" w:rsidRPr="008737FD">
        <w:rPr>
          <w:rFonts w:asciiTheme="minorHAnsi" w:hAnsiTheme="minorHAnsi" w:cstheme="minorHAnsi"/>
        </w:rPr>
        <w:t xml:space="preserve"> concerned. The </w:t>
      </w:r>
      <w:r w:rsidR="00740580">
        <w:rPr>
          <w:rFonts w:asciiTheme="minorHAnsi" w:hAnsiTheme="minorHAnsi" w:cstheme="minorHAnsi"/>
        </w:rPr>
        <w:t>C</w:t>
      </w:r>
      <w:r w:rsidR="007D4EBD" w:rsidRPr="008737FD">
        <w:rPr>
          <w:rFonts w:asciiTheme="minorHAnsi" w:hAnsiTheme="minorHAnsi" w:cstheme="minorHAnsi"/>
        </w:rPr>
        <w:t xml:space="preserve">o-Sponsors require individual </w:t>
      </w:r>
      <w:r w:rsidR="090689F6" w:rsidRPr="008737FD">
        <w:rPr>
          <w:rFonts w:asciiTheme="minorHAnsi" w:hAnsiTheme="minorHAnsi" w:cstheme="minorHAnsi"/>
        </w:rPr>
        <w:t>trial locations</w:t>
      </w:r>
      <w:r w:rsidR="007D4EBD" w:rsidRPr="008737FD">
        <w:rPr>
          <w:rFonts w:asciiTheme="minorHAnsi" w:hAnsiTheme="minorHAnsi" w:cstheme="minorHAnsi"/>
        </w:rPr>
        <w:t xml:space="preserve"> participating in the study to arrange for their own insurance or indemnity in respect of these liabilities. </w:t>
      </w:r>
      <w:r w:rsidR="70562D67" w:rsidRPr="008737FD">
        <w:rPr>
          <w:rFonts w:asciiTheme="minorHAnsi" w:hAnsiTheme="minorHAnsi" w:cstheme="minorHAnsi"/>
        </w:rPr>
        <w:t>Trial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7913280B" w:rsidR="007D4EBD" w:rsidRPr="008737FD" w:rsidRDefault="33BE08F2" w:rsidP="00A74678">
      <w:pPr>
        <w:pStyle w:val="ListParagraph"/>
        <w:numPr>
          <w:ilvl w:val="0"/>
          <w:numId w:val="60"/>
        </w:numPr>
        <w:jc w:val="both"/>
        <w:rPr>
          <w:rFonts w:asciiTheme="minorHAnsi" w:hAnsiTheme="minorHAnsi" w:cstheme="minorHAnsi"/>
        </w:rPr>
      </w:pPr>
      <w:r w:rsidRPr="008737FD">
        <w:rPr>
          <w:rFonts w:asciiTheme="minorHAnsi" w:hAnsiTheme="minorHAnsi" w:cstheme="minorHAnsi"/>
        </w:rPr>
        <w:t>Trial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65595118" w14:textId="23FC7B20" w:rsidR="00970DAB" w:rsidRPr="008737FD" w:rsidRDefault="007D4EBD" w:rsidP="00A74678">
      <w:pPr>
        <w:pStyle w:val="ListParagraph"/>
        <w:numPr>
          <w:ilvl w:val="0"/>
          <w:numId w:val="60"/>
        </w:numPr>
        <w:jc w:val="both"/>
        <w:rPr>
          <w:rFonts w:asciiTheme="minorHAnsi" w:hAnsiTheme="minorHAnsi" w:cstheme="minorHAnsi"/>
        </w:rPr>
      </w:pPr>
      <w:r w:rsidRPr="008737FD">
        <w:rPr>
          <w:rFonts w:asciiTheme="minorHAnsi" w:hAnsiTheme="minorHAnsi" w:cstheme="minorHAnsi"/>
        </w:rPr>
        <w:t>The manufacturer supplying IMP has accepted limited liability related to the manufacturing and original packaging of the study drug and to the losses, damages, claims or liabilities incurred by study participants based on known or unknown Adverse Events which arise out of the manufacturing and original packaging of the study drug, but not where there is any modification to the study drug (including without limitation re-packaging and blinding).</w:t>
      </w:r>
    </w:p>
    <w:p w14:paraId="17E0E4C7" w14:textId="7B90EA14" w:rsidR="00970DAB" w:rsidRDefault="005C1831" w:rsidP="00587A1C">
      <w:pPr>
        <w:pStyle w:val="Heading1"/>
      </w:pPr>
      <w:bookmarkStart w:id="262" w:name="_Toc220402346"/>
      <w:r>
        <w:t>REPORTING, PUBLICATIONS AND NOTIFICATION OF RESULTS</w:t>
      </w:r>
      <w:bookmarkEnd w:id="262"/>
    </w:p>
    <w:p w14:paraId="2F7529E5" w14:textId="50B18EB7" w:rsidR="00970DAB" w:rsidRDefault="005C1831" w:rsidP="00A74678">
      <w:pPr>
        <w:pStyle w:val="Heading2"/>
      </w:pPr>
      <w:bookmarkStart w:id="263" w:name="_Toc220402347"/>
      <w:r>
        <w:t>AUTHORSHIP POLICY</w:t>
      </w:r>
      <w:bookmarkEnd w:id="263"/>
    </w:p>
    <w:p w14:paraId="45C6608B" w14:textId="5BB02213" w:rsidR="007D4EBD" w:rsidRPr="007D4EBD" w:rsidRDefault="007D4EBD" w:rsidP="00A74678">
      <w:pPr>
        <w:jc w:val="both"/>
        <w:rPr>
          <w:lang w:val="en-US"/>
        </w:rPr>
      </w:pPr>
      <w:r w:rsidRPr="468F30D8">
        <w:rPr>
          <w:lang w:val="en-US"/>
        </w:rPr>
        <w:t xml:space="preserve">Ownership of the data arising from this study resides with the </w:t>
      </w:r>
      <w:r w:rsidRPr="468F30D8">
        <w:rPr>
          <w:rFonts w:eastAsia="Arial"/>
          <w:lang w:val="en-US"/>
        </w:rPr>
        <w:t xml:space="preserve">Co-Sponsors although the study team will be responsible for retaining data, publishing findings and submitting necessary reports derived from the data. </w:t>
      </w:r>
      <w:r w:rsidRPr="468F30D8">
        <w:rPr>
          <w:lang w:val="en-US"/>
        </w:rPr>
        <w:t xml:space="preserve">On completion of the study, the study data will be </w:t>
      </w:r>
      <w:proofErr w:type="spellStart"/>
      <w:r w:rsidRPr="468F30D8">
        <w:rPr>
          <w:lang w:val="en-US"/>
        </w:rPr>
        <w:t>analysed</w:t>
      </w:r>
      <w:proofErr w:type="spellEnd"/>
      <w:r w:rsidRPr="468F30D8">
        <w:rPr>
          <w:lang w:val="en-US"/>
        </w:rPr>
        <w:t xml:space="preserve"> and tabulated, and a study report will be prepared in accordance with ICH guidelines.</w:t>
      </w:r>
    </w:p>
    <w:p w14:paraId="5317489F" w14:textId="1E1EA1F1" w:rsidR="00970DAB" w:rsidRDefault="005C1831" w:rsidP="00A74678">
      <w:pPr>
        <w:pStyle w:val="Heading2"/>
      </w:pPr>
      <w:bookmarkStart w:id="264" w:name="_Toc220402348"/>
      <w:r>
        <w:t>PUBLICATION</w:t>
      </w:r>
      <w:bookmarkEnd w:id="264"/>
    </w:p>
    <w:p w14:paraId="056E652E" w14:textId="24EBF9D5" w:rsidR="007D4EBD" w:rsidRPr="007D4EBD" w:rsidRDefault="007D4EBD" w:rsidP="792BF779">
      <w:pPr>
        <w:jc w:val="both"/>
        <w:rPr>
          <w:lang w:val="en-US"/>
        </w:rPr>
      </w:pPr>
      <w:r w:rsidRPr="792BF779">
        <w:rPr>
          <w:lang w:val="en-US"/>
        </w:rPr>
        <w:t>The study report will be submitted to the Co-Sponsors and REC within 1 year of the end of the study</w:t>
      </w:r>
      <w:r w:rsidR="50481EE1" w:rsidRPr="792BF779">
        <w:rPr>
          <w:lang w:val="en-US"/>
        </w:rPr>
        <w:t>, subject to the conditions specified in section 14.6</w:t>
      </w:r>
      <w:r w:rsidRPr="792BF779">
        <w:rPr>
          <w:lang w:val="en-US"/>
        </w:rPr>
        <w:t xml:space="preserve">. Where acceptable, a published journal article may be submitted as the study report. The Chief Investigator will provide the study report to ACCORD, for review, prior to </w:t>
      </w:r>
      <w:proofErr w:type="spellStart"/>
      <w:r w:rsidRPr="792BF779">
        <w:rPr>
          <w:lang w:val="en-US"/>
        </w:rPr>
        <w:t>finali</w:t>
      </w:r>
      <w:r w:rsidR="00DE2DFB" w:rsidRPr="792BF779">
        <w:rPr>
          <w:lang w:val="en-US"/>
        </w:rPr>
        <w:t>s</w:t>
      </w:r>
      <w:r w:rsidRPr="792BF779">
        <w:rPr>
          <w:lang w:val="en-US"/>
        </w:rPr>
        <w:t>ation</w:t>
      </w:r>
      <w:proofErr w:type="spellEnd"/>
      <w:r w:rsidRPr="792BF779">
        <w:rPr>
          <w:lang w:val="en-US"/>
        </w:rPr>
        <w:t xml:space="preserve">, where applicable. The study report may be used for publication and presentation at scientific meetings. Investigators have the right to publish orally or in writing the results of the study. The results of the study, together with other mandated information, will be uploaded to the </w:t>
      </w:r>
      <w:r>
        <w:t>publicly accessible database that the trial was registered with, on behalf of the Co-Sponsors,</w:t>
      </w:r>
      <w:r w:rsidRPr="792BF779">
        <w:rPr>
          <w:lang w:val="en-US"/>
        </w:rPr>
        <w:t xml:space="preserve"> within </w:t>
      </w:r>
      <w:r w:rsidR="00F01D1E">
        <w:rPr>
          <w:lang w:val="en-US"/>
        </w:rPr>
        <w:t>one</w:t>
      </w:r>
      <w:r w:rsidRPr="792BF779">
        <w:rPr>
          <w:lang w:val="en-US"/>
        </w:rPr>
        <w:t xml:space="preserve"> year of the end of the study. </w:t>
      </w:r>
      <w:r w:rsidR="5B5FD98A" w:rsidRPr="00F01D1E">
        <w:rPr>
          <w:rFonts w:asciiTheme="minorHAnsi" w:eastAsiaTheme="minorEastAsia" w:hAnsiTheme="minorHAnsi" w:cstheme="minorBidi"/>
          <w:color w:val="0070C0"/>
        </w:rPr>
        <w:t>Note</w:t>
      </w:r>
      <w:r w:rsidR="00F01D1E" w:rsidRPr="00F01D1E">
        <w:rPr>
          <w:rFonts w:asciiTheme="minorHAnsi" w:eastAsiaTheme="minorEastAsia" w:hAnsiTheme="minorHAnsi" w:cstheme="minorBidi"/>
          <w:color w:val="0070C0"/>
        </w:rPr>
        <w:t>:</w:t>
      </w:r>
      <w:r w:rsidR="5B5FD98A" w:rsidRPr="00F01D1E">
        <w:rPr>
          <w:rFonts w:asciiTheme="minorHAnsi" w:eastAsiaTheme="minorEastAsia" w:hAnsiTheme="minorHAnsi" w:cstheme="minorBidi"/>
          <w:color w:val="0070C0"/>
        </w:rPr>
        <w:t xml:space="preserve"> except for some paediatric trials involving the use of authorised medicinal products</w:t>
      </w:r>
      <w:r w:rsidR="78802355" w:rsidRPr="00F01D1E">
        <w:rPr>
          <w:rFonts w:asciiTheme="minorHAnsi" w:eastAsiaTheme="minorEastAsia" w:hAnsiTheme="minorHAnsi" w:cstheme="minorBidi"/>
          <w:color w:val="0070C0"/>
        </w:rPr>
        <w:t xml:space="preserve"> this timeline is 6 months</w:t>
      </w:r>
      <w:r w:rsidR="5B5FD98A" w:rsidRPr="0A0CAD8A">
        <w:rPr>
          <w:rFonts w:asciiTheme="minorHAnsi" w:eastAsiaTheme="minorEastAsia" w:hAnsiTheme="minorHAnsi" w:cstheme="minorBidi"/>
        </w:rPr>
        <w:t>.</w:t>
      </w:r>
    </w:p>
    <w:p w14:paraId="05FE3CC7" w14:textId="678B7E50" w:rsidR="007D4EBD" w:rsidRPr="007D4EBD" w:rsidRDefault="007D4EBD" w:rsidP="00A74678">
      <w:pPr>
        <w:jc w:val="both"/>
        <w:rPr>
          <w:rFonts w:cstheme="majorHAnsi"/>
          <w:szCs w:val="32"/>
          <w:lang w:val="en-US"/>
        </w:rPr>
      </w:pPr>
      <w:r w:rsidRPr="007D4EBD">
        <w:rPr>
          <w:rFonts w:cstheme="majorHAnsi"/>
          <w:szCs w:val="32"/>
          <w:lang w:val="en-US"/>
        </w:rPr>
        <w:t>Summaries of results will also be made available to Investigators for dissemination within their clinics (where appropriate and according to their discretion).</w:t>
      </w:r>
    </w:p>
    <w:p w14:paraId="45573709" w14:textId="37F31F8F" w:rsidR="00970DAB" w:rsidRDefault="005C1831" w:rsidP="00A74678">
      <w:pPr>
        <w:pStyle w:val="Heading2"/>
      </w:pPr>
      <w:bookmarkStart w:id="265" w:name="_Toc220402349"/>
      <w:r>
        <w:t>DATA SHARING</w:t>
      </w:r>
      <w:bookmarkEnd w:id="265"/>
    </w:p>
    <w:p w14:paraId="050E7B5B" w14:textId="531F4646" w:rsidR="007E729F" w:rsidRDefault="007E729F" w:rsidP="00A74678">
      <w:pPr>
        <w:jc w:val="both"/>
      </w:pPr>
      <w:r>
        <w:fldChar w:fldCharType="begin">
          <w:ffData>
            <w:name w:val="Text79"/>
            <w:enabled/>
            <w:calcOnExit w:val="0"/>
            <w:textInput/>
          </w:ffData>
        </w:fldChar>
      </w:r>
      <w:bookmarkStart w:id="26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p w14:paraId="71D7D59A" w14:textId="6A4202FA" w:rsidR="007E729F" w:rsidRPr="007E729F" w:rsidRDefault="007E729F" w:rsidP="00A74678">
      <w:pPr>
        <w:jc w:val="both"/>
      </w:pPr>
      <w:r w:rsidRPr="008737FD">
        <w:rPr>
          <w:color w:val="0070C0"/>
        </w:rPr>
        <w:t xml:space="preserve">Detail procedures for data </w:t>
      </w:r>
      <w:r w:rsidRPr="00F01D1E">
        <w:rPr>
          <w:color w:val="0070C0"/>
        </w:rPr>
        <w:t>sharing (if a</w:t>
      </w:r>
      <w:r w:rsidRPr="008737FD">
        <w:rPr>
          <w:color w:val="0070C0"/>
        </w:rPr>
        <w:t>ny) – these may be funder specific.</w:t>
      </w:r>
    </w:p>
    <w:p w14:paraId="70DF42FA" w14:textId="49A8D392" w:rsidR="00970DAB" w:rsidRDefault="005C1831" w:rsidP="00A74678">
      <w:pPr>
        <w:pStyle w:val="Heading2"/>
      </w:pPr>
      <w:bookmarkStart w:id="267" w:name="_Toc220402350"/>
      <w:r>
        <w:lastRenderedPageBreak/>
        <w:t>PEER REVIEW</w:t>
      </w:r>
      <w:bookmarkEnd w:id="267"/>
    </w:p>
    <w:p w14:paraId="1EC84278" w14:textId="357221A7" w:rsidR="007E729F" w:rsidRDefault="007E729F" w:rsidP="00A74678">
      <w:pPr>
        <w:jc w:val="both"/>
      </w:pPr>
      <w:r>
        <w:fldChar w:fldCharType="begin">
          <w:ffData>
            <w:name w:val="Text80"/>
            <w:enabled/>
            <w:calcOnExit w:val="0"/>
            <w:textInput/>
          </w:ffData>
        </w:fldChar>
      </w:r>
      <w:bookmarkStart w:id="26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p w14:paraId="7681D855" w14:textId="4BAA9003" w:rsidR="007E729F" w:rsidRPr="007E729F" w:rsidRDefault="007E729F" w:rsidP="00A74678">
      <w:pPr>
        <w:jc w:val="both"/>
      </w:pPr>
      <w:r w:rsidRPr="008737FD">
        <w:rPr>
          <w:color w:val="0070C0"/>
          <w:lang w:val="en-US"/>
        </w:rPr>
        <w:t>Detail procedures for peer review – these may be funder specific or involve an internal department.</w:t>
      </w:r>
    </w:p>
    <w:p w14:paraId="1F7FBDBA" w14:textId="69639E0D" w:rsidR="00970DAB" w:rsidRDefault="005C1831" w:rsidP="00587A1C">
      <w:pPr>
        <w:pStyle w:val="Heading1"/>
      </w:pPr>
      <w:bookmarkStart w:id="269" w:name="_Toc220402351"/>
      <w:r>
        <w:t>REFERENCES</w:t>
      </w:r>
      <w:bookmarkEnd w:id="269"/>
    </w:p>
    <w:p w14:paraId="566E3532" w14:textId="482ECF82" w:rsidR="008737FD" w:rsidRPr="007E729F" w:rsidRDefault="007E729F" w:rsidP="007E729F">
      <w:r>
        <w:fldChar w:fldCharType="begin">
          <w:ffData>
            <w:name w:val="Text81"/>
            <w:enabled/>
            <w:calcOnExit w:val="0"/>
            <w:textInput/>
          </w:ffData>
        </w:fldChar>
      </w:r>
      <w:bookmarkStart w:id="27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r w:rsidR="008737FD">
        <w:br w:type="page"/>
      </w:r>
    </w:p>
    <w:p w14:paraId="45AF23F1" w14:textId="3A07C06F" w:rsidR="00970DAB" w:rsidRDefault="00970DAB" w:rsidP="00386F23">
      <w:pPr>
        <w:pStyle w:val="Appendix"/>
      </w:pPr>
      <w:bookmarkStart w:id="271" w:name="_Toc220402352"/>
      <w:r>
        <w:lastRenderedPageBreak/>
        <w:t>APPENDIX 1: Trial Steering Committee</w:t>
      </w:r>
      <w:bookmarkEnd w:id="271"/>
    </w:p>
    <w:p w14:paraId="6B02B92D" w14:textId="77777777" w:rsidR="00970DAB" w:rsidRDefault="00970DAB" w:rsidP="00970DAB">
      <w:pPr>
        <w:tabs>
          <w:tab w:val="left" w:pos="851"/>
        </w:tabs>
        <w:spacing w:before="120"/>
        <w:ind w:firstLine="1"/>
        <w:jc w:val="both"/>
        <w:rPr>
          <w:b/>
          <w:bCs/>
          <w:color w:val="000000"/>
          <w:sz w:val="20"/>
        </w:rPr>
      </w:pPr>
    </w:p>
    <w:p w14:paraId="6286F160" w14:textId="77777777" w:rsidR="00970DAB" w:rsidRDefault="00970DAB" w:rsidP="00386F23">
      <w:pPr>
        <w:pStyle w:val="Appendix"/>
      </w:pPr>
      <w:r>
        <w:br w:type="page"/>
      </w:r>
      <w:bookmarkStart w:id="272" w:name="_Toc220402353"/>
      <w:r>
        <w:lastRenderedPageBreak/>
        <w:t>APPENDIX 2: Data Monitoring Committee</w:t>
      </w:r>
      <w:bookmarkEnd w:id="272"/>
    </w:p>
    <w:p w14:paraId="70429731" w14:textId="77777777" w:rsidR="00970DAB" w:rsidRPr="00DA387E" w:rsidRDefault="00970DAB" w:rsidP="00DA387E"/>
    <w:sectPr w:rsidR="00970DAB" w:rsidRPr="00DA387E" w:rsidSect="00C7373C">
      <w:headerReference w:type="default" r:id="rId42"/>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3826" w14:textId="77777777" w:rsidR="0003208C" w:rsidRDefault="0003208C">
      <w:r>
        <w:separator/>
      </w:r>
    </w:p>
  </w:endnote>
  <w:endnote w:type="continuationSeparator" w:id="0">
    <w:p w14:paraId="1FA421C4" w14:textId="77777777" w:rsidR="0003208C" w:rsidRDefault="0003208C">
      <w:r>
        <w:continuationSeparator/>
      </w:r>
    </w:p>
  </w:endnote>
  <w:endnote w:type="continuationNotice" w:id="1">
    <w:p w14:paraId="5F612953" w14:textId="77777777" w:rsidR="0003208C" w:rsidRDefault="00032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62F66969"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CR007-T01 v1</w:t>
    </w:r>
    <w:r w:rsidR="004E7DD1">
      <w:rPr>
        <w:rFonts w:asciiTheme="minorHAnsi" w:hAnsiTheme="minorHAnsi" w:cstheme="minorHAnsi"/>
        <w:sz w:val="20"/>
        <w:szCs w:val="20"/>
      </w:rPr>
      <w:t>1</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7FCE" w14:textId="77777777" w:rsidR="0003208C" w:rsidRDefault="0003208C">
      <w:r>
        <w:separator/>
      </w:r>
    </w:p>
  </w:footnote>
  <w:footnote w:type="continuationSeparator" w:id="0">
    <w:p w14:paraId="7CE3F788" w14:textId="77777777" w:rsidR="0003208C" w:rsidRDefault="0003208C">
      <w:r>
        <w:continuationSeparator/>
      </w:r>
    </w:p>
  </w:footnote>
  <w:footnote w:type="continuationNotice" w:id="1">
    <w:p w14:paraId="0E6FF087" w14:textId="77777777" w:rsidR="0003208C" w:rsidRDefault="000320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05A2C48"/>
    <w:multiLevelType w:val="hybridMultilevel"/>
    <w:tmpl w:val="F2CAD60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2809E7"/>
    <w:multiLevelType w:val="hybridMultilevel"/>
    <w:tmpl w:val="3D44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40FE5"/>
    <w:multiLevelType w:val="hybridMultilevel"/>
    <w:tmpl w:val="E59A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A5FD2"/>
    <w:multiLevelType w:val="hybridMultilevel"/>
    <w:tmpl w:val="A2B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672C7"/>
    <w:multiLevelType w:val="hybridMultilevel"/>
    <w:tmpl w:val="28BA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A30A0"/>
    <w:multiLevelType w:val="hybridMultilevel"/>
    <w:tmpl w:val="6752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348EB"/>
    <w:multiLevelType w:val="hybridMultilevel"/>
    <w:tmpl w:val="266C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30D53"/>
    <w:multiLevelType w:val="hybridMultilevel"/>
    <w:tmpl w:val="9B1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844FD"/>
    <w:multiLevelType w:val="hybridMultilevel"/>
    <w:tmpl w:val="D64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B17FB"/>
    <w:multiLevelType w:val="hybridMultilevel"/>
    <w:tmpl w:val="4C56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F75DF"/>
    <w:multiLevelType w:val="hybridMultilevel"/>
    <w:tmpl w:val="1FA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37F33"/>
    <w:multiLevelType w:val="multilevel"/>
    <w:tmpl w:val="6D0E126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761CD"/>
    <w:multiLevelType w:val="hybridMultilevel"/>
    <w:tmpl w:val="8928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11C5B59"/>
    <w:multiLevelType w:val="hybridMultilevel"/>
    <w:tmpl w:val="6D7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115E38"/>
    <w:multiLevelType w:val="hybridMultilevel"/>
    <w:tmpl w:val="CECC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127DFD"/>
    <w:multiLevelType w:val="hybridMultilevel"/>
    <w:tmpl w:val="30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F17D03"/>
    <w:multiLevelType w:val="hybridMultilevel"/>
    <w:tmpl w:val="5DF01298"/>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606F1B"/>
    <w:multiLevelType w:val="hybridMultilevel"/>
    <w:tmpl w:val="646A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C55A6C"/>
    <w:multiLevelType w:val="hybridMultilevel"/>
    <w:tmpl w:val="41E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65159"/>
    <w:multiLevelType w:val="hybridMultilevel"/>
    <w:tmpl w:val="20B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9" w15:restartNumberingAfterBreak="0">
    <w:nsid w:val="3AA51353"/>
    <w:multiLevelType w:val="hybridMultilevel"/>
    <w:tmpl w:val="0DC0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85050B"/>
    <w:multiLevelType w:val="hybridMultilevel"/>
    <w:tmpl w:val="5986D0B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0F260A"/>
    <w:multiLevelType w:val="hybridMultilevel"/>
    <w:tmpl w:val="25ACB7A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2608FA"/>
    <w:multiLevelType w:val="hybridMultilevel"/>
    <w:tmpl w:val="0BFC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572FF"/>
    <w:multiLevelType w:val="hybridMultilevel"/>
    <w:tmpl w:val="026EA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51632C"/>
    <w:multiLevelType w:val="hybridMultilevel"/>
    <w:tmpl w:val="C06A28E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372F0F"/>
    <w:multiLevelType w:val="hybridMultilevel"/>
    <w:tmpl w:val="412C92E8"/>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5577CB"/>
    <w:multiLevelType w:val="hybridMultilevel"/>
    <w:tmpl w:val="73D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7807C4"/>
    <w:multiLevelType w:val="hybridMultilevel"/>
    <w:tmpl w:val="38B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EA2640"/>
    <w:multiLevelType w:val="hybridMultilevel"/>
    <w:tmpl w:val="4496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867C56"/>
    <w:multiLevelType w:val="hybridMultilevel"/>
    <w:tmpl w:val="2E32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43"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835A02"/>
    <w:multiLevelType w:val="hybridMultilevel"/>
    <w:tmpl w:val="6B4E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3E4754"/>
    <w:multiLevelType w:val="hybridMultilevel"/>
    <w:tmpl w:val="549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4F4F8D"/>
    <w:multiLevelType w:val="hybridMultilevel"/>
    <w:tmpl w:val="1A94E404"/>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B3014E"/>
    <w:multiLevelType w:val="hybridMultilevel"/>
    <w:tmpl w:val="D344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ED0B3C"/>
    <w:multiLevelType w:val="hybridMultilevel"/>
    <w:tmpl w:val="51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4D35DF"/>
    <w:multiLevelType w:val="hybridMultilevel"/>
    <w:tmpl w:val="F27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0F6666"/>
    <w:multiLevelType w:val="hybridMultilevel"/>
    <w:tmpl w:val="647E9D5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237496"/>
    <w:multiLevelType w:val="hybridMultilevel"/>
    <w:tmpl w:val="BE2E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172AEB"/>
    <w:multiLevelType w:val="hybridMultilevel"/>
    <w:tmpl w:val="799C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72B441E4"/>
    <w:multiLevelType w:val="hybridMultilevel"/>
    <w:tmpl w:val="299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5D702B"/>
    <w:multiLevelType w:val="hybridMultilevel"/>
    <w:tmpl w:val="99AA982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AA5DB9"/>
    <w:multiLevelType w:val="hybridMultilevel"/>
    <w:tmpl w:val="A9D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60" w15:restartNumberingAfterBreak="0">
    <w:nsid w:val="7A295CE6"/>
    <w:multiLevelType w:val="hybridMultilevel"/>
    <w:tmpl w:val="0038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042819"/>
    <w:multiLevelType w:val="hybridMultilevel"/>
    <w:tmpl w:val="F236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AB28B6"/>
    <w:multiLevelType w:val="hybridMultilevel"/>
    <w:tmpl w:val="147E639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6D3BC1"/>
    <w:multiLevelType w:val="hybridMultilevel"/>
    <w:tmpl w:val="5A62C53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653914">
    <w:abstractNumId w:val="15"/>
  </w:num>
  <w:num w:numId="2" w16cid:durableId="173110692">
    <w:abstractNumId w:val="28"/>
  </w:num>
  <w:num w:numId="3" w16cid:durableId="1008026461">
    <w:abstractNumId w:val="5"/>
  </w:num>
  <w:num w:numId="4" w16cid:durableId="1577662708">
    <w:abstractNumId w:val="55"/>
  </w:num>
  <w:num w:numId="5" w16cid:durableId="782647394">
    <w:abstractNumId w:val="42"/>
  </w:num>
  <w:num w:numId="6" w16cid:durableId="1463498448">
    <w:abstractNumId w:val="2"/>
  </w:num>
  <w:num w:numId="7" w16cid:durableId="1846674431">
    <w:abstractNumId w:val="1"/>
  </w:num>
  <w:num w:numId="8" w16cid:durableId="1367560496">
    <w:abstractNumId w:val="0"/>
  </w:num>
  <w:num w:numId="9" w16cid:durableId="1144851712">
    <w:abstractNumId w:val="59"/>
  </w:num>
  <w:num w:numId="10" w16cid:durableId="1115172433">
    <w:abstractNumId w:val="19"/>
  </w:num>
  <w:num w:numId="11" w16cid:durableId="1478065417">
    <w:abstractNumId w:val="38"/>
  </w:num>
  <w:num w:numId="12" w16cid:durableId="400711737">
    <w:abstractNumId w:val="52"/>
  </w:num>
  <w:num w:numId="13" w16cid:durableId="836504082">
    <w:abstractNumId w:val="10"/>
  </w:num>
  <w:num w:numId="14" w16cid:durableId="548805944">
    <w:abstractNumId w:val="53"/>
  </w:num>
  <w:num w:numId="15" w16cid:durableId="2117361329">
    <w:abstractNumId w:val="48"/>
  </w:num>
  <w:num w:numId="16" w16cid:durableId="264269083">
    <w:abstractNumId w:val="7"/>
  </w:num>
  <w:num w:numId="17" w16cid:durableId="1811433410">
    <w:abstractNumId w:val="4"/>
  </w:num>
  <w:num w:numId="18" w16cid:durableId="1558471123">
    <w:abstractNumId w:val="57"/>
  </w:num>
  <w:num w:numId="19" w16cid:durableId="250432187">
    <w:abstractNumId w:val="37"/>
  </w:num>
  <w:num w:numId="20" w16cid:durableId="385640860">
    <w:abstractNumId w:val="30"/>
  </w:num>
  <w:num w:numId="21" w16cid:durableId="1802109003">
    <w:abstractNumId w:val="63"/>
  </w:num>
  <w:num w:numId="22" w16cid:durableId="1346249069">
    <w:abstractNumId w:val="51"/>
  </w:num>
  <w:num w:numId="23" w16cid:durableId="2059889823">
    <w:abstractNumId w:val="31"/>
  </w:num>
  <w:num w:numId="24" w16cid:durableId="1843353667">
    <w:abstractNumId w:val="3"/>
  </w:num>
  <w:num w:numId="25" w16cid:durableId="1815902249">
    <w:abstractNumId w:val="24"/>
  </w:num>
  <w:num w:numId="26" w16cid:durableId="159809376">
    <w:abstractNumId w:val="34"/>
  </w:num>
  <w:num w:numId="27" w16cid:durableId="1370954719">
    <w:abstractNumId w:val="33"/>
  </w:num>
  <w:num w:numId="28" w16cid:durableId="258372190">
    <w:abstractNumId w:val="62"/>
  </w:num>
  <w:num w:numId="29" w16cid:durableId="864714627">
    <w:abstractNumId w:val="47"/>
  </w:num>
  <w:num w:numId="30" w16cid:durableId="1892304592">
    <w:abstractNumId w:val="41"/>
  </w:num>
  <w:num w:numId="31" w16cid:durableId="605619999">
    <w:abstractNumId w:val="22"/>
  </w:num>
  <w:num w:numId="32" w16cid:durableId="1390036501">
    <w:abstractNumId w:val="12"/>
  </w:num>
  <w:num w:numId="33" w16cid:durableId="86928993">
    <w:abstractNumId w:val="13"/>
  </w:num>
  <w:num w:numId="34" w16cid:durableId="70275869">
    <w:abstractNumId w:val="9"/>
  </w:num>
  <w:num w:numId="35" w16cid:durableId="420219160">
    <w:abstractNumId w:val="40"/>
  </w:num>
  <w:num w:numId="36" w16cid:durableId="1473257967">
    <w:abstractNumId w:val="16"/>
  </w:num>
  <w:num w:numId="37" w16cid:durableId="1458910033">
    <w:abstractNumId w:val="32"/>
  </w:num>
  <w:num w:numId="38" w16cid:durableId="1606305704">
    <w:abstractNumId w:val="58"/>
  </w:num>
  <w:num w:numId="39" w16cid:durableId="804466173">
    <w:abstractNumId w:val="29"/>
  </w:num>
  <w:num w:numId="40" w16cid:durableId="343631690">
    <w:abstractNumId w:val="61"/>
  </w:num>
  <w:num w:numId="41" w16cid:durableId="1777096657">
    <w:abstractNumId w:val="56"/>
  </w:num>
  <w:num w:numId="42" w16cid:durableId="2054961506">
    <w:abstractNumId w:val="6"/>
  </w:num>
  <w:num w:numId="43" w16cid:durableId="1566721341">
    <w:abstractNumId w:val="11"/>
  </w:num>
  <w:num w:numId="44" w16cid:durableId="1591160371">
    <w:abstractNumId w:val="23"/>
  </w:num>
  <w:num w:numId="45" w16cid:durableId="271859462">
    <w:abstractNumId w:val="50"/>
  </w:num>
  <w:num w:numId="46" w16cid:durableId="1478718913">
    <w:abstractNumId w:val="46"/>
  </w:num>
  <w:num w:numId="47" w16cid:durableId="377704741">
    <w:abstractNumId w:val="35"/>
  </w:num>
  <w:num w:numId="48" w16cid:durableId="880484209">
    <w:abstractNumId w:val="21"/>
  </w:num>
  <w:num w:numId="49" w16cid:durableId="790510732">
    <w:abstractNumId w:val="44"/>
  </w:num>
  <w:num w:numId="50" w16cid:durableId="378406847">
    <w:abstractNumId w:val="14"/>
  </w:num>
  <w:num w:numId="51" w16cid:durableId="574510961">
    <w:abstractNumId w:val="39"/>
  </w:num>
  <w:num w:numId="52" w16cid:durableId="1010065221">
    <w:abstractNumId w:val="20"/>
  </w:num>
  <w:num w:numId="53" w16cid:durableId="2146467561">
    <w:abstractNumId w:val="26"/>
  </w:num>
  <w:num w:numId="54" w16cid:durableId="2112697772">
    <w:abstractNumId w:val="8"/>
  </w:num>
  <w:num w:numId="55" w16cid:durableId="2015257429">
    <w:abstractNumId w:val="27"/>
  </w:num>
  <w:num w:numId="56" w16cid:durableId="200632388">
    <w:abstractNumId w:val="49"/>
  </w:num>
  <w:num w:numId="57" w16cid:durableId="1295021862">
    <w:abstractNumId w:val="17"/>
  </w:num>
  <w:num w:numId="58" w16cid:durableId="33773927">
    <w:abstractNumId w:val="54"/>
  </w:num>
  <w:num w:numId="59" w16cid:durableId="1837912786">
    <w:abstractNumId w:val="43"/>
  </w:num>
  <w:num w:numId="60" w16cid:durableId="1249273969">
    <w:abstractNumId w:val="36"/>
  </w:num>
  <w:num w:numId="61" w16cid:durableId="321012699">
    <w:abstractNumId w:val="45"/>
  </w:num>
  <w:num w:numId="62" w16cid:durableId="373971627">
    <w:abstractNumId w:val="60"/>
  </w:num>
  <w:num w:numId="63" w16cid:durableId="975452197">
    <w:abstractNumId w:val="25"/>
  </w:num>
  <w:num w:numId="64" w16cid:durableId="208602523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AEC"/>
    <w:rsid w:val="00025387"/>
    <w:rsid w:val="0003208C"/>
    <w:rsid w:val="00032984"/>
    <w:rsid w:val="00034313"/>
    <w:rsid w:val="00041A9B"/>
    <w:rsid w:val="0004400D"/>
    <w:rsid w:val="0004537C"/>
    <w:rsid w:val="000458BC"/>
    <w:rsid w:val="00052526"/>
    <w:rsid w:val="000529B7"/>
    <w:rsid w:val="00052EF5"/>
    <w:rsid w:val="0005398C"/>
    <w:rsid w:val="0005464D"/>
    <w:rsid w:val="00055479"/>
    <w:rsid w:val="00057B38"/>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E26"/>
    <w:rsid w:val="000D0DEC"/>
    <w:rsid w:val="000D106A"/>
    <w:rsid w:val="000D1965"/>
    <w:rsid w:val="000D1B6B"/>
    <w:rsid w:val="000D2EEE"/>
    <w:rsid w:val="000E0AC0"/>
    <w:rsid w:val="000E2C75"/>
    <w:rsid w:val="000E3F29"/>
    <w:rsid w:val="000E4B32"/>
    <w:rsid w:val="000E5198"/>
    <w:rsid w:val="000F2E2E"/>
    <w:rsid w:val="000F3922"/>
    <w:rsid w:val="000F4AEA"/>
    <w:rsid w:val="000F56A1"/>
    <w:rsid w:val="000F6800"/>
    <w:rsid w:val="00100C3F"/>
    <w:rsid w:val="001134D5"/>
    <w:rsid w:val="00120954"/>
    <w:rsid w:val="001243AF"/>
    <w:rsid w:val="00126034"/>
    <w:rsid w:val="001262E8"/>
    <w:rsid w:val="0012765C"/>
    <w:rsid w:val="00144594"/>
    <w:rsid w:val="001445EC"/>
    <w:rsid w:val="0014758B"/>
    <w:rsid w:val="00147B19"/>
    <w:rsid w:val="00156194"/>
    <w:rsid w:val="0016140C"/>
    <w:rsid w:val="001628CF"/>
    <w:rsid w:val="001630C8"/>
    <w:rsid w:val="00165A02"/>
    <w:rsid w:val="0017070D"/>
    <w:rsid w:val="00171F57"/>
    <w:rsid w:val="00174DFE"/>
    <w:rsid w:val="001871C2"/>
    <w:rsid w:val="0019059A"/>
    <w:rsid w:val="00192D41"/>
    <w:rsid w:val="001A2B31"/>
    <w:rsid w:val="001A30B9"/>
    <w:rsid w:val="001A5CDB"/>
    <w:rsid w:val="001A620D"/>
    <w:rsid w:val="001A7569"/>
    <w:rsid w:val="001B4B05"/>
    <w:rsid w:val="001B65F7"/>
    <w:rsid w:val="001C08B1"/>
    <w:rsid w:val="001C40BA"/>
    <w:rsid w:val="001C5D06"/>
    <w:rsid w:val="001C7219"/>
    <w:rsid w:val="001C743E"/>
    <w:rsid w:val="001C76B3"/>
    <w:rsid w:val="001D4631"/>
    <w:rsid w:val="001D5204"/>
    <w:rsid w:val="001E211D"/>
    <w:rsid w:val="001E22EA"/>
    <w:rsid w:val="001E287C"/>
    <w:rsid w:val="001E3C45"/>
    <w:rsid w:val="001F1372"/>
    <w:rsid w:val="001F1375"/>
    <w:rsid w:val="001F2CC8"/>
    <w:rsid w:val="001F301F"/>
    <w:rsid w:val="001F61A7"/>
    <w:rsid w:val="00201D1D"/>
    <w:rsid w:val="00201D6D"/>
    <w:rsid w:val="00206954"/>
    <w:rsid w:val="00208977"/>
    <w:rsid w:val="0021347C"/>
    <w:rsid w:val="0021762B"/>
    <w:rsid w:val="00217748"/>
    <w:rsid w:val="00220301"/>
    <w:rsid w:val="002318A7"/>
    <w:rsid w:val="002350A2"/>
    <w:rsid w:val="00236AA2"/>
    <w:rsid w:val="002379AA"/>
    <w:rsid w:val="00237C68"/>
    <w:rsid w:val="0024159B"/>
    <w:rsid w:val="00244E40"/>
    <w:rsid w:val="00245C8D"/>
    <w:rsid w:val="002511F5"/>
    <w:rsid w:val="00253D07"/>
    <w:rsid w:val="00254533"/>
    <w:rsid w:val="002563CC"/>
    <w:rsid w:val="002708F0"/>
    <w:rsid w:val="00270A38"/>
    <w:rsid w:val="00271AB2"/>
    <w:rsid w:val="0027678A"/>
    <w:rsid w:val="00280C57"/>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764"/>
    <w:rsid w:val="002C6BF3"/>
    <w:rsid w:val="002D21E0"/>
    <w:rsid w:val="002E03EF"/>
    <w:rsid w:val="002E6B17"/>
    <w:rsid w:val="002F3344"/>
    <w:rsid w:val="002F33D6"/>
    <w:rsid w:val="002F52B9"/>
    <w:rsid w:val="002F7974"/>
    <w:rsid w:val="00300D48"/>
    <w:rsid w:val="00302C26"/>
    <w:rsid w:val="00303740"/>
    <w:rsid w:val="0030596B"/>
    <w:rsid w:val="00312166"/>
    <w:rsid w:val="00315850"/>
    <w:rsid w:val="00317ADC"/>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125B"/>
    <w:rsid w:val="00386F23"/>
    <w:rsid w:val="00390C83"/>
    <w:rsid w:val="0039116C"/>
    <w:rsid w:val="003948ED"/>
    <w:rsid w:val="0039629D"/>
    <w:rsid w:val="003A190F"/>
    <w:rsid w:val="003A46BE"/>
    <w:rsid w:val="003B432C"/>
    <w:rsid w:val="003C01B0"/>
    <w:rsid w:val="003C37F3"/>
    <w:rsid w:val="003C4156"/>
    <w:rsid w:val="003C549E"/>
    <w:rsid w:val="003D261C"/>
    <w:rsid w:val="003D4424"/>
    <w:rsid w:val="003D4912"/>
    <w:rsid w:val="003E49C6"/>
    <w:rsid w:val="003E6AAC"/>
    <w:rsid w:val="003E6DB7"/>
    <w:rsid w:val="003F5B2E"/>
    <w:rsid w:val="004034C2"/>
    <w:rsid w:val="00407CA4"/>
    <w:rsid w:val="0041618B"/>
    <w:rsid w:val="00416348"/>
    <w:rsid w:val="00416EE6"/>
    <w:rsid w:val="0042429C"/>
    <w:rsid w:val="0042488F"/>
    <w:rsid w:val="00430BF2"/>
    <w:rsid w:val="0043258E"/>
    <w:rsid w:val="00433616"/>
    <w:rsid w:val="00433B10"/>
    <w:rsid w:val="00437945"/>
    <w:rsid w:val="00446794"/>
    <w:rsid w:val="00447955"/>
    <w:rsid w:val="004525D8"/>
    <w:rsid w:val="0045542B"/>
    <w:rsid w:val="004558C6"/>
    <w:rsid w:val="00460BAB"/>
    <w:rsid w:val="00460E3E"/>
    <w:rsid w:val="00464672"/>
    <w:rsid w:val="0046791E"/>
    <w:rsid w:val="00467E43"/>
    <w:rsid w:val="00472CC5"/>
    <w:rsid w:val="00480030"/>
    <w:rsid w:val="004847EB"/>
    <w:rsid w:val="0049187D"/>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E7DD1"/>
    <w:rsid w:val="004F368A"/>
    <w:rsid w:val="004F5D2E"/>
    <w:rsid w:val="004F6583"/>
    <w:rsid w:val="004F6A4C"/>
    <w:rsid w:val="005012D0"/>
    <w:rsid w:val="00504762"/>
    <w:rsid w:val="00504C70"/>
    <w:rsid w:val="00506137"/>
    <w:rsid w:val="00513CE7"/>
    <w:rsid w:val="00523A4F"/>
    <w:rsid w:val="00526FEA"/>
    <w:rsid w:val="00527439"/>
    <w:rsid w:val="00537BD7"/>
    <w:rsid w:val="00540A35"/>
    <w:rsid w:val="00550B7E"/>
    <w:rsid w:val="00552840"/>
    <w:rsid w:val="00555553"/>
    <w:rsid w:val="00564E55"/>
    <w:rsid w:val="00571DB0"/>
    <w:rsid w:val="0057266D"/>
    <w:rsid w:val="00582905"/>
    <w:rsid w:val="005831F5"/>
    <w:rsid w:val="00583342"/>
    <w:rsid w:val="0058504C"/>
    <w:rsid w:val="00587A1C"/>
    <w:rsid w:val="00590D37"/>
    <w:rsid w:val="005936F0"/>
    <w:rsid w:val="00593B9B"/>
    <w:rsid w:val="005A066C"/>
    <w:rsid w:val="005A21CB"/>
    <w:rsid w:val="005A21CC"/>
    <w:rsid w:val="005A55C5"/>
    <w:rsid w:val="005A7B8D"/>
    <w:rsid w:val="005B0D21"/>
    <w:rsid w:val="005B0FC5"/>
    <w:rsid w:val="005B7EDD"/>
    <w:rsid w:val="005C0057"/>
    <w:rsid w:val="005C1831"/>
    <w:rsid w:val="005C757D"/>
    <w:rsid w:val="005D1789"/>
    <w:rsid w:val="005D1E99"/>
    <w:rsid w:val="005D2958"/>
    <w:rsid w:val="005E4E05"/>
    <w:rsid w:val="005F38E5"/>
    <w:rsid w:val="0060013F"/>
    <w:rsid w:val="00603912"/>
    <w:rsid w:val="0060524E"/>
    <w:rsid w:val="0061357E"/>
    <w:rsid w:val="00614786"/>
    <w:rsid w:val="0061489E"/>
    <w:rsid w:val="0062028D"/>
    <w:rsid w:val="00622F6B"/>
    <w:rsid w:val="00623839"/>
    <w:rsid w:val="00623F46"/>
    <w:rsid w:val="006250E1"/>
    <w:rsid w:val="00643A43"/>
    <w:rsid w:val="006464A1"/>
    <w:rsid w:val="006525FD"/>
    <w:rsid w:val="006558F2"/>
    <w:rsid w:val="00656849"/>
    <w:rsid w:val="00656890"/>
    <w:rsid w:val="00665822"/>
    <w:rsid w:val="00666B70"/>
    <w:rsid w:val="00677721"/>
    <w:rsid w:val="0068150E"/>
    <w:rsid w:val="0068222D"/>
    <w:rsid w:val="006845DA"/>
    <w:rsid w:val="00686232"/>
    <w:rsid w:val="006867DB"/>
    <w:rsid w:val="00687F6D"/>
    <w:rsid w:val="006948BF"/>
    <w:rsid w:val="00695879"/>
    <w:rsid w:val="006A0E5F"/>
    <w:rsid w:val="006A1FCA"/>
    <w:rsid w:val="006A67F0"/>
    <w:rsid w:val="006B46EF"/>
    <w:rsid w:val="006B4A03"/>
    <w:rsid w:val="006B62FF"/>
    <w:rsid w:val="006C07FB"/>
    <w:rsid w:val="006C5B3F"/>
    <w:rsid w:val="006C631A"/>
    <w:rsid w:val="006C6946"/>
    <w:rsid w:val="006D06EC"/>
    <w:rsid w:val="006D4E58"/>
    <w:rsid w:val="006D7BDD"/>
    <w:rsid w:val="006E214D"/>
    <w:rsid w:val="006E482F"/>
    <w:rsid w:val="006E6AE2"/>
    <w:rsid w:val="006E7E89"/>
    <w:rsid w:val="006F10C8"/>
    <w:rsid w:val="006F7AC7"/>
    <w:rsid w:val="0070052E"/>
    <w:rsid w:val="00701228"/>
    <w:rsid w:val="007037B0"/>
    <w:rsid w:val="00706FB6"/>
    <w:rsid w:val="007104FE"/>
    <w:rsid w:val="00717712"/>
    <w:rsid w:val="007221A7"/>
    <w:rsid w:val="007225C7"/>
    <w:rsid w:val="00724C2F"/>
    <w:rsid w:val="0073532A"/>
    <w:rsid w:val="007363DE"/>
    <w:rsid w:val="007401E8"/>
    <w:rsid w:val="00740580"/>
    <w:rsid w:val="00742EBF"/>
    <w:rsid w:val="00743669"/>
    <w:rsid w:val="00743A1A"/>
    <w:rsid w:val="00745D46"/>
    <w:rsid w:val="00751065"/>
    <w:rsid w:val="00753234"/>
    <w:rsid w:val="007535A7"/>
    <w:rsid w:val="00756457"/>
    <w:rsid w:val="007579D7"/>
    <w:rsid w:val="00763041"/>
    <w:rsid w:val="007652E4"/>
    <w:rsid w:val="00767D4B"/>
    <w:rsid w:val="0077134A"/>
    <w:rsid w:val="00773FC5"/>
    <w:rsid w:val="0078189E"/>
    <w:rsid w:val="007868A3"/>
    <w:rsid w:val="00791258"/>
    <w:rsid w:val="00792EED"/>
    <w:rsid w:val="00793E41"/>
    <w:rsid w:val="007973DB"/>
    <w:rsid w:val="00797A3B"/>
    <w:rsid w:val="007A418C"/>
    <w:rsid w:val="007A5052"/>
    <w:rsid w:val="007A5CC9"/>
    <w:rsid w:val="007B2C3D"/>
    <w:rsid w:val="007B5BB3"/>
    <w:rsid w:val="007B682F"/>
    <w:rsid w:val="007B7F7E"/>
    <w:rsid w:val="007C1D13"/>
    <w:rsid w:val="007C2F7C"/>
    <w:rsid w:val="007C37CD"/>
    <w:rsid w:val="007C50A7"/>
    <w:rsid w:val="007C5189"/>
    <w:rsid w:val="007D2DE2"/>
    <w:rsid w:val="007D4EBD"/>
    <w:rsid w:val="007D78C9"/>
    <w:rsid w:val="007E2779"/>
    <w:rsid w:val="007E500B"/>
    <w:rsid w:val="007E729F"/>
    <w:rsid w:val="007F1DEB"/>
    <w:rsid w:val="00801D05"/>
    <w:rsid w:val="00804BB6"/>
    <w:rsid w:val="008101CD"/>
    <w:rsid w:val="008103C8"/>
    <w:rsid w:val="00810E6F"/>
    <w:rsid w:val="0081145A"/>
    <w:rsid w:val="008128E4"/>
    <w:rsid w:val="0081313F"/>
    <w:rsid w:val="00815FE7"/>
    <w:rsid w:val="00816A1E"/>
    <w:rsid w:val="00820848"/>
    <w:rsid w:val="00823D06"/>
    <w:rsid w:val="0083402A"/>
    <w:rsid w:val="0083437A"/>
    <w:rsid w:val="00836309"/>
    <w:rsid w:val="008418E5"/>
    <w:rsid w:val="00841B69"/>
    <w:rsid w:val="0084246B"/>
    <w:rsid w:val="00845D64"/>
    <w:rsid w:val="00852DD2"/>
    <w:rsid w:val="00857E3C"/>
    <w:rsid w:val="00862648"/>
    <w:rsid w:val="00864890"/>
    <w:rsid w:val="00864B7F"/>
    <w:rsid w:val="008723B8"/>
    <w:rsid w:val="008737FD"/>
    <w:rsid w:val="0088140E"/>
    <w:rsid w:val="00885148"/>
    <w:rsid w:val="00885270"/>
    <w:rsid w:val="00886905"/>
    <w:rsid w:val="008A1745"/>
    <w:rsid w:val="008A1CD5"/>
    <w:rsid w:val="008A2C51"/>
    <w:rsid w:val="008A4FE1"/>
    <w:rsid w:val="008A642D"/>
    <w:rsid w:val="008B0E17"/>
    <w:rsid w:val="008B7964"/>
    <w:rsid w:val="008C6A3C"/>
    <w:rsid w:val="008C73D2"/>
    <w:rsid w:val="008D2EBD"/>
    <w:rsid w:val="008E1422"/>
    <w:rsid w:val="008E3062"/>
    <w:rsid w:val="008F4F97"/>
    <w:rsid w:val="008F6203"/>
    <w:rsid w:val="008F77FA"/>
    <w:rsid w:val="00900A6B"/>
    <w:rsid w:val="00901251"/>
    <w:rsid w:val="0090752A"/>
    <w:rsid w:val="0091016C"/>
    <w:rsid w:val="00922AFF"/>
    <w:rsid w:val="00931597"/>
    <w:rsid w:val="00933B26"/>
    <w:rsid w:val="00937FDF"/>
    <w:rsid w:val="009404D6"/>
    <w:rsid w:val="00940C1F"/>
    <w:rsid w:val="0094109E"/>
    <w:rsid w:val="009444D6"/>
    <w:rsid w:val="009477C1"/>
    <w:rsid w:val="00950B6B"/>
    <w:rsid w:val="00951A9A"/>
    <w:rsid w:val="009521AA"/>
    <w:rsid w:val="009524C6"/>
    <w:rsid w:val="00953017"/>
    <w:rsid w:val="00953298"/>
    <w:rsid w:val="00953A49"/>
    <w:rsid w:val="009574DA"/>
    <w:rsid w:val="00966561"/>
    <w:rsid w:val="00970DAB"/>
    <w:rsid w:val="00972C8F"/>
    <w:rsid w:val="0097419B"/>
    <w:rsid w:val="00975C0E"/>
    <w:rsid w:val="00984A04"/>
    <w:rsid w:val="00986C58"/>
    <w:rsid w:val="00987B71"/>
    <w:rsid w:val="0099405A"/>
    <w:rsid w:val="00997B4D"/>
    <w:rsid w:val="009A0BBA"/>
    <w:rsid w:val="009A1168"/>
    <w:rsid w:val="009A2BA5"/>
    <w:rsid w:val="009B7EF3"/>
    <w:rsid w:val="009C1737"/>
    <w:rsid w:val="009C4210"/>
    <w:rsid w:val="009C5D15"/>
    <w:rsid w:val="009C7228"/>
    <w:rsid w:val="009D0268"/>
    <w:rsid w:val="009D0CDE"/>
    <w:rsid w:val="009D2842"/>
    <w:rsid w:val="009D3CC5"/>
    <w:rsid w:val="009E093D"/>
    <w:rsid w:val="009F0750"/>
    <w:rsid w:val="009F1E8E"/>
    <w:rsid w:val="009F290C"/>
    <w:rsid w:val="009F34AF"/>
    <w:rsid w:val="00A02EEF"/>
    <w:rsid w:val="00A06199"/>
    <w:rsid w:val="00A1575B"/>
    <w:rsid w:val="00A223EE"/>
    <w:rsid w:val="00A32F2D"/>
    <w:rsid w:val="00A41E88"/>
    <w:rsid w:val="00A42C5C"/>
    <w:rsid w:val="00A47271"/>
    <w:rsid w:val="00A502FC"/>
    <w:rsid w:val="00A64C2C"/>
    <w:rsid w:val="00A64C3C"/>
    <w:rsid w:val="00A66DE6"/>
    <w:rsid w:val="00A7071E"/>
    <w:rsid w:val="00A72501"/>
    <w:rsid w:val="00A74050"/>
    <w:rsid w:val="00A74678"/>
    <w:rsid w:val="00A7757C"/>
    <w:rsid w:val="00A854BD"/>
    <w:rsid w:val="00A97ACF"/>
    <w:rsid w:val="00AA17BA"/>
    <w:rsid w:val="00AA1A35"/>
    <w:rsid w:val="00AA2767"/>
    <w:rsid w:val="00AA2971"/>
    <w:rsid w:val="00AA35A7"/>
    <w:rsid w:val="00AB1C22"/>
    <w:rsid w:val="00AB314F"/>
    <w:rsid w:val="00AB3DD5"/>
    <w:rsid w:val="00AB3EDA"/>
    <w:rsid w:val="00AC1BC8"/>
    <w:rsid w:val="00AC2F37"/>
    <w:rsid w:val="00AC4CA8"/>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5D08"/>
    <w:rsid w:val="00B0645D"/>
    <w:rsid w:val="00B1103C"/>
    <w:rsid w:val="00B1535B"/>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3A05"/>
    <w:rsid w:val="00B66D3B"/>
    <w:rsid w:val="00B700A1"/>
    <w:rsid w:val="00B72D78"/>
    <w:rsid w:val="00B753BF"/>
    <w:rsid w:val="00B76ED6"/>
    <w:rsid w:val="00B77B48"/>
    <w:rsid w:val="00B80983"/>
    <w:rsid w:val="00B82030"/>
    <w:rsid w:val="00B86300"/>
    <w:rsid w:val="00B86ECF"/>
    <w:rsid w:val="00B913B5"/>
    <w:rsid w:val="00B920C0"/>
    <w:rsid w:val="00B94C51"/>
    <w:rsid w:val="00B9603F"/>
    <w:rsid w:val="00B961E3"/>
    <w:rsid w:val="00BA0C5D"/>
    <w:rsid w:val="00BA244D"/>
    <w:rsid w:val="00BA45EE"/>
    <w:rsid w:val="00BA586E"/>
    <w:rsid w:val="00BA6B5A"/>
    <w:rsid w:val="00BA7EFE"/>
    <w:rsid w:val="00BB0981"/>
    <w:rsid w:val="00BB21DA"/>
    <w:rsid w:val="00BB2B95"/>
    <w:rsid w:val="00BB7D2F"/>
    <w:rsid w:val="00BC2B95"/>
    <w:rsid w:val="00BC421B"/>
    <w:rsid w:val="00BD3608"/>
    <w:rsid w:val="00BE0B99"/>
    <w:rsid w:val="00BF1ABD"/>
    <w:rsid w:val="00BF2971"/>
    <w:rsid w:val="00BF3492"/>
    <w:rsid w:val="00BF661F"/>
    <w:rsid w:val="00C009C1"/>
    <w:rsid w:val="00C03062"/>
    <w:rsid w:val="00C06749"/>
    <w:rsid w:val="00C12FAB"/>
    <w:rsid w:val="00C22562"/>
    <w:rsid w:val="00C2389F"/>
    <w:rsid w:val="00C25F14"/>
    <w:rsid w:val="00C25F54"/>
    <w:rsid w:val="00C30DE7"/>
    <w:rsid w:val="00C3410E"/>
    <w:rsid w:val="00C37CB6"/>
    <w:rsid w:val="00C42E2A"/>
    <w:rsid w:val="00C439BF"/>
    <w:rsid w:val="00C44B4F"/>
    <w:rsid w:val="00C44EDC"/>
    <w:rsid w:val="00C513DD"/>
    <w:rsid w:val="00C65F05"/>
    <w:rsid w:val="00C713B9"/>
    <w:rsid w:val="00C71B30"/>
    <w:rsid w:val="00C7373C"/>
    <w:rsid w:val="00C74016"/>
    <w:rsid w:val="00C7560F"/>
    <w:rsid w:val="00C80DA7"/>
    <w:rsid w:val="00C81990"/>
    <w:rsid w:val="00C819C6"/>
    <w:rsid w:val="00C822E1"/>
    <w:rsid w:val="00C92C19"/>
    <w:rsid w:val="00CA1632"/>
    <w:rsid w:val="00CA70AA"/>
    <w:rsid w:val="00CB052E"/>
    <w:rsid w:val="00CB0E4D"/>
    <w:rsid w:val="00CB44BD"/>
    <w:rsid w:val="00CB4CE9"/>
    <w:rsid w:val="00CB53B7"/>
    <w:rsid w:val="00CC20C2"/>
    <w:rsid w:val="00CC40E3"/>
    <w:rsid w:val="00CC4652"/>
    <w:rsid w:val="00CC4B7A"/>
    <w:rsid w:val="00CC7CFF"/>
    <w:rsid w:val="00CD297B"/>
    <w:rsid w:val="00CD2B09"/>
    <w:rsid w:val="00CE1FAA"/>
    <w:rsid w:val="00CE2E8A"/>
    <w:rsid w:val="00CE48CE"/>
    <w:rsid w:val="00D021D9"/>
    <w:rsid w:val="00D0280F"/>
    <w:rsid w:val="00D14C0A"/>
    <w:rsid w:val="00D215F5"/>
    <w:rsid w:val="00D2178B"/>
    <w:rsid w:val="00D218FD"/>
    <w:rsid w:val="00D228E1"/>
    <w:rsid w:val="00D2344E"/>
    <w:rsid w:val="00D3503C"/>
    <w:rsid w:val="00D35E32"/>
    <w:rsid w:val="00D4166E"/>
    <w:rsid w:val="00D45A17"/>
    <w:rsid w:val="00D510B7"/>
    <w:rsid w:val="00D52280"/>
    <w:rsid w:val="00D6350F"/>
    <w:rsid w:val="00D66956"/>
    <w:rsid w:val="00D6755C"/>
    <w:rsid w:val="00D70EC8"/>
    <w:rsid w:val="00D71635"/>
    <w:rsid w:val="00D71A46"/>
    <w:rsid w:val="00D7621F"/>
    <w:rsid w:val="00D77162"/>
    <w:rsid w:val="00D77638"/>
    <w:rsid w:val="00D8118E"/>
    <w:rsid w:val="00D8421E"/>
    <w:rsid w:val="00D8584C"/>
    <w:rsid w:val="00D95B35"/>
    <w:rsid w:val="00D96F90"/>
    <w:rsid w:val="00DA15F7"/>
    <w:rsid w:val="00DA387E"/>
    <w:rsid w:val="00DA5266"/>
    <w:rsid w:val="00DA697B"/>
    <w:rsid w:val="00DB2D09"/>
    <w:rsid w:val="00DB2DA6"/>
    <w:rsid w:val="00DB3B68"/>
    <w:rsid w:val="00DB5DE4"/>
    <w:rsid w:val="00DC2BF6"/>
    <w:rsid w:val="00DC4E35"/>
    <w:rsid w:val="00DC6A4F"/>
    <w:rsid w:val="00DC76FD"/>
    <w:rsid w:val="00DD59FB"/>
    <w:rsid w:val="00DE2B6C"/>
    <w:rsid w:val="00DE2DFB"/>
    <w:rsid w:val="00DE4406"/>
    <w:rsid w:val="00DE4568"/>
    <w:rsid w:val="00DF1F6E"/>
    <w:rsid w:val="00DF52EC"/>
    <w:rsid w:val="00DF6600"/>
    <w:rsid w:val="00DF739D"/>
    <w:rsid w:val="00DF79E5"/>
    <w:rsid w:val="00E019D0"/>
    <w:rsid w:val="00E03665"/>
    <w:rsid w:val="00E0729A"/>
    <w:rsid w:val="00E13CB2"/>
    <w:rsid w:val="00E1537D"/>
    <w:rsid w:val="00E22522"/>
    <w:rsid w:val="00E25418"/>
    <w:rsid w:val="00E2718D"/>
    <w:rsid w:val="00E27B88"/>
    <w:rsid w:val="00E3205A"/>
    <w:rsid w:val="00E34534"/>
    <w:rsid w:val="00E3631E"/>
    <w:rsid w:val="00E4045B"/>
    <w:rsid w:val="00E41560"/>
    <w:rsid w:val="00E43075"/>
    <w:rsid w:val="00E51B67"/>
    <w:rsid w:val="00E52104"/>
    <w:rsid w:val="00E52C22"/>
    <w:rsid w:val="00E5332E"/>
    <w:rsid w:val="00E662B2"/>
    <w:rsid w:val="00E66F14"/>
    <w:rsid w:val="00E70E57"/>
    <w:rsid w:val="00E71B17"/>
    <w:rsid w:val="00E71B88"/>
    <w:rsid w:val="00E71D1C"/>
    <w:rsid w:val="00E726F0"/>
    <w:rsid w:val="00E74F49"/>
    <w:rsid w:val="00E754F2"/>
    <w:rsid w:val="00E75583"/>
    <w:rsid w:val="00E77A72"/>
    <w:rsid w:val="00E80263"/>
    <w:rsid w:val="00E84AC2"/>
    <w:rsid w:val="00E85047"/>
    <w:rsid w:val="00E90F85"/>
    <w:rsid w:val="00E91C26"/>
    <w:rsid w:val="00E938E1"/>
    <w:rsid w:val="00E957DB"/>
    <w:rsid w:val="00E96FBD"/>
    <w:rsid w:val="00EA19EB"/>
    <w:rsid w:val="00EA1B24"/>
    <w:rsid w:val="00EA1C05"/>
    <w:rsid w:val="00EA3C3F"/>
    <w:rsid w:val="00EA4125"/>
    <w:rsid w:val="00EA540B"/>
    <w:rsid w:val="00EB0553"/>
    <w:rsid w:val="00EB3681"/>
    <w:rsid w:val="00EC0E15"/>
    <w:rsid w:val="00EC3473"/>
    <w:rsid w:val="00EC517F"/>
    <w:rsid w:val="00ED19F0"/>
    <w:rsid w:val="00ED2CB9"/>
    <w:rsid w:val="00EF4159"/>
    <w:rsid w:val="00F01D1E"/>
    <w:rsid w:val="00F03863"/>
    <w:rsid w:val="00F05848"/>
    <w:rsid w:val="00F06A87"/>
    <w:rsid w:val="00F078E8"/>
    <w:rsid w:val="00F11993"/>
    <w:rsid w:val="00F14DA1"/>
    <w:rsid w:val="00F15424"/>
    <w:rsid w:val="00F1612F"/>
    <w:rsid w:val="00F1774C"/>
    <w:rsid w:val="00F20128"/>
    <w:rsid w:val="00F20ACA"/>
    <w:rsid w:val="00F23839"/>
    <w:rsid w:val="00F23B96"/>
    <w:rsid w:val="00F55649"/>
    <w:rsid w:val="00F55D27"/>
    <w:rsid w:val="00F61D6D"/>
    <w:rsid w:val="00F6325A"/>
    <w:rsid w:val="00F64279"/>
    <w:rsid w:val="00F65222"/>
    <w:rsid w:val="00F661F1"/>
    <w:rsid w:val="00F70D8E"/>
    <w:rsid w:val="00F71AC9"/>
    <w:rsid w:val="00F73484"/>
    <w:rsid w:val="00F73B76"/>
    <w:rsid w:val="00F742EC"/>
    <w:rsid w:val="00F74320"/>
    <w:rsid w:val="00F75FB3"/>
    <w:rsid w:val="00F7730F"/>
    <w:rsid w:val="00F81842"/>
    <w:rsid w:val="00F83676"/>
    <w:rsid w:val="00F87206"/>
    <w:rsid w:val="00F90613"/>
    <w:rsid w:val="00F91DF2"/>
    <w:rsid w:val="00F97B75"/>
    <w:rsid w:val="00FA076C"/>
    <w:rsid w:val="00FA1408"/>
    <w:rsid w:val="00FA15A5"/>
    <w:rsid w:val="00FA22B7"/>
    <w:rsid w:val="00FA5328"/>
    <w:rsid w:val="00FA5CF7"/>
    <w:rsid w:val="00FB4F9C"/>
    <w:rsid w:val="00FC0542"/>
    <w:rsid w:val="00FC14F0"/>
    <w:rsid w:val="00FC270A"/>
    <w:rsid w:val="00FC2A06"/>
    <w:rsid w:val="00FD1776"/>
    <w:rsid w:val="00FD364A"/>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7931D"/>
    <w:rsid w:val="03AE4512"/>
    <w:rsid w:val="03AF8C7B"/>
    <w:rsid w:val="03D72B16"/>
    <w:rsid w:val="03DE6D5B"/>
    <w:rsid w:val="0427F9A6"/>
    <w:rsid w:val="048AE674"/>
    <w:rsid w:val="04BFD6D7"/>
    <w:rsid w:val="054DE7A4"/>
    <w:rsid w:val="0570A220"/>
    <w:rsid w:val="057B1F98"/>
    <w:rsid w:val="058C97B9"/>
    <w:rsid w:val="05CD8BA6"/>
    <w:rsid w:val="06BF4CB0"/>
    <w:rsid w:val="06D4FF98"/>
    <w:rsid w:val="071F7323"/>
    <w:rsid w:val="073E14D3"/>
    <w:rsid w:val="073F7A8B"/>
    <w:rsid w:val="07826957"/>
    <w:rsid w:val="086F8A05"/>
    <w:rsid w:val="0885E00A"/>
    <w:rsid w:val="08E16033"/>
    <w:rsid w:val="090689F6"/>
    <w:rsid w:val="0913543A"/>
    <w:rsid w:val="09259A44"/>
    <w:rsid w:val="093ED0A2"/>
    <w:rsid w:val="094E19C7"/>
    <w:rsid w:val="097A724B"/>
    <w:rsid w:val="0A0CAD8A"/>
    <w:rsid w:val="0A3A0520"/>
    <w:rsid w:val="0A5B068D"/>
    <w:rsid w:val="0AA12AF9"/>
    <w:rsid w:val="0AD90EB8"/>
    <w:rsid w:val="0B65D114"/>
    <w:rsid w:val="0C01FDEF"/>
    <w:rsid w:val="0C162242"/>
    <w:rsid w:val="0C98FA36"/>
    <w:rsid w:val="0D08B604"/>
    <w:rsid w:val="0DAB2B08"/>
    <w:rsid w:val="0DB1B8B5"/>
    <w:rsid w:val="0DEB2BB0"/>
    <w:rsid w:val="0E42CA1B"/>
    <w:rsid w:val="0E471A6B"/>
    <w:rsid w:val="0E8FFE3C"/>
    <w:rsid w:val="0E9FA061"/>
    <w:rsid w:val="0ECFB55F"/>
    <w:rsid w:val="0F58D61A"/>
    <w:rsid w:val="0F6BEB7F"/>
    <w:rsid w:val="0FFACC49"/>
    <w:rsid w:val="100DD788"/>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9E2103"/>
    <w:rsid w:val="13A8A31C"/>
    <w:rsid w:val="14283414"/>
    <w:rsid w:val="143753FA"/>
    <w:rsid w:val="14601886"/>
    <w:rsid w:val="1467B1EC"/>
    <w:rsid w:val="148B7AD1"/>
    <w:rsid w:val="14ED687B"/>
    <w:rsid w:val="15200515"/>
    <w:rsid w:val="157BD4A3"/>
    <w:rsid w:val="15B9098B"/>
    <w:rsid w:val="16083335"/>
    <w:rsid w:val="16824EAD"/>
    <w:rsid w:val="168DAA6F"/>
    <w:rsid w:val="16EAA43A"/>
    <w:rsid w:val="1701A779"/>
    <w:rsid w:val="170A3378"/>
    <w:rsid w:val="175688EE"/>
    <w:rsid w:val="176B145B"/>
    <w:rsid w:val="17C6B351"/>
    <w:rsid w:val="17ED589F"/>
    <w:rsid w:val="17F1C51D"/>
    <w:rsid w:val="18AEEC06"/>
    <w:rsid w:val="18C03DDE"/>
    <w:rsid w:val="19240676"/>
    <w:rsid w:val="193BAB65"/>
    <w:rsid w:val="193E0EA9"/>
    <w:rsid w:val="194F7C00"/>
    <w:rsid w:val="1969B388"/>
    <w:rsid w:val="19891CDE"/>
    <w:rsid w:val="198E7781"/>
    <w:rsid w:val="19B17446"/>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04D658"/>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36E84B"/>
    <w:rsid w:val="247BFC0F"/>
    <w:rsid w:val="24CB4A65"/>
    <w:rsid w:val="2565E854"/>
    <w:rsid w:val="25E5412A"/>
    <w:rsid w:val="260A3ADF"/>
    <w:rsid w:val="261DBF81"/>
    <w:rsid w:val="261F8043"/>
    <w:rsid w:val="2633A62E"/>
    <w:rsid w:val="26384EBD"/>
    <w:rsid w:val="26A6E589"/>
    <w:rsid w:val="270598BF"/>
    <w:rsid w:val="2761D788"/>
    <w:rsid w:val="27A3864A"/>
    <w:rsid w:val="28033746"/>
    <w:rsid w:val="284E6646"/>
    <w:rsid w:val="286F00EF"/>
    <w:rsid w:val="286F10EB"/>
    <w:rsid w:val="2899A33B"/>
    <w:rsid w:val="28A8728F"/>
    <w:rsid w:val="2913DF7A"/>
    <w:rsid w:val="2965F248"/>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21E180"/>
    <w:rsid w:val="2E3DEF76"/>
    <w:rsid w:val="2E44B64B"/>
    <w:rsid w:val="2E6B40CE"/>
    <w:rsid w:val="2EC7E6EC"/>
    <w:rsid w:val="2EEE2569"/>
    <w:rsid w:val="2F063A75"/>
    <w:rsid w:val="2F1BB9DF"/>
    <w:rsid w:val="2F2355B7"/>
    <w:rsid w:val="2F6D218D"/>
    <w:rsid w:val="2F9CF2D3"/>
    <w:rsid w:val="306E6283"/>
    <w:rsid w:val="3085DDE4"/>
    <w:rsid w:val="30DB0FA0"/>
    <w:rsid w:val="31069D73"/>
    <w:rsid w:val="313E3B6D"/>
    <w:rsid w:val="31407046"/>
    <w:rsid w:val="3212EB7F"/>
    <w:rsid w:val="3294C79B"/>
    <w:rsid w:val="32AD83CF"/>
    <w:rsid w:val="32CCD7FF"/>
    <w:rsid w:val="332A2A54"/>
    <w:rsid w:val="333FAF7F"/>
    <w:rsid w:val="33BE08F2"/>
    <w:rsid w:val="33DF30EA"/>
    <w:rsid w:val="349C5AB8"/>
    <w:rsid w:val="349C60B4"/>
    <w:rsid w:val="34D8DD18"/>
    <w:rsid w:val="3515D8E7"/>
    <w:rsid w:val="366F65AC"/>
    <w:rsid w:val="36FF63C2"/>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CDBA75E"/>
    <w:rsid w:val="3D068758"/>
    <w:rsid w:val="3DB7D27F"/>
    <w:rsid w:val="3E221D0B"/>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6BF72A"/>
    <w:rsid w:val="49AD257C"/>
    <w:rsid w:val="49EC81B1"/>
    <w:rsid w:val="49FF59C6"/>
    <w:rsid w:val="4A0F2199"/>
    <w:rsid w:val="4A1B55F8"/>
    <w:rsid w:val="4A9CEA5A"/>
    <w:rsid w:val="4AAE9D9C"/>
    <w:rsid w:val="4AEA295F"/>
    <w:rsid w:val="4B20D955"/>
    <w:rsid w:val="4B32DA60"/>
    <w:rsid w:val="4BBC34DE"/>
    <w:rsid w:val="4C0FA9CF"/>
    <w:rsid w:val="4C10598A"/>
    <w:rsid w:val="4C4AC458"/>
    <w:rsid w:val="4C4FFCAC"/>
    <w:rsid w:val="4C673544"/>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0D3339"/>
    <w:rsid w:val="514AF55D"/>
    <w:rsid w:val="51609963"/>
    <w:rsid w:val="51D44A50"/>
    <w:rsid w:val="52AA9BB2"/>
    <w:rsid w:val="5360B158"/>
    <w:rsid w:val="53C401B9"/>
    <w:rsid w:val="54A9766C"/>
    <w:rsid w:val="551A492C"/>
    <w:rsid w:val="5528C061"/>
    <w:rsid w:val="554C66DA"/>
    <w:rsid w:val="5555EBB9"/>
    <w:rsid w:val="555C9F7A"/>
    <w:rsid w:val="558578D1"/>
    <w:rsid w:val="56504032"/>
    <w:rsid w:val="566AE853"/>
    <w:rsid w:val="56B8F92A"/>
    <w:rsid w:val="56D3D05F"/>
    <w:rsid w:val="5758B1A2"/>
    <w:rsid w:val="5767F7CC"/>
    <w:rsid w:val="576C075E"/>
    <w:rsid w:val="576D5862"/>
    <w:rsid w:val="583478B1"/>
    <w:rsid w:val="5888C89B"/>
    <w:rsid w:val="58BEDE7C"/>
    <w:rsid w:val="58C2A600"/>
    <w:rsid w:val="5927B3CC"/>
    <w:rsid w:val="59456F0E"/>
    <w:rsid w:val="5945E3BF"/>
    <w:rsid w:val="5958476A"/>
    <w:rsid w:val="597FC704"/>
    <w:rsid w:val="59E4CA38"/>
    <w:rsid w:val="5A07A5C4"/>
    <w:rsid w:val="5A5AD083"/>
    <w:rsid w:val="5A72F666"/>
    <w:rsid w:val="5A8A0959"/>
    <w:rsid w:val="5AC81861"/>
    <w:rsid w:val="5B3F6506"/>
    <w:rsid w:val="5B5FD98A"/>
    <w:rsid w:val="5B965C90"/>
    <w:rsid w:val="5C287126"/>
    <w:rsid w:val="5C9F36A9"/>
    <w:rsid w:val="5CF79CA0"/>
    <w:rsid w:val="5D09E3E4"/>
    <w:rsid w:val="5D42BACC"/>
    <w:rsid w:val="5D84FFF4"/>
    <w:rsid w:val="5D8D100C"/>
    <w:rsid w:val="5DECD852"/>
    <w:rsid w:val="5DF049D9"/>
    <w:rsid w:val="5E1776F6"/>
    <w:rsid w:val="5EA131B2"/>
    <w:rsid w:val="5F24109C"/>
    <w:rsid w:val="5FABDE91"/>
    <w:rsid w:val="5FB9EA4A"/>
    <w:rsid w:val="5FCCAE6D"/>
    <w:rsid w:val="60505FA5"/>
    <w:rsid w:val="60B21A66"/>
    <w:rsid w:val="60DF7679"/>
    <w:rsid w:val="6124638F"/>
    <w:rsid w:val="61461D15"/>
    <w:rsid w:val="61C1293D"/>
    <w:rsid w:val="61C45F54"/>
    <w:rsid w:val="61C82F95"/>
    <w:rsid w:val="61D5F28B"/>
    <w:rsid w:val="61F88B2E"/>
    <w:rsid w:val="620FB43A"/>
    <w:rsid w:val="621DBCE0"/>
    <w:rsid w:val="622216E1"/>
    <w:rsid w:val="622CD488"/>
    <w:rsid w:val="62529C32"/>
    <w:rsid w:val="62BB7613"/>
    <w:rsid w:val="63497A86"/>
    <w:rsid w:val="63BE7BE0"/>
    <w:rsid w:val="63D73EDA"/>
    <w:rsid w:val="645FC92C"/>
    <w:rsid w:val="646F22A8"/>
    <w:rsid w:val="65220506"/>
    <w:rsid w:val="65B1C524"/>
    <w:rsid w:val="65C4C9E3"/>
    <w:rsid w:val="65E03CEE"/>
    <w:rsid w:val="65F95962"/>
    <w:rsid w:val="663C7663"/>
    <w:rsid w:val="66D273F5"/>
    <w:rsid w:val="66EC0D9B"/>
    <w:rsid w:val="675EBF68"/>
    <w:rsid w:val="67A901D7"/>
    <w:rsid w:val="68291734"/>
    <w:rsid w:val="6852CB31"/>
    <w:rsid w:val="68D9CE45"/>
    <w:rsid w:val="68E8C80D"/>
    <w:rsid w:val="6955F28A"/>
    <w:rsid w:val="699D831B"/>
    <w:rsid w:val="69BFB843"/>
    <w:rsid w:val="6A10F736"/>
    <w:rsid w:val="6A360713"/>
    <w:rsid w:val="6A44D4F0"/>
    <w:rsid w:val="6A651B76"/>
    <w:rsid w:val="6A7A4A7F"/>
    <w:rsid w:val="6AF0C16A"/>
    <w:rsid w:val="6B5D7AD1"/>
    <w:rsid w:val="6B66FE3D"/>
    <w:rsid w:val="6B6E03DE"/>
    <w:rsid w:val="6BF756BA"/>
    <w:rsid w:val="6C279453"/>
    <w:rsid w:val="6C4F8015"/>
    <w:rsid w:val="6CAC5E64"/>
    <w:rsid w:val="6CCEBC67"/>
    <w:rsid w:val="6CD787E5"/>
    <w:rsid w:val="6CD8D34E"/>
    <w:rsid w:val="6D171FD9"/>
    <w:rsid w:val="6D17CF8C"/>
    <w:rsid w:val="6D19BB56"/>
    <w:rsid w:val="6D25ECE7"/>
    <w:rsid w:val="6D4C53D0"/>
    <w:rsid w:val="6D658D51"/>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5A69FE"/>
    <w:rsid w:val="72BD07EA"/>
    <w:rsid w:val="72BF1E4A"/>
    <w:rsid w:val="72E8F606"/>
    <w:rsid w:val="72F3725E"/>
    <w:rsid w:val="72FFECA9"/>
    <w:rsid w:val="732BF25A"/>
    <w:rsid w:val="7348B63F"/>
    <w:rsid w:val="73820107"/>
    <w:rsid w:val="73B9C339"/>
    <w:rsid w:val="7403E1F7"/>
    <w:rsid w:val="7416037E"/>
    <w:rsid w:val="747E8601"/>
    <w:rsid w:val="748EE43B"/>
    <w:rsid w:val="74B23159"/>
    <w:rsid w:val="74D8B7D8"/>
    <w:rsid w:val="74E187CD"/>
    <w:rsid w:val="7526B344"/>
    <w:rsid w:val="759815EA"/>
    <w:rsid w:val="75EB43BA"/>
    <w:rsid w:val="763B71A8"/>
    <w:rsid w:val="768A369D"/>
    <w:rsid w:val="76B27401"/>
    <w:rsid w:val="76B90E1B"/>
    <w:rsid w:val="770D54C8"/>
    <w:rsid w:val="775AAD2C"/>
    <w:rsid w:val="77C35268"/>
    <w:rsid w:val="783C26F8"/>
    <w:rsid w:val="78802355"/>
    <w:rsid w:val="78C6479A"/>
    <w:rsid w:val="78F111A8"/>
    <w:rsid w:val="790575F5"/>
    <w:rsid w:val="790D5C7E"/>
    <w:rsid w:val="792BF779"/>
    <w:rsid w:val="794251A1"/>
    <w:rsid w:val="794D211D"/>
    <w:rsid w:val="79C87A39"/>
    <w:rsid w:val="79CEB2DA"/>
    <w:rsid w:val="79D0A6FF"/>
    <w:rsid w:val="79D70BBA"/>
    <w:rsid w:val="79E26793"/>
    <w:rsid w:val="79F52A5D"/>
    <w:rsid w:val="7A085874"/>
    <w:rsid w:val="7A15D6B2"/>
    <w:rsid w:val="7A2AC671"/>
    <w:rsid w:val="7A381611"/>
    <w:rsid w:val="7A613260"/>
    <w:rsid w:val="7AA7D2C0"/>
    <w:rsid w:val="7BEBF257"/>
    <w:rsid w:val="7C673FC0"/>
    <w:rsid w:val="7C69CCDC"/>
    <w:rsid w:val="7C8FCCBD"/>
    <w:rsid w:val="7CB2DD8A"/>
    <w:rsid w:val="7CC7003E"/>
    <w:rsid w:val="7DE829BC"/>
    <w:rsid w:val="7E025D24"/>
    <w:rsid w:val="7E1C9C50"/>
    <w:rsid w:val="7E61E90E"/>
    <w:rsid w:val="7E83B675"/>
    <w:rsid w:val="7E9595CE"/>
    <w:rsid w:val="7EC370F8"/>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974"/>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2F7974"/>
    <w:rPr>
      <w:sz w:val="22"/>
      <w:szCs w:val="16"/>
    </w:rPr>
  </w:style>
  <w:style w:type="paragraph" w:styleId="CommentText">
    <w:name w:val="annotation text"/>
    <w:basedOn w:val="Normal"/>
    <w:link w:val="CommentTextChar"/>
    <w:rsid w:val="002F7974"/>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2F3344"/>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2F7974"/>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
    <w:name w:val="Document Title"/>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
    <w:autoRedefine/>
    <w:rsid w:val="00DF52EC"/>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949316465">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There%20will%20be%2040%20sites,%204-6%20countries%20and%20it%20is%20intended%20for%20data%20to%20be%20collected%20from%20around%20120,000%20patients,%20although%20it%20is%20a%20cluster%20design.%20In%20previous%20GH%20trials%20(e.g.%20CC%20BOC,%20Methanol%20POC)%20UoE%20were%20the%20sole%20sponsor%20however,%20the%20Board%20were%20contracted%20for%20monitoring%20and%20QA%20services.%20I%20would%20like%20to%20discuss%20whether%20the%20Board%20would%20consider%20taking%20on%20the%20same%20role%20in%20this%20case%20and,%20thinking%20about%20the%20scale%20of%20this%20project,%20what%20kind%20of%20budget%20would%20be%20required%20if%20so.%20We%20can%20also%20discuss%20the%20overall%20merits%20of%20sponsorship%20considering%20Sibel%20sponsorship%20is%20an%20option%20and%20the%20attached%20early%20protocol%20draft%20lists%20Sibel%20as%20sponsor.%20Their%20plan%20is%20for%20the%20study%20to%20be%20open%20by%20the%20end%20of%202027." TargetMode="External"/><Relationship Id="rId26" Type="http://schemas.openxmlformats.org/officeDocument/2006/relationships/hyperlink" Target="mailto:dpo@ed.ac.uk" TargetMode="External"/><Relationship Id="rId39" Type="http://schemas.openxmlformats.org/officeDocument/2006/relationships/hyperlink" Target="mailto:QA@accord.scot" TargetMode="External"/><Relationship Id="rId21" Type="http://schemas.openxmlformats.org/officeDocument/2006/relationships/hyperlink" Target="https://libraryblogs.is.ed.ac.uk/datablog/files/2019/10/Quick-Guide-3-DATA-STORAGE-OPTIONS-v1.4.pdf" TargetMode="External"/><Relationship Id="rId34" Type="http://schemas.openxmlformats.org/officeDocument/2006/relationships/hyperlink" Target="https://www.ed.ac.uk/infosec/information-protection-policies/information-security-required-reading"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ma.eu/fileadmin/dateien/Human_Medicines/01-About_HMA/Working_Groups/CTFG/2014_09_HMA_CTFG_Contraception.pdf"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https://www.ed.ac.uk/infosec/information-protection-policies/information-security-required-reading" TargetMode="External"/><Relationship Id="rId41" Type="http://schemas.openxmlformats.org/officeDocument/2006/relationships/hyperlink" Target="mailto:QA@accord.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https://www.ed.ac.uk/files/atoms/files/rds_flowchart_-_20170608_-_dmd_-_v7.pdf" TargetMode="External"/><Relationship Id="rId32" Type="http://schemas.openxmlformats.org/officeDocument/2006/relationships/hyperlink" Target="https://www.ed.ac.uk/data-protection/training-events" TargetMode="External"/><Relationship Id="rId37" Type="http://schemas.openxmlformats.org/officeDocument/2006/relationships/hyperlink" Target="mailto:QA@accord.scot" TargetMode="External"/><Relationship Id="rId40" Type="http://schemas.openxmlformats.org/officeDocument/2006/relationships/hyperlink" Target="mailto:study.registration@hra.nhs.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d.ac.uk/information-services/research-support/research-data-service/guidance" TargetMode="External"/><Relationship Id="rId28" Type="http://schemas.openxmlformats.org/officeDocument/2006/relationships/hyperlink" Target="https://www.ed.ac.uk/infosec/information-protection-policies/information-security-required-reading" TargetMode="External"/><Relationship Id="rId36" Type="http://schemas.openxmlformats.org/officeDocument/2006/relationships/hyperlink" Target="mailto:clintrialhelpline@mhra.gsi.gov.uk" TargetMode="External"/><Relationship Id="rId10" Type="http://schemas.openxmlformats.org/officeDocument/2006/relationships/endnotes" Target="endnotes.xml"/><Relationship Id="rId19" Type="http://schemas.openxmlformats.org/officeDocument/2006/relationships/hyperlink" Target="https://hda-toolkit.org/story_html5.html" TargetMode="External"/><Relationship Id="rId31"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simplified-arrangements-for-consent-in-clinical-trial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ac.uk/files/atoms/files/rds_flowchart_-_20170608_-_dmd_-_v7.pdf" TargetMode="External"/><Relationship Id="rId27" Type="http://schemas.openxmlformats.org/officeDocument/2006/relationships/hyperlink" Target="mailto:loth.dpo@nhs.scot" TargetMode="External"/><Relationship Id="rId30" Type="http://schemas.openxmlformats.org/officeDocument/2006/relationships/hyperlink" Target="mailto:safety@accord.scot" TargetMode="External"/><Relationship Id="rId35" Type="http://schemas.openxmlformats.org/officeDocument/2006/relationships/hyperlink" Target="mailto:QA@accord.sco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linicaltrials.gov/" TargetMode="External"/><Relationship Id="rId17" Type="http://schemas.openxmlformats.org/officeDocument/2006/relationships/hyperlink" Target="https://assets.publishing.service.gov.uk/media/68496d78b575706ea223d1ee/Fig3._Labelling_requirements_in_CTA_in_Guidance_accompanying_MfHU_CT_R.pdf" TargetMode="External"/><Relationship Id="rId25" Type="http://schemas.openxmlformats.org/officeDocument/2006/relationships/hyperlink" Target="https://www.ed.ac.uk/information-services/research-support/research-data-service/guidance" TargetMode="External"/><Relationship Id="rId33" Type="http://schemas.openxmlformats.org/officeDocument/2006/relationships/hyperlink" Target="https://infosec.ed.ac.uk/training" TargetMode="External"/><Relationship Id="rId38" Type="http://schemas.openxmlformats.org/officeDocument/2006/relationships/hyperlink" Target="mailto:resgov@accord.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DB9CCFB9-3FCC-4001-9ACF-1B7EBF56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TotalTime>
  <Pages>40</Pages>
  <Words>12716</Words>
  <Characters>72487</Characters>
  <Application>Microsoft Office Word</Application>
  <DocSecurity>0</DocSecurity>
  <Lines>604</Lines>
  <Paragraphs>170</Paragraphs>
  <ScaleCrop>false</ScaleCrop>
  <Company>LUHD</Company>
  <LinksUpToDate>false</LinksUpToDate>
  <CharactersWithSpaces>85033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164</cp:revision>
  <cp:lastPrinted>2024-09-05T13:41:00Z</cp:lastPrinted>
  <dcterms:created xsi:type="dcterms:W3CDTF">2025-12-16T17:25:00Z</dcterms:created>
  <dcterms:modified xsi:type="dcterms:W3CDTF">2026-01-29T08:32:00Z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