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2814D" w14:textId="04140531" w:rsidR="00793D3B" w:rsidRDefault="006D0C84" w:rsidP="00CB052E">
      <w:pPr>
        <w:jc w:val="both"/>
        <w:rPr>
          <w:color w:val="0070C0"/>
        </w:rPr>
      </w:pPr>
      <w:bookmarkStart w:id="0" w:name="_Hlk216777203"/>
      <w:r>
        <w:rPr>
          <w:color w:val="0070C0"/>
        </w:rPr>
        <w:t>This protocol template is intended as a suggestion for non</w:t>
      </w:r>
      <w:r w:rsidR="00793D3B">
        <w:rPr>
          <w:color w:val="0070C0"/>
        </w:rPr>
        <w:t>-</w:t>
      </w:r>
      <w:r>
        <w:rPr>
          <w:color w:val="0070C0"/>
        </w:rPr>
        <w:t>CTIMP studies</w:t>
      </w:r>
      <w:r w:rsidR="009F2A8D">
        <w:rPr>
          <w:color w:val="0070C0"/>
        </w:rPr>
        <w:t xml:space="preserve"> that are sponsored or co-sponsored by the University of Edinburgh or NHS Lothian. The content is minimum criteria an</w:t>
      </w:r>
      <w:r w:rsidR="00793D3B">
        <w:rPr>
          <w:color w:val="0070C0"/>
        </w:rPr>
        <w:t>d extra information can be added as necessary.</w:t>
      </w:r>
    </w:p>
    <w:p w14:paraId="3B0376FA" w14:textId="23965E4D" w:rsidR="007579D7" w:rsidRPr="00FA1408" w:rsidRDefault="007579D7" w:rsidP="00CB052E">
      <w:pPr>
        <w:jc w:val="both"/>
        <w:rPr>
          <w:color w:val="0070C0"/>
        </w:rPr>
      </w:pPr>
      <w:r w:rsidRPr="00FA1408">
        <w:rPr>
          <w:color w:val="0070C0"/>
        </w:rPr>
        <w:t>S</w:t>
      </w:r>
      <w:r w:rsidR="002E0E3B">
        <w:rPr>
          <w:color w:val="0070C0"/>
        </w:rPr>
        <w:t xml:space="preserve">ome </w:t>
      </w:r>
      <w:r w:rsidR="002E0E3B" w:rsidRPr="002E0E3B">
        <w:rPr>
          <w:color w:val="0070C0"/>
        </w:rPr>
        <w:t>s</w:t>
      </w:r>
      <w:r w:rsidRPr="002E0E3B">
        <w:rPr>
          <w:color w:val="0070C0"/>
        </w:rPr>
        <w:t xml:space="preserve">ections </w:t>
      </w:r>
      <w:r w:rsidR="002E0E3B" w:rsidRPr="002E0E3B">
        <w:rPr>
          <w:color w:val="0070C0"/>
        </w:rPr>
        <w:t>may not be applicable</w:t>
      </w:r>
      <w:r w:rsidR="002E0E3B">
        <w:rPr>
          <w:color w:val="0070C0"/>
        </w:rPr>
        <w:t xml:space="preserve"> and can be removed</w:t>
      </w:r>
      <w:r w:rsidRPr="00FA1408">
        <w:rPr>
          <w:color w:val="0070C0"/>
        </w:rPr>
        <w:t xml:space="preserve">. Sections should be adapted with </w:t>
      </w:r>
      <w:r w:rsidR="00855933">
        <w:rPr>
          <w:color w:val="0070C0"/>
        </w:rPr>
        <w:t>study</w:t>
      </w:r>
      <w:r w:rsidRPr="00FA1408">
        <w:rPr>
          <w:color w:val="0070C0"/>
        </w:rPr>
        <w:t xml:space="preserve"> specific details.</w:t>
      </w:r>
    </w:p>
    <w:p w14:paraId="0EF8315C" w14:textId="074DD747" w:rsidR="007579D7" w:rsidRPr="00FA1408" w:rsidRDefault="4A0F2199" w:rsidP="00CB052E">
      <w:pPr>
        <w:jc w:val="both"/>
        <w:rPr>
          <w:color w:val="0070C0"/>
        </w:rPr>
      </w:pPr>
      <w:r w:rsidRPr="2913DF7A">
        <w:rPr>
          <w:b/>
          <w:bCs/>
          <w:color w:val="0070C0"/>
          <w:highlight w:val="lightGray"/>
        </w:rPr>
        <w:t>Highlighted</w:t>
      </w:r>
      <w:r w:rsidRPr="2913DF7A">
        <w:rPr>
          <w:b/>
          <w:bCs/>
          <w:color w:val="0070C0"/>
        </w:rPr>
        <w:t xml:space="preserve"> </w:t>
      </w:r>
      <w:r w:rsidRPr="2913DF7A">
        <w:rPr>
          <w:color w:val="0070C0"/>
        </w:rPr>
        <w:t>text</w:t>
      </w:r>
      <w:r w:rsidR="74B23159" w:rsidRPr="2913DF7A">
        <w:rPr>
          <w:color w:val="0070C0"/>
        </w:rPr>
        <w:t xml:space="preserve"> or areas</w:t>
      </w:r>
      <w:r w:rsidRPr="2913DF7A">
        <w:rPr>
          <w:color w:val="0070C0"/>
        </w:rPr>
        <w:t xml:space="preserve"> should be replaced with </w:t>
      </w:r>
      <w:r w:rsidR="00855933">
        <w:rPr>
          <w:color w:val="0070C0"/>
        </w:rPr>
        <w:t>study</w:t>
      </w:r>
      <w:r w:rsidRPr="2913DF7A">
        <w:rPr>
          <w:color w:val="0070C0"/>
        </w:rPr>
        <w:t>-specific details.</w:t>
      </w:r>
    </w:p>
    <w:p w14:paraId="628A5669" w14:textId="77777777" w:rsidR="007579D7" w:rsidRPr="00FA1408" w:rsidRDefault="007579D7" w:rsidP="00CB052E">
      <w:pPr>
        <w:jc w:val="both"/>
        <w:rPr>
          <w:color w:val="0070C0"/>
        </w:rPr>
      </w:pPr>
      <w:r w:rsidRPr="00FA1408">
        <w:rPr>
          <w:color w:val="0070C0"/>
        </w:rPr>
        <w:t xml:space="preserve">Text in </w:t>
      </w:r>
      <w:r w:rsidRPr="00FA1408">
        <w:rPr>
          <w:b/>
          <w:color w:val="0070C0"/>
        </w:rPr>
        <w:t>blue</w:t>
      </w:r>
      <w:r w:rsidRPr="00FA1408">
        <w:rPr>
          <w:color w:val="0070C0"/>
        </w:rPr>
        <w:t xml:space="preserve"> is for guidance only and should be deleted prior to submission.</w:t>
      </w:r>
    </w:p>
    <w:p w14:paraId="23F6AEF5" w14:textId="5ADAA5C1" w:rsidR="007579D7" w:rsidRDefault="00C2389F" w:rsidP="00FA1408">
      <w:pPr>
        <w:pStyle w:val="DocumentTitle"/>
      </w:pPr>
      <w:bookmarkStart w:id="1" w:name="_Hlk216777212"/>
      <w:bookmarkEnd w:id="0"/>
      <w:r>
        <w:t>STUDY PROTOCOL</w:t>
      </w:r>
    </w:p>
    <w:p w14:paraId="32B5A072" w14:textId="2E5D8F40" w:rsidR="00B157BB" w:rsidRDefault="00B157BB" w:rsidP="00FA1408">
      <w:pPr>
        <w:pStyle w:val="DocumentTitle"/>
      </w:pPr>
      <w:r>
        <w:fldChar w:fldCharType="begin">
          <w:ffData>
            <w:name w:val="Text82"/>
            <w:enabled/>
            <w:calcOnExit w:val="0"/>
            <w:textInput>
              <w:default w:val="Full Title of Study"/>
            </w:textInput>
          </w:ffData>
        </w:fldChar>
      </w:r>
      <w:bookmarkStart w:id="2" w:name="Text82"/>
      <w:r>
        <w:instrText xml:space="preserve"> FORMTEXT </w:instrText>
      </w:r>
      <w:r>
        <w:fldChar w:fldCharType="separate"/>
      </w:r>
      <w:r>
        <w:rPr>
          <w:noProof/>
        </w:rPr>
        <w:t>Full Title of Study</w:t>
      </w:r>
      <w:r>
        <w:fldChar w:fldCharType="end"/>
      </w:r>
      <w:bookmarkEnd w:id="2"/>
    </w:p>
    <w:p w14:paraId="564D454B" w14:textId="3017C761" w:rsidR="00B157BB" w:rsidRPr="00FA1408" w:rsidRDefault="00B157BB" w:rsidP="00FA1408">
      <w:pPr>
        <w:pStyle w:val="DocumentTitle"/>
      </w:pPr>
      <w:r>
        <w:fldChar w:fldCharType="begin">
          <w:ffData>
            <w:name w:val="Text83"/>
            <w:enabled/>
            <w:calcOnExit w:val="0"/>
            <w:textInput>
              <w:default w:val="Short Title/Acronym"/>
            </w:textInput>
          </w:ffData>
        </w:fldChar>
      </w:r>
      <w:bookmarkStart w:id="3" w:name="Text83"/>
      <w:r>
        <w:instrText xml:space="preserve"> FORMTEXT </w:instrText>
      </w:r>
      <w:r>
        <w:fldChar w:fldCharType="separate"/>
      </w:r>
      <w:r>
        <w:rPr>
          <w:noProof/>
        </w:rPr>
        <w:t>Short Title/Acronym</w:t>
      </w:r>
      <w:r>
        <w:fldChar w:fldCharType="end"/>
      </w:r>
      <w:bookmarkEnd w:id="3"/>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520"/>
      </w:tblGrid>
      <w:tr w:rsidR="007579D7" w:rsidRPr="003D5FCD" w14:paraId="726E38F3" w14:textId="77777777" w:rsidTr="5D1A312E">
        <w:tc>
          <w:tcPr>
            <w:tcW w:w="2694" w:type="dxa"/>
            <w:vAlign w:val="center"/>
          </w:tcPr>
          <w:p w14:paraId="5C50056E" w14:textId="77777777" w:rsidR="007579D7" w:rsidRPr="009B0FA7" w:rsidRDefault="007579D7" w:rsidP="00FA1408">
            <w:bookmarkStart w:id="4" w:name="_Hlk216777349"/>
            <w:bookmarkEnd w:id="1"/>
            <w:r w:rsidRPr="009B0FA7">
              <w:t>Co-Sponsors</w:t>
            </w:r>
          </w:p>
        </w:tc>
        <w:tc>
          <w:tcPr>
            <w:tcW w:w="6520" w:type="dxa"/>
            <w:vAlign w:val="center"/>
          </w:tcPr>
          <w:p w14:paraId="05D0B183" w14:textId="77777777" w:rsidR="00ED2CB9" w:rsidRDefault="007579D7" w:rsidP="00ED2CB9">
            <w:pPr>
              <w:spacing w:after="0"/>
            </w:pPr>
            <w:r w:rsidRPr="009B0FA7">
              <w:t>The University of Edinburgh &amp; Lothian Health Board</w:t>
            </w:r>
          </w:p>
          <w:p w14:paraId="741CA18B" w14:textId="77777777" w:rsidR="00ED2CB9" w:rsidRDefault="007579D7" w:rsidP="00ED2CB9">
            <w:pPr>
              <w:spacing w:after="0"/>
            </w:pPr>
            <w:r w:rsidRPr="009B0FA7">
              <w:t>ACCORD</w:t>
            </w:r>
          </w:p>
          <w:p w14:paraId="1104B6A1" w14:textId="32369C72" w:rsidR="00FA1408" w:rsidRDefault="007579D7" w:rsidP="00ED2CB9">
            <w:pPr>
              <w:spacing w:after="0"/>
            </w:pPr>
            <w:r w:rsidRPr="009B0FA7">
              <w:t>Usher Building</w:t>
            </w:r>
          </w:p>
          <w:p w14:paraId="1D02997D" w14:textId="77777777" w:rsidR="007579D7" w:rsidRPr="009B0FA7" w:rsidRDefault="007579D7" w:rsidP="00ED2CB9">
            <w:pPr>
              <w:spacing w:after="0"/>
            </w:pPr>
            <w:r w:rsidRPr="009B0FA7">
              <w:t>5-7 Little France Road</w:t>
            </w:r>
          </w:p>
          <w:p w14:paraId="07C70A7C" w14:textId="1A03EE5C" w:rsidR="007579D7" w:rsidRPr="009B0FA7" w:rsidRDefault="007579D7" w:rsidP="00ED2CB9">
            <w:pPr>
              <w:spacing w:after="0"/>
            </w:pPr>
            <w:r w:rsidRPr="009B0FA7">
              <w:t xml:space="preserve">Edinburgh BioQuarter </w:t>
            </w:r>
            <w:r w:rsidR="00FA1408">
              <w:t>-</w:t>
            </w:r>
            <w:r w:rsidRPr="009B0FA7">
              <w:t xml:space="preserve"> Gate 3</w:t>
            </w:r>
          </w:p>
          <w:p w14:paraId="1C86977C" w14:textId="7FDF0282" w:rsidR="007579D7" w:rsidRPr="009B0FA7" w:rsidRDefault="007579D7" w:rsidP="00ED2CB9">
            <w:pPr>
              <w:spacing w:after="0"/>
            </w:pPr>
            <w:r w:rsidRPr="009B0FA7">
              <w:t>Edinburgh</w:t>
            </w:r>
            <w:r w:rsidR="00ED2CB9">
              <w:t xml:space="preserve"> </w:t>
            </w:r>
            <w:r w:rsidRPr="009B0FA7">
              <w:t>EH16 4UX</w:t>
            </w:r>
          </w:p>
        </w:tc>
      </w:tr>
      <w:tr w:rsidR="00B157BB" w:rsidRPr="003D5FCD" w14:paraId="6BA13D24" w14:textId="77777777" w:rsidTr="5D1A312E">
        <w:tc>
          <w:tcPr>
            <w:tcW w:w="2694" w:type="dxa"/>
            <w:vAlign w:val="center"/>
          </w:tcPr>
          <w:p w14:paraId="472480EB" w14:textId="7989ED00" w:rsidR="00B157BB" w:rsidRPr="009B0FA7" w:rsidRDefault="00B157BB" w:rsidP="00FA1408">
            <w:r w:rsidRPr="009B0FA7">
              <w:t>Funder</w:t>
            </w:r>
          </w:p>
        </w:tc>
        <w:tc>
          <w:tcPr>
            <w:tcW w:w="6520" w:type="dxa"/>
            <w:vAlign w:val="center"/>
          </w:tcPr>
          <w:p w14:paraId="5E728D3D" w14:textId="02A9486B" w:rsidR="00B157BB" w:rsidRPr="009B0FA7" w:rsidRDefault="00B157BB" w:rsidP="00ED2CB9">
            <w:pPr>
              <w:spacing w:after="0"/>
            </w:pPr>
            <w:r>
              <w:fldChar w:fldCharType="begin">
                <w:ffData>
                  <w:name w:val="Text84"/>
                  <w:enabled/>
                  <w:calcOnExit w:val="0"/>
                  <w:textInput>
                    <w:default w:val="Insert name of funder"/>
                  </w:textInput>
                </w:ffData>
              </w:fldChar>
            </w:r>
            <w:bookmarkStart w:id="5" w:name="Text84"/>
            <w:r>
              <w:instrText xml:space="preserve"> FORMTEXT </w:instrText>
            </w:r>
            <w:r>
              <w:fldChar w:fldCharType="separate"/>
            </w:r>
            <w:r>
              <w:rPr>
                <w:noProof/>
              </w:rPr>
              <w:t>Insert name of funder</w:t>
            </w:r>
            <w:r>
              <w:fldChar w:fldCharType="end"/>
            </w:r>
            <w:bookmarkEnd w:id="5"/>
          </w:p>
        </w:tc>
      </w:tr>
      <w:tr w:rsidR="00B157BB" w:rsidRPr="003D5FCD" w14:paraId="65ED17EF" w14:textId="77777777" w:rsidTr="5D1A312E">
        <w:tc>
          <w:tcPr>
            <w:tcW w:w="2694" w:type="dxa"/>
            <w:vAlign w:val="center"/>
          </w:tcPr>
          <w:p w14:paraId="17E87433" w14:textId="2DD9F118" w:rsidR="00B157BB" w:rsidRPr="009B0FA7" w:rsidRDefault="00B157BB" w:rsidP="00FA1408">
            <w:r w:rsidRPr="009B0FA7">
              <w:t>Funding Reference Number</w:t>
            </w:r>
          </w:p>
        </w:tc>
        <w:tc>
          <w:tcPr>
            <w:tcW w:w="6520" w:type="dxa"/>
            <w:vAlign w:val="center"/>
          </w:tcPr>
          <w:p w14:paraId="4BBE7DCE" w14:textId="692F7D97" w:rsidR="00B157BB" w:rsidRPr="00B30684" w:rsidRDefault="00B157BB" w:rsidP="5D1A312E">
            <w:pPr>
              <w:spacing w:after="0"/>
              <w:rPr>
                <w:noProof/>
              </w:rPr>
            </w:pPr>
            <w:r>
              <w:fldChar w:fldCharType="begin">
                <w:ffData>
                  <w:name w:val="Text85"/>
                  <w:enabled/>
                  <w:calcOnExit w:val="0"/>
                  <w:textInput>
                    <w:default w:val="Insert funding reference"/>
                  </w:textInput>
                </w:ffData>
              </w:fldChar>
            </w:r>
            <w:bookmarkStart w:id="6" w:name="Text85"/>
            <w:r>
              <w:instrText xml:space="preserve"> FORMTEXT </w:instrText>
            </w:r>
            <w:r>
              <w:fldChar w:fldCharType="separate"/>
            </w:r>
            <w:r>
              <w:rPr>
                <w:noProof/>
              </w:rPr>
              <w:t>Insert funding reference</w:t>
            </w:r>
            <w:r>
              <w:fldChar w:fldCharType="end"/>
            </w:r>
            <w:bookmarkEnd w:id="6"/>
          </w:p>
        </w:tc>
      </w:tr>
      <w:tr w:rsidR="00B157BB" w:rsidRPr="003D5FCD" w14:paraId="7EB8ACE1" w14:textId="77777777" w:rsidTr="5D1A312E">
        <w:tc>
          <w:tcPr>
            <w:tcW w:w="2694" w:type="dxa"/>
            <w:vAlign w:val="center"/>
          </w:tcPr>
          <w:p w14:paraId="08EC269B" w14:textId="5D7AD1D5" w:rsidR="00B157BB" w:rsidRPr="009B0FA7" w:rsidRDefault="00B157BB" w:rsidP="00FA1408">
            <w:r w:rsidRPr="009B0FA7">
              <w:t>Chief Investigator</w:t>
            </w:r>
          </w:p>
        </w:tc>
        <w:tc>
          <w:tcPr>
            <w:tcW w:w="6520" w:type="dxa"/>
            <w:vAlign w:val="center"/>
          </w:tcPr>
          <w:p w14:paraId="6691B424" w14:textId="406E6CEF" w:rsidR="00B157BB" w:rsidRDefault="00B157BB" w:rsidP="00ED2CB9">
            <w:pPr>
              <w:spacing w:after="0"/>
            </w:pPr>
            <w:r>
              <w:fldChar w:fldCharType="begin">
                <w:ffData>
                  <w:name w:val="Text86"/>
                  <w:enabled/>
                  <w:calcOnExit w:val="0"/>
                  <w:textInput>
                    <w:default w:val="Insert name and title of CI"/>
                  </w:textInput>
                </w:ffData>
              </w:fldChar>
            </w:r>
            <w:bookmarkStart w:id="7" w:name="Text86"/>
            <w:r>
              <w:instrText xml:space="preserve"> FORMTEXT </w:instrText>
            </w:r>
            <w:r>
              <w:fldChar w:fldCharType="separate"/>
            </w:r>
            <w:r>
              <w:rPr>
                <w:noProof/>
              </w:rPr>
              <w:t>Insert name and title of CI</w:t>
            </w:r>
            <w:r>
              <w:fldChar w:fldCharType="end"/>
            </w:r>
            <w:bookmarkEnd w:id="7"/>
          </w:p>
        </w:tc>
      </w:tr>
      <w:tr w:rsidR="004E001F" w:rsidRPr="003D5FCD" w14:paraId="5E16E539" w14:textId="77777777" w:rsidTr="5D1A312E">
        <w:tc>
          <w:tcPr>
            <w:tcW w:w="2694" w:type="dxa"/>
            <w:vAlign w:val="center"/>
          </w:tcPr>
          <w:p w14:paraId="548F7182" w14:textId="0EC80494" w:rsidR="004E001F" w:rsidRPr="009B0FA7" w:rsidRDefault="004E001F" w:rsidP="00FA1408">
            <w:r w:rsidRPr="009B0FA7">
              <w:t>Sponsor Reference</w:t>
            </w:r>
          </w:p>
        </w:tc>
        <w:tc>
          <w:tcPr>
            <w:tcW w:w="6520" w:type="dxa"/>
            <w:vAlign w:val="center"/>
          </w:tcPr>
          <w:p w14:paraId="1E026CDC" w14:textId="771F4A28" w:rsidR="004E001F" w:rsidRDefault="004E001F" w:rsidP="00ED2CB9">
            <w:pPr>
              <w:spacing w:after="0"/>
            </w:pPr>
            <w:r>
              <w:fldChar w:fldCharType="begin">
                <w:ffData>
                  <w:name w:val="Text87"/>
                  <w:enabled/>
                  <w:calcOnExit w:val="0"/>
                  <w:textInput>
                    <w:default w:val="ACXXXX"/>
                  </w:textInput>
                </w:ffData>
              </w:fldChar>
            </w:r>
            <w:bookmarkStart w:id="8" w:name="Text87"/>
            <w:r>
              <w:instrText xml:space="preserve"> FORMTEXT </w:instrText>
            </w:r>
            <w:r>
              <w:fldChar w:fldCharType="separate"/>
            </w:r>
            <w:r>
              <w:rPr>
                <w:noProof/>
              </w:rPr>
              <w:t>ACXXXX</w:t>
            </w:r>
            <w:r>
              <w:fldChar w:fldCharType="end"/>
            </w:r>
            <w:bookmarkEnd w:id="8"/>
            <w:r w:rsidRPr="009B0FA7">
              <w:rPr>
                <w:color w:val="0070C0"/>
              </w:rPr>
              <w:t xml:space="preserve"> ACCORD will provide this number.</w:t>
            </w:r>
          </w:p>
        </w:tc>
      </w:tr>
      <w:tr w:rsidR="004E001F" w:rsidRPr="003D5FCD" w14:paraId="6E34C899" w14:textId="77777777" w:rsidTr="5D1A312E">
        <w:tc>
          <w:tcPr>
            <w:tcW w:w="2694" w:type="dxa"/>
            <w:vAlign w:val="center"/>
          </w:tcPr>
          <w:p w14:paraId="312927B3" w14:textId="0B9C6F0B" w:rsidR="004E001F" w:rsidRPr="009B0FA7" w:rsidRDefault="004E001F" w:rsidP="00FA1408">
            <w:r w:rsidRPr="009B0FA7">
              <w:t>Registration Number</w:t>
            </w:r>
          </w:p>
        </w:tc>
        <w:tc>
          <w:tcPr>
            <w:tcW w:w="6520" w:type="dxa"/>
            <w:vAlign w:val="center"/>
          </w:tcPr>
          <w:p w14:paraId="06989034" w14:textId="599CC994" w:rsidR="004E001F" w:rsidRPr="004E001F" w:rsidRDefault="004E001F" w:rsidP="004E001F">
            <w:r>
              <w:fldChar w:fldCharType="begin">
                <w:ffData>
                  <w:name w:val="Text88"/>
                  <w:enabled/>
                  <w:calcOnExit w:val="0"/>
                  <w:textInput/>
                </w:ffData>
              </w:fldChar>
            </w:r>
            <w:bookmarkStart w:id="9"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21B22305" w14:textId="774CFB2A" w:rsidR="004E001F" w:rsidRDefault="00B0464B" w:rsidP="362CFAAF">
            <w:pPr>
              <w:rPr>
                <w:rFonts w:eastAsia="Arial Nova" w:cstheme="majorBidi"/>
                <w:color w:val="000000" w:themeColor="text1"/>
              </w:rPr>
            </w:pPr>
            <w:r>
              <w:rPr>
                <w:color w:val="0070C0"/>
              </w:rPr>
              <w:t>Where possible, some types of s</w:t>
            </w:r>
            <w:r w:rsidR="00855933" w:rsidRPr="362CFAAF">
              <w:rPr>
                <w:color w:val="0070C0"/>
              </w:rPr>
              <w:t>tudies should</w:t>
            </w:r>
            <w:r w:rsidR="004E001F" w:rsidRPr="362CFAAF">
              <w:rPr>
                <w:color w:val="0070C0"/>
              </w:rPr>
              <w:t xml:space="preserve"> be registered on a publicly accessible database</w:t>
            </w:r>
            <w:r w:rsidRPr="362CFAAF">
              <w:rPr>
                <w:color w:val="0070C0"/>
              </w:rPr>
              <w:t xml:space="preserve"> e.g. </w:t>
            </w:r>
            <w:hyperlink r:id="rId11" w:history="1">
              <w:r w:rsidRPr="008F00F1">
                <w:rPr>
                  <w:rStyle w:val="Hyperlink"/>
                </w:rPr>
                <w:t>ISRCTN</w:t>
              </w:r>
            </w:hyperlink>
            <w:r w:rsidRPr="362CFAAF">
              <w:rPr>
                <w:color w:val="0070C0"/>
              </w:rPr>
              <w:t xml:space="preserve">, </w:t>
            </w:r>
            <w:hyperlink r:id="rId12">
              <w:r w:rsidRPr="362CFAAF">
                <w:rPr>
                  <w:rStyle w:val="Hyperlink"/>
                  <w:rFonts w:eastAsia="Segoe UI"/>
                </w:rPr>
                <w:t>ClinicalTrials.gov</w:t>
              </w:r>
            </w:hyperlink>
            <w:r w:rsidRPr="362CFAAF">
              <w:rPr>
                <w:rStyle w:val="Hyperlink"/>
                <w:rFonts w:eastAsia="Segoe UI"/>
              </w:rPr>
              <w:t xml:space="preserve"> </w:t>
            </w:r>
            <w:r w:rsidRPr="362CFAAF">
              <w:rPr>
                <w:color w:val="0070C0"/>
              </w:rPr>
              <w:t>or another appropriate registry</w:t>
            </w:r>
            <w:r w:rsidR="004E001F" w:rsidRPr="362CFAAF">
              <w:rPr>
                <w:color w:val="0070C0"/>
              </w:rPr>
              <w:t>. This will generate a registration number.</w:t>
            </w:r>
          </w:p>
          <w:p w14:paraId="282199AE" w14:textId="7B42E23D" w:rsidR="00855933" w:rsidRDefault="004E001F" w:rsidP="00855933">
            <w:pPr>
              <w:rPr>
                <w:rFonts w:eastAsia="Arial Nova" w:cstheme="majorBidi"/>
                <w:color w:val="0070C0"/>
              </w:rPr>
            </w:pPr>
            <w:r w:rsidRPr="004E001F">
              <w:rPr>
                <w:rFonts w:eastAsia="Arial Nova" w:cstheme="majorBidi"/>
                <w:color w:val="0070C0"/>
              </w:rPr>
              <w:t xml:space="preserve">The HRA automatically initiate registration of clinical trials with </w:t>
            </w:r>
            <w:hyperlink r:id="rId13" w:history="1">
              <w:r w:rsidRPr="00FA1408">
                <w:rPr>
                  <w:rStyle w:val="Hyperlink"/>
                  <w:rFonts w:eastAsia="Segoe UI"/>
                </w:rPr>
                <w:t>ISRCTN registry</w:t>
              </w:r>
            </w:hyperlink>
            <w:r w:rsidRPr="004E001F">
              <w:rPr>
                <w:rFonts w:eastAsia="Arial Nova" w:cstheme="majorBidi"/>
                <w:color w:val="0070C0"/>
              </w:rPr>
              <w:t xml:space="preserve">. Registration must be completed by the research team. This applies to </w:t>
            </w:r>
            <w:r w:rsidR="00855933">
              <w:rPr>
                <w:rFonts w:eastAsia="Arial Nova" w:cstheme="majorBidi"/>
                <w:color w:val="0070C0"/>
              </w:rPr>
              <w:t xml:space="preserve">‘other </w:t>
            </w:r>
            <w:r w:rsidRPr="004E001F">
              <w:rPr>
                <w:rFonts w:eastAsia="Arial Nova" w:cstheme="majorBidi"/>
                <w:color w:val="0070C0"/>
              </w:rPr>
              <w:t xml:space="preserve">clinical trial </w:t>
            </w:r>
            <w:r w:rsidR="00855933">
              <w:rPr>
                <w:rFonts w:eastAsia="Arial Nova" w:cstheme="majorBidi"/>
                <w:color w:val="0070C0"/>
              </w:rPr>
              <w:t>to study a novel intervention or randomised clinical trial to compare interventions in clinical practice’</w:t>
            </w:r>
            <w:r w:rsidRPr="004E001F">
              <w:rPr>
                <w:rFonts w:eastAsia="Arial Nova" w:cstheme="majorBidi"/>
                <w:color w:val="0070C0"/>
              </w:rPr>
              <w:t>.</w:t>
            </w:r>
          </w:p>
          <w:p w14:paraId="12E4CA62" w14:textId="006E37E3" w:rsidR="004E001F" w:rsidRDefault="00855933" w:rsidP="00855933">
            <w:r>
              <w:rPr>
                <w:rFonts w:eastAsia="Arial Nova"/>
                <w:color w:val="0070C0"/>
              </w:rPr>
              <w:t>R</w:t>
            </w:r>
            <w:r w:rsidR="004E001F" w:rsidRPr="004E001F">
              <w:rPr>
                <w:rFonts w:eastAsia="Arial Nova"/>
                <w:color w:val="0070C0"/>
              </w:rPr>
              <w:t xml:space="preserve">egistration </w:t>
            </w:r>
            <w:r>
              <w:rPr>
                <w:rFonts w:eastAsia="Arial Nova"/>
                <w:color w:val="0070C0"/>
              </w:rPr>
              <w:t>should</w:t>
            </w:r>
            <w:r w:rsidR="004E001F" w:rsidRPr="004E001F">
              <w:rPr>
                <w:rFonts w:eastAsia="Arial Nova"/>
                <w:color w:val="0070C0"/>
              </w:rPr>
              <w:t xml:space="preserve"> be completed </w:t>
            </w:r>
            <w:r w:rsidR="004E001F" w:rsidRPr="004E001F">
              <w:rPr>
                <w:rFonts w:eastAsia="Aptos Narrow"/>
                <w:color w:val="0070C0"/>
              </w:rPr>
              <w:t xml:space="preserve">before the recruitment of the first participant or within 90 days of approval of the clinical </w:t>
            </w:r>
            <w:r>
              <w:rPr>
                <w:rFonts w:eastAsia="Aptos Narrow"/>
                <w:color w:val="0070C0"/>
              </w:rPr>
              <w:t>study</w:t>
            </w:r>
            <w:r w:rsidR="004E001F" w:rsidRPr="004E001F">
              <w:rPr>
                <w:rFonts w:eastAsia="Aptos Narrow"/>
                <w:color w:val="0070C0"/>
              </w:rPr>
              <w:t xml:space="preserve"> (whichever is sooner).</w:t>
            </w:r>
          </w:p>
        </w:tc>
      </w:tr>
      <w:tr w:rsidR="004E001F" w:rsidRPr="003D5FCD" w14:paraId="4AA4B4B6" w14:textId="77777777" w:rsidTr="5D1A312E">
        <w:tc>
          <w:tcPr>
            <w:tcW w:w="2694" w:type="dxa"/>
            <w:vAlign w:val="center"/>
          </w:tcPr>
          <w:p w14:paraId="28570393" w14:textId="25F94AD2" w:rsidR="004E001F" w:rsidRPr="009B0FA7" w:rsidRDefault="004E001F" w:rsidP="00FA1408">
            <w:r w:rsidRPr="009B0FA7">
              <w:t>REC Number</w:t>
            </w:r>
          </w:p>
        </w:tc>
        <w:tc>
          <w:tcPr>
            <w:tcW w:w="6520" w:type="dxa"/>
            <w:vAlign w:val="center"/>
          </w:tcPr>
          <w:p w14:paraId="1AFB7F62" w14:textId="77777777" w:rsidR="004E001F" w:rsidRDefault="004E001F" w:rsidP="004E001F">
            <w:r>
              <w:fldChar w:fldCharType="begin">
                <w:ffData>
                  <w:name w:val="Text89"/>
                  <w:enabled/>
                  <w:calcOnExit w:val="0"/>
                  <w:textInput/>
                </w:ffData>
              </w:fldChar>
            </w:r>
            <w:bookmarkStart w:id="10"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2D30F7F1" w14:textId="722C6608" w:rsidR="004E001F" w:rsidRDefault="004E001F" w:rsidP="004E001F">
            <w:r>
              <w:rPr>
                <w:color w:val="0070C0"/>
              </w:rPr>
              <w:t>Will be provided at the time of REC submission</w:t>
            </w:r>
            <w:r w:rsidRPr="009B0FA7">
              <w:rPr>
                <w:color w:val="0070C0"/>
              </w:rPr>
              <w:t>.</w:t>
            </w:r>
          </w:p>
        </w:tc>
      </w:tr>
      <w:tr w:rsidR="004E001F" w:rsidRPr="003D5FCD" w14:paraId="4C4F0E54" w14:textId="77777777" w:rsidTr="5D1A312E">
        <w:tc>
          <w:tcPr>
            <w:tcW w:w="2694" w:type="dxa"/>
            <w:vAlign w:val="center"/>
          </w:tcPr>
          <w:p w14:paraId="5A694D7B" w14:textId="6EF44B2F" w:rsidR="004E001F" w:rsidRPr="009B0FA7" w:rsidRDefault="004E001F" w:rsidP="00FA1408">
            <w:r w:rsidRPr="009B0FA7">
              <w:t>Version Number and Date</w:t>
            </w:r>
          </w:p>
        </w:tc>
        <w:tc>
          <w:tcPr>
            <w:tcW w:w="6520" w:type="dxa"/>
            <w:vAlign w:val="center"/>
          </w:tcPr>
          <w:p w14:paraId="5AAA216A" w14:textId="77777777" w:rsidR="004E001F" w:rsidRDefault="004E001F" w:rsidP="004E001F">
            <w:r>
              <w:fldChar w:fldCharType="begin">
                <w:ffData>
                  <w:name w:val="Text90"/>
                  <w:enabled/>
                  <w:calcOnExit w:val="0"/>
                  <w:textInput/>
                </w:ffData>
              </w:fldChar>
            </w:r>
            <w:bookmarkStart w:id="11"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4CE603F" w14:textId="3F3EF627" w:rsidR="004E001F" w:rsidRDefault="004E001F" w:rsidP="004E001F">
            <w:r>
              <w:rPr>
                <w:color w:val="0070C0"/>
              </w:rPr>
              <w:t xml:space="preserve">These </w:t>
            </w:r>
            <w:r w:rsidRPr="009B0FA7">
              <w:rPr>
                <w:color w:val="0070C0"/>
              </w:rPr>
              <w:t xml:space="preserve">should correspond with </w:t>
            </w:r>
            <w:r>
              <w:rPr>
                <w:color w:val="0070C0"/>
              </w:rPr>
              <w:t xml:space="preserve">the </w:t>
            </w:r>
            <w:r w:rsidRPr="009B0FA7">
              <w:rPr>
                <w:color w:val="0070C0"/>
              </w:rPr>
              <w:t xml:space="preserve">header). </w:t>
            </w:r>
            <w:r>
              <w:rPr>
                <w:color w:val="0070C0"/>
              </w:rPr>
              <w:t>R</w:t>
            </w:r>
            <w:r w:rsidRPr="009B0FA7">
              <w:rPr>
                <w:color w:val="0070C0"/>
              </w:rPr>
              <w:t>efer to ACCORD SOP QA008 Document Version Control for more details.</w:t>
            </w:r>
          </w:p>
        </w:tc>
      </w:tr>
    </w:tbl>
    <w:p w14:paraId="4714747E" w14:textId="77777777" w:rsidR="00FA1408" w:rsidRDefault="00FA1408" w:rsidP="009C2305">
      <w:pPr>
        <w:rPr>
          <w:rFonts w:asciiTheme="minorHAnsi" w:hAnsiTheme="minorHAnsi" w:cstheme="minorHAnsi"/>
          <w:b/>
        </w:rPr>
        <w:sectPr w:rsidR="00FA1408" w:rsidSect="00FA1408">
          <w:headerReference w:type="default" r:id="rId14"/>
          <w:footerReference w:type="even" r:id="rId15"/>
          <w:footerReference w:type="default" r:id="rId16"/>
          <w:pgSz w:w="11906" w:h="16838"/>
          <w:pgMar w:top="1440" w:right="1440" w:bottom="1440" w:left="1440" w:header="709" w:footer="709" w:gutter="0"/>
          <w:cols w:space="708"/>
          <w:docGrid w:linePitch="360"/>
        </w:sectPr>
      </w:pPr>
      <w:bookmarkStart w:id="12" w:name="_Hlk216777584"/>
      <w:bookmarkEnd w:id="4"/>
    </w:p>
    <w:p w14:paraId="1C24D785" w14:textId="23509607" w:rsidR="007579D7" w:rsidRPr="009B0FA7" w:rsidRDefault="007579D7" w:rsidP="00ED2CB9">
      <w:pPr>
        <w:pStyle w:val="DocumentTitle"/>
      </w:pPr>
      <w:bookmarkStart w:id="13" w:name="_Hlk216779131"/>
      <w:bookmarkEnd w:id="12"/>
      <w:r w:rsidRPr="009B0FA7">
        <w:lastRenderedPageBreak/>
        <w:t>CONTENTS</w:t>
      </w:r>
    </w:p>
    <w:p w14:paraId="4C6CB7C6" w14:textId="6718FCA2" w:rsidR="007579D7" w:rsidRPr="00ED2CB9" w:rsidRDefault="007579D7" w:rsidP="00ED2CB9">
      <w:pPr>
        <w:rPr>
          <w:color w:val="0070C0"/>
        </w:rPr>
      </w:pPr>
      <w:r w:rsidRPr="00ED2CB9">
        <w:rPr>
          <w:color w:val="0070C0"/>
        </w:rPr>
        <w:t xml:space="preserve">To update the table of contents, highlight the existing table of contents, right click </w:t>
      </w:r>
      <w:r w:rsidR="00AA2767">
        <w:rPr>
          <w:color w:val="0070C0"/>
        </w:rPr>
        <w:t>‘</w:t>
      </w:r>
      <w:r w:rsidRPr="00ED2CB9">
        <w:rPr>
          <w:color w:val="0070C0"/>
        </w:rPr>
        <w:t>Update Fields</w:t>
      </w:r>
      <w:r w:rsidR="00AA2767">
        <w:rPr>
          <w:color w:val="0070C0"/>
        </w:rPr>
        <w:t>’, select ‘Update page numbers only’ or ‘Update entire table’</w:t>
      </w:r>
      <w:r w:rsidRPr="00ED2CB9">
        <w:rPr>
          <w:color w:val="0070C0"/>
        </w:rPr>
        <w:t xml:space="preserve"> and </w:t>
      </w:r>
      <w:r w:rsidR="00AA2767">
        <w:rPr>
          <w:color w:val="0070C0"/>
        </w:rPr>
        <w:t xml:space="preserve">click </w:t>
      </w:r>
      <w:r w:rsidRPr="00ED2CB9">
        <w:rPr>
          <w:color w:val="0070C0"/>
        </w:rPr>
        <w:t>OK.</w:t>
      </w:r>
    </w:p>
    <w:bookmarkEnd w:id="13"/>
    <w:p w14:paraId="6A1F3DA7" w14:textId="3CCEF250" w:rsidR="008F00F1" w:rsidRDefault="00C822E1">
      <w:pPr>
        <w:pStyle w:val="TOC1"/>
        <w:rPr>
          <w:rFonts w:asciiTheme="minorHAnsi" w:eastAsiaTheme="minorEastAsia" w:hAnsiTheme="minorHAnsi" w:cstheme="minorBidi"/>
          <w:b w:val="0"/>
          <w:szCs w:val="22"/>
          <w:lang w:eastAsia="en-GB"/>
        </w:rPr>
      </w:pPr>
      <w:r>
        <w:rPr>
          <w:rFonts w:asciiTheme="majorHAnsi" w:hAnsiTheme="majorHAnsi" w:cstheme="majorHAnsi"/>
          <w:caps/>
          <w:sz w:val="24"/>
        </w:rPr>
        <w:fldChar w:fldCharType="begin"/>
      </w:r>
      <w:r>
        <w:rPr>
          <w:rFonts w:asciiTheme="majorHAnsi" w:hAnsiTheme="majorHAnsi" w:cstheme="majorHAnsi"/>
          <w:caps/>
          <w:sz w:val="24"/>
        </w:rPr>
        <w:instrText xml:space="preserve"> TOC \o "2-2" \t "Heading 1,1,Heading 3,3,Header no number,1,Header 1,1,Table,2,Appendix,1" </w:instrText>
      </w:r>
      <w:r>
        <w:rPr>
          <w:rFonts w:asciiTheme="majorHAnsi" w:hAnsiTheme="majorHAnsi" w:cstheme="majorHAnsi"/>
          <w:caps/>
          <w:sz w:val="24"/>
        </w:rPr>
        <w:fldChar w:fldCharType="separate"/>
      </w:r>
      <w:r w:rsidR="008F00F1">
        <w:t>1</w:t>
      </w:r>
      <w:r w:rsidR="008F00F1">
        <w:rPr>
          <w:rFonts w:asciiTheme="minorHAnsi" w:eastAsiaTheme="minorEastAsia" w:hAnsiTheme="minorHAnsi" w:cstheme="minorBidi"/>
          <w:b w:val="0"/>
          <w:szCs w:val="22"/>
          <w:lang w:eastAsia="en-GB"/>
        </w:rPr>
        <w:tab/>
      </w:r>
      <w:r w:rsidR="008F00F1">
        <w:t>INTRODUCTION</w:t>
      </w:r>
      <w:r w:rsidR="008F00F1">
        <w:tab/>
      </w:r>
      <w:r w:rsidR="008F00F1">
        <w:fldChar w:fldCharType="begin"/>
      </w:r>
      <w:r w:rsidR="008F00F1">
        <w:instrText xml:space="preserve"> PAGEREF _Toc220323486 \h </w:instrText>
      </w:r>
      <w:r w:rsidR="008F00F1">
        <w:fldChar w:fldCharType="separate"/>
      </w:r>
      <w:r w:rsidR="008F00F1">
        <w:t>6</w:t>
      </w:r>
      <w:r w:rsidR="008F00F1">
        <w:fldChar w:fldCharType="end"/>
      </w:r>
    </w:p>
    <w:p w14:paraId="4B8D0C47" w14:textId="610090CF" w:rsidR="008F00F1" w:rsidRDefault="008F00F1">
      <w:pPr>
        <w:pStyle w:val="TOC2"/>
        <w:rPr>
          <w:rFonts w:asciiTheme="minorHAnsi" w:eastAsiaTheme="minorEastAsia" w:hAnsiTheme="minorHAnsi" w:cstheme="minorBidi"/>
          <w:szCs w:val="22"/>
          <w:lang w:eastAsia="en-GB"/>
        </w:rPr>
      </w:pPr>
      <w:r>
        <w:t>1.1</w:t>
      </w:r>
      <w:r>
        <w:rPr>
          <w:rFonts w:asciiTheme="minorHAnsi" w:eastAsiaTheme="minorEastAsia" w:hAnsiTheme="minorHAnsi" w:cstheme="minorBidi"/>
          <w:szCs w:val="22"/>
          <w:lang w:eastAsia="en-GB"/>
        </w:rPr>
        <w:tab/>
      </w:r>
      <w:r>
        <w:t>BACKGROUND</w:t>
      </w:r>
      <w:r>
        <w:tab/>
      </w:r>
      <w:r>
        <w:fldChar w:fldCharType="begin"/>
      </w:r>
      <w:r>
        <w:instrText xml:space="preserve"> PAGEREF _Toc220323487 \h </w:instrText>
      </w:r>
      <w:r>
        <w:fldChar w:fldCharType="separate"/>
      </w:r>
      <w:r>
        <w:t>6</w:t>
      </w:r>
      <w:r>
        <w:fldChar w:fldCharType="end"/>
      </w:r>
    </w:p>
    <w:p w14:paraId="7D1CED1C" w14:textId="6561F295" w:rsidR="008F00F1" w:rsidRDefault="008F00F1">
      <w:pPr>
        <w:pStyle w:val="TOC2"/>
        <w:rPr>
          <w:rFonts w:asciiTheme="minorHAnsi" w:eastAsiaTheme="minorEastAsia" w:hAnsiTheme="minorHAnsi" w:cstheme="minorBidi"/>
          <w:szCs w:val="22"/>
          <w:lang w:eastAsia="en-GB"/>
        </w:rPr>
      </w:pPr>
      <w:r>
        <w:t>1.2</w:t>
      </w:r>
      <w:r>
        <w:rPr>
          <w:rFonts w:asciiTheme="minorHAnsi" w:eastAsiaTheme="minorEastAsia" w:hAnsiTheme="minorHAnsi" w:cstheme="minorBidi"/>
          <w:szCs w:val="22"/>
          <w:lang w:eastAsia="en-GB"/>
        </w:rPr>
        <w:tab/>
      </w:r>
      <w:r>
        <w:t>RATIONALE FOR STUDY</w:t>
      </w:r>
      <w:r>
        <w:tab/>
      </w:r>
      <w:r>
        <w:fldChar w:fldCharType="begin"/>
      </w:r>
      <w:r>
        <w:instrText xml:space="preserve"> PAGEREF _Toc220323488 \h </w:instrText>
      </w:r>
      <w:r>
        <w:fldChar w:fldCharType="separate"/>
      </w:r>
      <w:r>
        <w:t>6</w:t>
      </w:r>
      <w:r>
        <w:fldChar w:fldCharType="end"/>
      </w:r>
    </w:p>
    <w:p w14:paraId="59C14BE6" w14:textId="5CA069D7" w:rsidR="008F00F1" w:rsidRDefault="008F00F1">
      <w:pPr>
        <w:pStyle w:val="TOC1"/>
        <w:rPr>
          <w:rFonts w:asciiTheme="minorHAnsi" w:eastAsiaTheme="minorEastAsia" w:hAnsiTheme="minorHAnsi" w:cstheme="minorBidi"/>
          <w:b w:val="0"/>
          <w:szCs w:val="22"/>
          <w:lang w:eastAsia="en-GB"/>
        </w:rPr>
      </w:pPr>
      <w:r>
        <w:t>2</w:t>
      </w:r>
      <w:r>
        <w:rPr>
          <w:rFonts w:asciiTheme="minorHAnsi" w:eastAsiaTheme="minorEastAsia" w:hAnsiTheme="minorHAnsi" w:cstheme="minorBidi"/>
          <w:b w:val="0"/>
          <w:szCs w:val="22"/>
          <w:lang w:eastAsia="en-GB"/>
        </w:rPr>
        <w:tab/>
      </w:r>
      <w:r>
        <w:t>STUDY OBJECTIVES &amp; ENDPOINTS</w:t>
      </w:r>
      <w:r>
        <w:tab/>
      </w:r>
      <w:r>
        <w:fldChar w:fldCharType="begin"/>
      </w:r>
      <w:r>
        <w:instrText xml:space="preserve"> PAGEREF _Toc220323489 \h </w:instrText>
      </w:r>
      <w:r>
        <w:fldChar w:fldCharType="separate"/>
      </w:r>
      <w:r>
        <w:t>6</w:t>
      </w:r>
      <w:r>
        <w:fldChar w:fldCharType="end"/>
      </w:r>
    </w:p>
    <w:p w14:paraId="678992CA" w14:textId="4148758A" w:rsidR="008F00F1" w:rsidRDefault="008F00F1">
      <w:pPr>
        <w:pStyle w:val="TOC2"/>
        <w:rPr>
          <w:rFonts w:asciiTheme="minorHAnsi" w:eastAsiaTheme="minorEastAsia" w:hAnsiTheme="minorHAnsi" w:cstheme="minorBidi"/>
          <w:szCs w:val="22"/>
          <w:lang w:eastAsia="en-GB"/>
        </w:rPr>
      </w:pPr>
      <w:r>
        <w:t>2.1</w:t>
      </w:r>
      <w:r>
        <w:rPr>
          <w:rFonts w:asciiTheme="minorHAnsi" w:eastAsiaTheme="minorEastAsia" w:hAnsiTheme="minorHAnsi" w:cstheme="minorBidi"/>
          <w:szCs w:val="22"/>
          <w:lang w:eastAsia="en-GB"/>
        </w:rPr>
        <w:tab/>
      </w:r>
      <w:r>
        <w:t>PRIMARY OBJECTIVES</w:t>
      </w:r>
      <w:r>
        <w:tab/>
      </w:r>
      <w:r>
        <w:fldChar w:fldCharType="begin"/>
      </w:r>
      <w:r>
        <w:instrText xml:space="preserve"> PAGEREF _Toc220323490 \h </w:instrText>
      </w:r>
      <w:r>
        <w:fldChar w:fldCharType="separate"/>
      </w:r>
      <w:r>
        <w:t>6</w:t>
      </w:r>
      <w:r>
        <w:fldChar w:fldCharType="end"/>
      </w:r>
    </w:p>
    <w:p w14:paraId="23D1403A" w14:textId="26B0B589" w:rsidR="008F00F1" w:rsidRDefault="008F00F1">
      <w:pPr>
        <w:pStyle w:val="TOC3"/>
        <w:rPr>
          <w:rFonts w:asciiTheme="minorHAnsi" w:eastAsiaTheme="minorEastAsia" w:hAnsiTheme="minorHAnsi" w:cstheme="minorBidi"/>
          <w:szCs w:val="22"/>
          <w:lang w:eastAsia="en-GB"/>
        </w:rPr>
      </w:pPr>
      <w:r>
        <w:t>2.1.1</w:t>
      </w:r>
      <w:r>
        <w:rPr>
          <w:rFonts w:asciiTheme="minorHAnsi" w:eastAsiaTheme="minorEastAsia" w:hAnsiTheme="minorHAnsi" w:cstheme="minorBidi"/>
          <w:szCs w:val="22"/>
          <w:lang w:eastAsia="en-GB"/>
        </w:rPr>
        <w:tab/>
      </w:r>
      <w:r>
        <w:t>Primary Objective</w:t>
      </w:r>
      <w:r>
        <w:tab/>
      </w:r>
      <w:r>
        <w:fldChar w:fldCharType="begin"/>
      </w:r>
      <w:r>
        <w:instrText xml:space="preserve"> PAGEREF _Toc220323491 \h </w:instrText>
      </w:r>
      <w:r>
        <w:fldChar w:fldCharType="separate"/>
      </w:r>
      <w:r>
        <w:t>6</w:t>
      </w:r>
      <w:r>
        <w:fldChar w:fldCharType="end"/>
      </w:r>
    </w:p>
    <w:p w14:paraId="2D99B9AD" w14:textId="76BB9AF8" w:rsidR="008F00F1" w:rsidRDefault="008F00F1">
      <w:pPr>
        <w:pStyle w:val="TOC3"/>
        <w:rPr>
          <w:rFonts w:asciiTheme="minorHAnsi" w:eastAsiaTheme="minorEastAsia" w:hAnsiTheme="minorHAnsi" w:cstheme="minorBidi"/>
          <w:szCs w:val="22"/>
          <w:lang w:eastAsia="en-GB"/>
        </w:rPr>
      </w:pPr>
      <w:r>
        <w:t>2.1.2</w:t>
      </w:r>
      <w:r>
        <w:rPr>
          <w:rFonts w:asciiTheme="minorHAnsi" w:eastAsiaTheme="minorEastAsia" w:hAnsiTheme="minorHAnsi" w:cstheme="minorBidi"/>
          <w:szCs w:val="22"/>
          <w:lang w:eastAsia="en-GB"/>
        </w:rPr>
        <w:tab/>
      </w:r>
      <w:r>
        <w:t>Primary Endpoint</w:t>
      </w:r>
      <w:r>
        <w:tab/>
      </w:r>
      <w:r>
        <w:fldChar w:fldCharType="begin"/>
      </w:r>
      <w:r>
        <w:instrText xml:space="preserve"> PAGEREF _Toc220323492 \h </w:instrText>
      </w:r>
      <w:r>
        <w:fldChar w:fldCharType="separate"/>
      </w:r>
      <w:r>
        <w:t>6</w:t>
      </w:r>
      <w:r>
        <w:fldChar w:fldCharType="end"/>
      </w:r>
    </w:p>
    <w:p w14:paraId="7D74FC0F" w14:textId="0CE1A79D" w:rsidR="008F00F1" w:rsidRDefault="008F00F1">
      <w:pPr>
        <w:pStyle w:val="TOC2"/>
        <w:rPr>
          <w:rFonts w:asciiTheme="minorHAnsi" w:eastAsiaTheme="minorEastAsia" w:hAnsiTheme="minorHAnsi" w:cstheme="minorBidi"/>
          <w:szCs w:val="22"/>
          <w:lang w:eastAsia="en-GB"/>
        </w:rPr>
      </w:pPr>
      <w:r>
        <w:t>2.2</w:t>
      </w:r>
      <w:r>
        <w:rPr>
          <w:rFonts w:asciiTheme="minorHAnsi" w:eastAsiaTheme="minorEastAsia" w:hAnsiTheme="minorHAnsi" w:cstheme="minorBidi"/>
          <w:szCs w:val="22"/>
          <w:lang w:eastAsia="en-GB"/>
        </w:rPr>
        <w:tab/>
      </w:r>
      <w:r>
        <w:t>SECONDARY OBJECTIVES</w:t>
      </w:r>
      <w:r>
        <w:tab/>
      </w:r>
      <w:r>
        <w:fldChar w:fldCharType="begin"/>
      </w:r>
      <w:r>
        <w:instrText xml:space="preserve"> PAGEREF _Toc220323493 \h </w:instrText>
      </w:r>
      <w:r>
        <w:fldChar w:fldCharType="separate"/>
      </w:r>
      <w:r>
        <w:t>6</w:t>
      </w:r>
      <w:r>
        <w:fldChar w:fldCharType="end"/>
      </w:r>
    </w:p>
    <w:p w14:paraId="0BF6BFF7" w14:textId="158C5E15" w:rsidR="008F00F1" w:rsidRDefault="008F00F1">
      <w:pPr>
        <w:pStyle w:val="TOC3"/>
        <w:rPr>
          <w:rFonts w:asciiTheme="minorHAnsi" w:eastAsiaTheme="minorEastAsia" w:hAnsiTheme="minorHAnsi" w:cstheme="minorBidi"/>
          <w:szCs w:val="22"/>
          <w:lang w:eastAsia="en-GB"/>
        </w:rPr>
      </w:pPr>
      <w:r>
        <w:t>2.2.1</w:t>
      </w:r>
      <w:r>
        <w:rPr>
          <w:rFonts w:asciiTheme="minorHAnsi" w:eastAsiaTheme="minorEastAsia" w:hAnsiTheme="minorHAnsi" w:cstheme="minorBidi"/>
          <w:szCs w:val="22"/>
          <w:lang w:eastAsia="en-GB"/>
        </w:rPr>
        <w:tab/>
      </w:r>
      <w:r>
        <w:t>Secondary Objectives</w:t>
      </w:r>
      <w:r>
        <w:tab/>
      </w:r>
      <w:r>
        <w:fldChar w:fldCharType="begin"/>
      </w:r>
      <w:r>
        <w:instrText xml:space="preserve"> PAGEREF _Toc220323494 \h </w:instrText>
      </w:r>
      <w:r>
        <w:fldChar w:fldCharType="separate"/>
      </w:r>
      <w:r>
        <w:t>6</w:t>
      </w:r>
      <w:r>
        <w:fldChar w:fldCharType="end"/>
      </w:r>
    </w:p>
    <w:p w14:paraId="142F2B98" w14:textId="7CB962C1" w:rsidR="008F00F1" w:rsidRDefault="008F00F1">
      <w:pPr>
        <w:pStyle w:val="TOC3"/>
        <w:rPr>
          <w:rFonts w:asciiTheme="minorHAnsi" w:eastAsiaTheme="minorEastAsia" w:hAnsiTheme="minorHAnsi" w:cstheme="minorBidi"/>
          <w:szCs w:val="22"/>
          <w:lang w:eastAsia="en-GB"/>
        </w:rPr>
      </w:pPr>
      <w:r>
        <w:t>2.2.2</w:t>
      </w:r>
      <w:r>
        <w:rPr>
          <w:rFonts w:asciiTheme="minorHAnsi" w:eastAsiaTheme="minorEastAsia" w:hAnsiTheme="minorHAnsi" w:cstheme="minorBidi"/>
          <w:szCs w:val="22"/>
          <w:lang w:eastAsia="en-GB"/>
        </w:rPr>
        <w:tab/>
      </w:r>
      <w:r>
        <w:t>Secondary Endpoints</w:t>
      </w:r>
      <w:r>
        <w:tab/>
      </w:r>
      <w:r>
        <w:fldChar w:fldCharType="begin"/>
      </w:r>
      <w:r>
        <w:instrText xml:space="preserve"> PAGEREF _Toc220323495 \h </w:instrText>
      </w:r>
      <w:r>
        <w:fldChar w:fldCharType="separate"/>
      </w:r>
      <w:r>
        <w:t>7</w:t>
      </w:r>
      <w:r>
        <w:fldChar w:fldCharType="end"/>
      </w:r>
    </w:p>
    <w:p w14:paraId="70A816EB" w14:textId="4FF03FBA" w:rsidR="008F00F1" w:rsidRDefault="008F00F1">
      <w:pPr>
        <w:pStyle w:val="TOC1"/>
        <w:rPr>
          <w:rFonts w:asciiTheme="minorHAnsi" w:eastAsiaTheme="minorEastAsia" w:hAnsiTheme="minorHAnsi" w:cstheme="minorBidi"/>
          <w:b w:val="0"/>
          <w:szCs w:val="22"/>
          <w:lang w:eastAsia="en-GB"/>
        </w:rPr>
      </w:pPr>
      <w:r>
        <w:t>3</w:t>
      </w:r>
      <w:r>
        <w:rPr>
          <w:rFonts w:asciiTheme="minorHAnsi" w:eastAsiaTheme="minorEastAsia" w:hAnsiTheme="minorHAnsi" w:cstheme="minorBidi"/>
          <w:b w:val="0"/>
          <w:szCs w:val="22"/>
          <w:lang w:eastAsia="en-GB"/>
        </w:rPr>
        <w:tab/>
      </w:r>
      <w:r>
        <w:t>STUDY DESIGN</w:t>
      </w:r>
      <w:r>
        <w:tab/>
      </w:r>
      <w:r>
        <w:fldChar w:fldCharType="begin"/>
      </w:r>
      <w:r>
        <w:instrText xml:space="preserve"> PAGEREF _Toc220323496 \h </w:instrText>
      </w:r>
      <w:r>
        <w:fldChar w:fldCharType="separate"/>
      </w:r>
      <w:r>
        <w:t>7</w:t>
      </w:r>
      <w:r>
        <w:fldChar w:fldCharType="end"/>
      </w:r>
    </w:p>
    <w:p w14:paraId="7B84381E" w14:textId="401114AD" w:rsidR="008F00F1" w:rsidRDefault="008F00F1">
      <w:pPr>
        <w:pStyle w:val="TOC1"/>
        <w:rPr>
          <w:rFonts w:asciiTheme="minorHAnsi" w:eastAsiaTheme="minorEastAsia" w:hAnsiTheme="minorHAnsi" w:cstheme="minorBidi"/>
          <w:b w:val="0"/>
          <w:szCs w:val="22"/>
          <w:lang w:eastAsia="en-GB"/>
        </w:rPr>
      </w:pPr>
      <w:r>
        <w:t>4</w:t>
      </w:r>
      <w:r>
        <w:rPr>
          <w:rFonts w:asciiTheme="minorHAnsi" w:eastAsiaTheme="minorEastAsia" w:hAnsiTheme="minorHAnsi" w:cstheme="minorBidi"/>
          <w:b w:val="0"/>
          <w:szCs w:val="22"/>
          <w:lang w:eastAsia="en-GB"/>
        </w:rPr>
        <w:tab/>
      </w:r>
      <w:r>
        <w:t>STUDY POPULATION</w:t>
      </w:r>
      <w:r>
        <w:tab/>
      </w:r>
      <w:r>
        <w:fldChar w:fldCharType="begin"/>
      </w:r>
      <w:r>
        <w:instrText xml:space="preserve"> PAGEREF _Toc220323497 \h </w:instrText>
      </w:r>
      <w:r>
        <w:fldChar w:fldCharType="separate"/>
      </w:r>
      <w:r>
        <w:t>7</w:t>
      </w:r>
      <w:r>
        <w:fldChar w:fldCharType="end"/>
      </w:r>
    </w:p>
    <w:p w14:paraId="1A69D5C1" w14:textId="133AC9D0" w:rsidR="008F00F1" w:rsidRDefault="008F00F1">
      <w:pPr>
        <w:pStyle w:val="TOC2"/>
        <w:rPr>
          <w:rFonts w:asciiTheme="minorHAnsi" w:eastAsiaTheme="minorEastAsia" w:hAnsiTheme="minorHAnsi" w:cstheme="minorBidi"/>
          <w:szCs w:val="22"/>
          <w:lang w:eastAsia="en-GB"/>
        </w:rPr>
      </w:pPr>
      <w:r>
        <w:t>4.1</w:t>
      </w:r>
      <w:r>
        <w:rPr>
          <w:rFonts w:asciiTheme="minorHAnsi" w:eastAsiaTheme="minorEastAsia" w:hAnsiTheme="minorHAnsi" w:cstheme="minorBidi"/>
          <w:szCs w:val="22"/>
          <w:lang w:eastAsia="en-GB"/>
        </w:rPr>
        <w:tab/>
      </w:r>
      <w:r>
        <w:t>NUMBER OF PARTICIPANTS</w:t>
      </w:r>
      <w:r>
        <w:tab/>
      </w:r>
      <w:r>
        <w:fldChar w:fldCharType="begin"/>
      </w:r>
      <w:r>
        <w:instrText xml:space="preserve"> PAGEREF _Toc220323498 \h </w:instrText>
      </w:r>
      <w:r>
        <w:fldChar w:fldCharType="separate"/>
      </w:r>
      <w:r>
        <w:t>7</w:t>
      </w:r>
      <w:r>
        <w:fldChar w:fldCharType="end"/>
      </w:r>
    </w:p>
    <w:p w14:paraId="693A1485" w14:textId="1BC1316E" w:rsidR="008F00F1" w:rsidRDefault="008F00F1">
      <w:pPr>
        <w:pStyle w:val="TOC2"/>
        <w:rPr>
          <w:rFonts w:asciiTheme="minorHAnsi" w:eastAsiaTheme="minorEastAsia" w:hAnsiTheme="minorHAnsi" w:cstheme="minorBidi"/>
          <w:szCs w:val="22"/>
          <w:lang w:eastAsia="en-GB"/>
        </w:rPr>
      </w:pPr>
      <w:r>
        <w:t>4.2</w:t>
      </w:r>
      <w:r>
        <w:rPr>
          <w:rFonts w:asciiTheme="minorHAnsi" w:eastAsiaTheme="minorEastAsia" w:hAnsiTheme="minorHAnsi" w:cstheme="minorBidi"/>
          <w:szCs w:val="22"/>
          <w:lang w:eastAsia="en-GB"/>
        </w:rPr>
        <w:tab/>
      </w:r>
      <w:r>
        <w:t>INCLUSION CRITERIA</w:t>
      </w:r>
      <w:r>
        <w:tab/>
      </w:r>
      <w:r>
        <w:fldChar w:fldCharType="begin"/>
      </w:r>
      <w:r>
        <w:instrText xml:space="preserve"> PAGEREF _Toc220323499 \h </w:instrText>
      </w:r>
      <w:r>
        <w:fldChar w:fldCharType="separate"/>
      </w:r>
      <w:r>
        <w:t>7</w:t>
      </w:r>
      <w:r>
        <w:fldChar w:fldCharType="end"/>
      </w:r>
    </w:p>
    <w:p w14:paraId="74321020" w14:textId="23FE0112" w:rsidR="008F00F1" w:rsidRDefault="008F00F1">
      <w:pPr>
        <w:pStyle w:val="TOC2"/>
        <w:rPr>
          <w:rFonts w:asciiTheme="minorHAnsi" w:eastAsiaTheme="minorEastAsia" w:hAnsiTheme="minorHAnsi" w:cstheme="minorBidi"/>
          <w:szCs w:val="22"/>
          <w:lang w:eastAsia="en-GB"/>
        </w:rPr>
      </w:pPr>
      <w:r>
        <w:t>4.3</w:t>
      </w:r>
      <w:r>
        <w:rPr>
          <w:rFonts w:asciiTheme="minorHAnsi" w:eastAsiaTheme="minorEastAsia" w:hAnsiTheme="minorHAnsi" w:cstheme="minorBidi"/>
          <w:szCs w:val="22"/>
          <w:lang w:eastAsia="en-GB"/>
        </w:rPr>
        <w:tab/>
      </w:r>
      <w:r>
        <w:t>EXCLUSION CRITERIA</w:t>
      </w:r>
      <w:r>
        <w:tab/>
      </w:r>
      <w:r>
        <w:fldChar w:fldCharType="begin"/>
      </w:r>
      <w:r>
        <w:instrText xml:space="preserve"> PAGEREF _Toc220323500 \h </w:instrText>
      </w:r>
      <w:r>
        <w:fldChar w:fldCharType="separate"/>
      </w:r>
      <w:r>
        <w:t>7</w:t>
      </w:r>
      <w:r>
        <w:fldChar w:fldCharType="end"/>
      </w:r>
    </w:p>
    <w:p w14:paraId="3FA18559" w14:textId="708A8B38" w:rsidR="008F00F1" w:rsidRDefault="008F00F1">
      <w:pPr>
        <w:pStyle w:val="TOC2"/>
        <w:rPr>
          <w:rFonts w:asciiTheme="minorHAnsi" w:eastAsiaTheme="minorEastAsia" w:hAnsiTheme="minorHAnsi" w:cstheme="minorBidi"/>
          <w:szCs w:val="22"/>
          <w:lang w:eastAsia="en-GB"/>
        </w:rPr>
      </w:pPr>
      <w:r>
        <w:t>4.4</w:t>
      </w:r>
      <w:r>
        <w:rPr>
          <w:rFonts w:asciiTheme="minorHAnsi" w:eastAsiaTheme="minorEastAsia" w:hAnsiTheme="minorHAnsi" w:cstheme="minorBidi"/>
          <w:szCs w:val="22"/>
          <w:lang w:eastAsia="en-GB"/>
        </w:rPr>
        <w:tab/>
      </w:r>
      <w:r>
        <w:t>CO-ENROLMENT</w:t>
      </w:r>
      <w:r>
        <w:tab/>
      </w:r>
      <w:r>
        <w:fldChar w:fldCharType="begin"/>
      </w:r>
      <w:r>
        <w:instrText xml:space="preserve"> PAGEREF _Toc220323501 \h </w:instrText>
      </w:r>
      <w:r>
        <w:fldChar w:fldCharType="separate"/>
      </w:r>
      <w:r>
        <w:t>7</w:t>
      </w:r>
      <w:r>
        <w:fldChar w:fldCharType="end"/>
      </w:r>
    </w:p>
    <w:p w14:paraId="32858C90" w14:textId="7B0D299E" w:rsidR="008F00F1" w:rsidRDefault="008F00F1">
      <w:pPr>
        <w:pStyle w:val="TOC2"/>
        <w:rPr>
          <w:rFonts w:asciiTheme="minorHAnsi" w:eastAsiaTheme="minorEastAsia" w:hAnsiTheme="minorHAnsi" w:cstheme="minorBidi"/>
          <w:szCs w:val="22"/>
          <w:lang w:eastAsia="en-GB"/>
        </w:rPr>
      </w:pPr>
      <w:r>
        <w:t>4.5</w:t>
      </w:r>
      <w:r>
        <w:rPr>
          <w:rFonts w:asciiTheme="minorHAnsi" w:eastAsiaTheme="minorEastAsia" w:hAnsiTheme="minorHAnsi" w:cstheme="minorBidi"/>
          <w:szCs w:val="22"/>
          <w:lang w:eastAsia="en-GB"/>
        </w:rPr>
        <w:tab/>
      </w:r>
      <w:r>
        <w:t>JUSTIFICATION FOR INCLUSION OF VULNERABLE POPULATIONS</w:t>
      </w:r>
      <w:r>
        <w:tab/>
      </w:r>
      <w:r>
        <w:fldChar w:fldCharType="begin"/>
      </w:r>
      <w:r>
        <w:instrText xml:space="preserve"> PAGEREF _Toc220323502 \h </w:instrText>
      </w:r>
      <w:r>
        <w:fldChar w:fldCharType="separate"/>
      </w:r>
      <w:r>
        <w:t>8</w:t>
      </w:r>
      <w:r>
        <w:fldChar w:fldCharType="end"/>
      </w:r>
    </w:p>
    <w:p w14:paraId="486E3300" w14:textId="24AF1477" w:rsidR="008F00F1" w:rsidRDefault="008F00F1">
      <w:pPr>
        <w:pStyle w:val="TOC1"/>
        <w:rPr>
          <w:rFonts w:asciiTheme="minorHAnsi" w:eastAsiaTheme="minorEastAsia" w:hAnsiTheme="minorHAnsi" w:cstheme="minorBidi"/>
          <w:b w:val="0"/>
          <w:szCs w:val="22"/>
          <w:lang w:eastAsia="en-GB"/>
        </w:rPr>
      </w:pPr>
      <w:r>
        <w:t>5</w:t>
      </w:r>
      <w:r>
        <w:rPr>
          <w:rFonts w:asciiTheme="minorHAnsi" w:eastAsiaTheme="minorEastAsia" w:hAnsiTheme="minorHAnsi" w:cstheme="minorBidi"/>
          <w:b w:val="0"/>
          <w:szCs w:val="22"/>
          <w:lang w:eastAsia="en-GB"/>
        </w:rPr>
        <w:tab/>
      </w:r>
      <w:r>
        <w:t>PARTICIPANT SELECTION AND ENROLMENT</w:t>
      </w:r>
      <w:r>
        <w:tab/>
      </w:r>
      <w:r>
        <w:fldChar w:fldCharType="begin"/>
      </w:r>
      <w:r>
        <w:instrText xml:space="preserve"> PAGEREF _Toc220323503 \h </w:instrText>
      </w:r>
      <w:r>
        <w:fldChar w:fldCharType="separate"/>
      </w:r>
      <w:r>
        <w:t>8</w:t>
      </w:r>
      <w:r>
        <w:fldChar w:fldCharType="end"/>
      </w:r>
    </w:p>
    <w:p w14:paraId="46A753CD" w14:textId="6AFEA909" w:rsidR="008F00F1" w:rsidRDefault="008F00F1">
      <w:pPr>
        <w:pStyle w:val="TOC2"/>
        <w:rPr>
          <w:rFonts w:asciiTheme="minorHAnsi" w:eastAsiaTheme="minorEastAsia" w:hAnsiTheme="minorHAnsi" w:cstheme="minorBidi"/>
          <w:szCs w:val="22"/>
          <w:lang w:eastAsia="en-GB"/>
        </w:rPr>
      </w:pPr>
      <w:r>
        <w:t>5.1</w:t>
      </w:r>
      <w:r>
        <w:rPr>
          <w:rFonts w:asciiTheme="minorHAnsi" w:eastAsiaTheme="minorEastAsia" w:hAnsiTheme="minorHAnsi" w:cstheme="minorBidi"/>
          <w:szCs w:val="22"/>
          <w:lang w:eastAsia="en-GB"/>
        </w:rPr>
        <w:tab/>
      </w:r>
      <w:r>
        <w:t>IDENTIFYING PARTICIPANTS</w:t>
      </w:r>
      <w:r>
        <w:tab/>
      </w:r>
      <w:r>
        <w:fldChar w:fldCharType="begin"/>
      </w:r>
      <w:r>
        <w:instrText xml:space="preserve"> PAGEREF _Toc220323504 \h </w:instrText>
      </w:r>
      <w:r>
        <w:fldChar w:fldCharType="separate"/>
      </w:r>
      <w:r>
        <w:t>8</w:t>
      </w:r>
      <w:r>
        <w:fldChar w:fldCharType="end"/>
      </w:r>
    </w:p>
    <w:p w14:paraId="1C46C048" w14:textId="36D378BC" w:rsidR="008F00F1" w:rsidRDefault="008F00F1">
      <w:pPr>
        <w:pStyle w:val="TOC2"/>
        <w:rPr>
          <w:rFonts w:asciiTheme="minorHAnsi" w:eastAsiaTheme="minorEastAsia" w:hAnsiTheme="minorHAnsi" w:cstheme="minorBidi"/>
          <w:szCs w:val="22"/>
          <w:lang w:eastAsia="en-GB"/>
        </w:rPr>
      </w:pPr>
      <w:r>
        <w:t>5.2</w:t>
      </w:r>
      <w:r>
        <w:rPr>
          <w:rFonts w:asciiTheme="minorHAnsi" w:eastAsiaTheme="minorEastAsia" w:hAnsiTheme="minorHAnsi" w:cstheme="minorBidi"/>
          <w:szCs w:val="22"/>
          <w:lang w:eastAsia="en-GB"/>
        </w:rPr>
        <w:tab/>
      </w:r>
      <w:r>
        <w:t>CONSENTING PARTICIPANTS</w:t>
      </w:r>
      <w:r>
        <w:tab/>
      </w:r>
      <w:r>
        <w:fldChar w:fldCharType="begin"/>
      </w:r>
      <w:r>
        <w:instrText xml:space="preserve"> PAGEREF _Toc220323505 \h </w:instrText>
      </w:r>
      <w:r>
        <w:fldChar w:fldCharType="separate"/>
      </w:r>
      <w:r>
        <w:t>8</w:t>
      </w:r>
      <w:r>
        <w:fldChar w:fldCharType="end"/>
      </w:r>
    </w:p>
    <w:p w14:paraId="614B57B5" w14:textId="1302A253" w:rsidR="008F00F1" w:rsidRDefault="008F00F1">
      <w:pPr>
        <w:pStyle w:val="TOC2"/>
        <w:rPr>
          <w:rFonts w:asciiTheme="minorHAnsi" w:eastAsiaTheme="minorEastAsia" w:hAnsiTheme="minorHAnsi" w:cstheme="minorBidi"/>
          <w:szCs w:val="22"/>
          <w:lang w:eastAsia="en-GB"/>
        </w:rPr>
      </w:pPr>
      <w:r>
        <w:t>5.3</w:t>
      </w:r>
      <w:r>
        <w:rPr>
          <w:rFonts w:asciiTheme="minorHAnsi" w:eastAsiaTheme="minorEastAsia" w:hAnsiTheme="minorHAnsi" w:cstheme="minorBidi"/>
          <w:szCs w:val="22"/>
          <w:lang w:eastAsia="en-GB"/>
        </w:rPr>
        <w:tab/>
      </w:r>
      <w:r>
        <w:t>SCREENING FOR ELIGIBILITY</w:t>
      </w:r>
      <w:r>
        <w:tab/>
      </w:r>
      <w:r>
        <w:fldChar w:fldCharType="begin"/>
      </w:r>
      <w:r>
        <w:instrText xml:space="preserve"> PAGEREF _Toc220323506 \h </w:instrText>
      </w:r>
      <w:r>
        <w:fldChar w:fldCharType="separate"/>
      </w:r>
      <w:r>
        <w:t>8</w:t>
      </w:r>
      <w:r>
        <w:fldChar w:fldCharType="end"/>
      </w:r>
    </w:p>
    <w:p w14:paraId="22709485" w14:textId="0507A115" w:rsidR="008F00F1" w:rsidRDefault="008F00F1">
      <w:pPr>
        <w:pStyle w:val="TOC2"/>
        <w:rPr>
          <w:rFonts w:asciiTheme="minorHAnsi" w:eastAsiaTheme="minorEastAsia" w:hAnsiTheme="minorHAnsi" w:cstheme="minorBidi"/>
          <w:szCs w:val="22"/>
          <w:lang w:eastAsia="en-GB"/>
        </w:rPr>
      </w:pPr>
      <w:r>
        <w:t>5.4</w:t>
      </w:r>
      <w:r>
        <w:rPr>
          <w:rFonts w:asciiTheme="minorHAnsi" w:eastAsiaTheme="minorEastAsia" w:hAnsiTheme="minorHAnsi" w:cstheme="minorBidi"/>
          <w:szCs w:val="22"/>
          <w:lang w:eastAsia="en-GB"/>
        </w:rPr>
        <w:tab/>
      </w:r>
      <w:r>
        <w:t>INELIGIBLE AND NON-RECRUITED PARTICIPANTS</w:t>
      </w:r>
      <w:r>
        <w:tab/>
      </w:r>
      <w:r>
        <w:fldChar w:fldCharType="begin"/>
      </w:r>
      <w:r>
        <w:instrText xml:space="preserve"> PAGEREF _Toc220323507 \h </w:instrText>
      </w:r>
      <w:r>
        <w:fldChar w:fldCharType="separate"/>
      </w:r>
      <w:r>
        <w:t>9</w:t>
      </w:r>
      <w:r>
        <w:fldChar w:fldCharType="end"/>
      </w:r>
    </w:p>
    <w:p w14:paraId="53FE7D05" w14:textId="2DF02504" w:rsidR="008F00F1" w:rsidRDefault="008F00F1">
      <w:pPr>
        <w:pStyle w:val="TOC2"/>
        <w:rPr>
          <w:rFonts w:asciiTheme="minorHAnsi" w:eastAsiaTheme="minorEastAsia" w:hAnsiTheme="minorHAnsi" w:cstheme="minorBidi"/>
          <w:szCs w:val="22"/>
          <w:lang w:eastAsia="en-GB"/>
        </w:rPr>
      </w:pPr>
      <w:r>
        <w:t>5.5</w:t>
      </w:r>
      <w:r>
        <w:rPr>
          <w:rFonts w:asciiTheme="minorHAnsi" w:eastAsiaTheme="minorEastAsia" w:hAnsiTheme="minorHAnsi" w:cstheme="minorBidi"/>
          <w:szCs w:val="22"/>
          <w:lang w:eastAsia="en-GB"/>
        </w:rPr>
        <w:tab/>
      </w:r>
      <w:r>
        <w:t>WITHDRAWAL OF STUDY PARTICIPANTS</w:t>
      </w:r>
      <w:r>
        <w:tab/>
      </w:r>
      <w:r>
        <w:fldChar w:fldCharType="begin"/>
      </w:r>
      <w:r>
        <w:instrText xml:space="preserve"> PAGEREF _Toc220323508 \h </w:instrText>
      </w:r>
      <w:r>
        <w:fldChar w:fldCharType="separate"/>
      </w:r>
      <w:r>
        <w:t>9</w:t>
      </w:r>
      <w:r>
        <w:fldChar w:fldCharType="end"/>
      </w:r>
    </w:p>
    <w:p w14:paraId="650F0653" w14:textId="4266F549" w:rsidR="008F00F1" w:rsidRDefault="008F00F1">
      <w:pPr>
        <w:pStyle w:val="TOC1"/>
        <w:rPr>
          <w:rFonts w:asciiTheme="minorHAnsi" w:eastAsiaTheme="minorEastAsia" w:hAnsiTheme="minorHAnsi" w:cstheme="minorBidi"/>
          <w:b w:val="0"/>
          <w:szCs w:val="22"/>
          <w:lang w:eastAsia="en-GB"/>
        </w:rPr>
      </w:pPr>
      <w:r>
        <w:t>6</w:t>
      </w:r>
      <w:r>
        <w:rPr>
          <w:rFonts w:asciiTheme="minorHAnsi" w:eastAsiaTheme="minorEastAsia" w:hAnsiTheme="minorHAnsi" w:cstheme="minorBidi"/>
          <w:b w:val="0"/>
          <w:szCs w:val="22"/>
          <w:lang w:eastAsia="en-GB"/>
        </w:rPr>
        <w:tab/>
      </w:r>
      <w:r>
        <w:t>STUDY ASSESSMENTS</w:t>
      </w:r>
      <w:r>
        <w:tab/>
      </w:r>
      <w:r>
        <w:fldChar w:fldCharType="begin"/>
      </w:r>
      <w:r>
        <w:instrText xml:space="preserve"> PAGEREF _Toc220323509 \h </w:instrText>
      </w:r>
      <w:r>
        <w:fldChar w:fldCharType="separate"/>
      </w:r>
      <w:r>
        <w:t>9</w:t>
      </w:r>
      <w:r>
        <w:fldChar w:fldCharType="end"/>
      </w:r>
    </w:p>
    <w:p w14:paraId="0C72925F" w14:textId="42AE8BB7" w:rsidR="008F00F1" w:rsidRDefault="008F00F1">
      <w:pPr>
        <w:pStyle w:val="TOC2"/>
        <w:rPr>
          <w:rFonts w:asciiTheme="minorHAnsi" w:eastAsiaTheme="minorEastAsia" w:hAnsiTheme="minorHAnsi" w:cstheme="minorBidi"/>
          <w:szCs w:val="22"/>
          <w:lang w:eastAsia="en-GB"/>
        </w:rPr>
      </w:pPr>
      <w:r>
        <w:t>6.1</w:t>
      </w:r>
      <w:r>
        <w:rPr>
          <w:rFonts w:asciiTheme="minorHAnsi" w:eastAsiaTheme="minorEastAsia" w:hAnsiTheme="minorHAnsi" w:cstheme="minorBidi"/>
          <w:szCs w:val="22"/>
          <w:lang w:eastAsia="en-GB"/>
        </w:rPr>
        <w:tab/>
      </w:r>
      <w:r>
        <w:t>STUDY ASSESSMENTS</w:t>
      </w:r>
      <w:r>
        <w:tab/>
      </w:r>
      <w:r>
        <w:fldChar w:fldCharType="begin"/>
      </w:r>
      <w:r>
        <w:instrText xml:space="preserve"> PAGEREF _Toc220323510 \h </w:instrText>
      </w:r>
      <w:r>
        <w:fldChar w:fldCharType="separate"/>
      </w:r>
      <w:r>
        <w:t>9</w:t>
      </w:r>
      <w:r>
        <w:fldChar w:fldCharType="end"/>
      </w:r>
    </w:p>
    <w:p w14:paraId="2265EF6D" w14:textId="73C4B1AC" w:rsidR="008F00F1" w:rsidRDefault="008F00F1">
      <w:pPr>
        <w:pStyle w:val="TOC2"/>
        <w:rPr>
          <w:rFonts w:asciiTheme="minorHAnsi" w:eastAsiaTheme="minorEastAsia" w:hAnsiTheme="minorHAnsi" w:cstheme="minorBidi"/>
          <w:szCs w:val="22"/>
          <w:lang w:eastAsia="en-GB"/>
        </w:rPr>
      </w:pPr>
      <w:r>
        <w:t>6.2</w:t>
      </w:r>
      <w:r>
        <w:rPr>
          <w:rFonts w:asciiTheme="minorHAnsi" w:eastAsiaTheme="minorEastAsia" w:hAnsiTheme="minorHAnsi" w:cstheme="minorBidi"/>
          <w:szCs w:val="22"/>
          <w:lang w:eastAsia="en-GB"/>
        </w:rPr>
        <w:tab/>
      </w:r>
      <w:r>
        <w:t>LONG TERM FOLLOW UP ASSESSMENTS</w:t>
      </w:r>
      <w:r>
        <w:tab/>
      </w:r>
      <w:r>
        <w:fldChar w:fldCharType="begin"/>
      </w:r>
      <w:r>
        <w:instrText xml:space="preserve"> PAGEREF _Toc220323511 \h </w:instrText>
      </w:r>
      <w:r>
        <w:fldChar w:fldCharType="separate"/>
      </w:r>
      <w:r>
        <w:t>10</w:t>
      </w:r>
      <w:r>
        <w:fldChar w:fldCharType="end"/>
      </w:r>
    </w:p>
    <w:p w14:paraId="3B9EE2D1" w14:textId="5DB0DFFB" w:rsidR="008F00F1" w:rsidRDefault="008F00F1">
      <w:pPr>
        <w:pStyle w:val="TOC2"/>
        <w:rPr>
          <w:rFonts w:asciiTheme="minorHAnsi" w:eastAsiaTheme="minorEastAsia" w:hAnsiTheme="minorHAnsi" w:cstheme="minorBidi"/>
          <w:szCs w:val="22"/>
          <w:lang w:eastAsia="en-GB"/>
        </w:rPr>
      </w:pPr>
      <w:r>
        <w:t>6.3</w:t>
      </w:r>
      <w:r>
        <w:rPr>
          <w:rFonts w:asciiTheme="minorHAnsi" w:eastAsiaTheme="minorEastAsia" w:hAnsiTheme="minorHAnsi" w:cstheme="minorBidi"/>
          <w:szCs w:val="22"/>
          <w:lang w:eastAsia="en-GB"/>
        </w:rPr>
        <w:tab/>
      </w:r>
      <w:r>
        <w:t>INCIDENTAL FINDINGS</w:t>
      </w:r>
      <w:r>
        <w:tab/>
      </w:r>
      <w:r>
        <w:fldChar w:fldCharType="begin"/>
      </w:r>
      <w:r>
        <w:instrText xml:space="preserve"> PAGEREF _Toc220323512 \h </w:instrText>
      </w:r>
      <w:r>
        <w:fldChar w:fldCharType="separate"/>
      </w:r>
      <w:r>
        <w:t>10</w:t>
      </w:r>
      <w:r>
        <w:fldChar w:fldCharType="end"/>
      </w:r>
    </w:p>
    <w:p w14:paraId="59704AEF" w14:textId="646E52DE" w:rsidR="008F00F1" w:rsidRDefault="008F00F1">
      <w:pPr>
        <w:pStyle w:val="TOC2"/>
        <w:rPr>
          <w:rFonts w:asciiTheme="minorHAnsi" w:eastAsiaTheme="minorEastAsia" w:hAnsiTheme="minorHAnsi" w:cstheme="minorBidi"/>
          <w:szCs w:val="22"/>
          <w:lang w:eastAsia="en-GB"/>
        </w:rPr>
      </w:pPr>
      <w:r>
        <w:t>6.4</w:t>
      </w:r>
      <w:r>
        <w:rPr>
          <w:rFonts w:asciiTheme="minorHAnsi" w:eastAsiaTheme="minorEastAsia" w:hAnsiTheme="minorHAnsi" w:cstheme="minorBidi"/>
          <w:szCs w:val="22"/>
          <w:lang w:eastAsia="en-GB"/>
        </w:rPr>
        <w:tab/>
      </w:r>
      <w:r>
        <w:t>STORAGE AND ANALYSIS OF SAMPLES</w:t>
      </w:r>
      <w:r>
        <w:tab/>
      </w:r>
      <w:r>
        <w:fldChar w:fldCharType="begin"/>
      </w:r>
      <w:r>
        <w:instrText xml:space="preserve"> PAGEREF _Toc220323513 \h </w:instrText>
      </w:r>
      <w:r>
        <w:fldChar w:fldCharType="separate"/>
      </w:r>
      <w:r>
        <w:t>10</w:t>
      </w:r>
      <w:r>
        <w:fldChar w:fldCharType="end"/>
      </w:r>
    </w:p>
    <w:p w14:paraId="43F798F4" w14:textId="75E3BDC0" w:rsidR="008F00F1" w:rsidRDefault="008F00F1">
      <w:pPr>
        <w:pStyle w:val="TOC1"/>
        <w:rPr>
          <w:rFonts w:asciiTheme="minorHAnsi" w:eastAsiaTheme="minorEastAsia" w:hAnsiTheme="minorHAnsi" w:cstheme="minorBidi"/>
          <w:b w:val="0"/>
          <w:szCs w:val="22"/>
          <w:lang w:eastAsia="en-GB"/>
        </w:rPr>
      </w:pPr>
      <w:r>
        <w:t>7</w:t>
      </w:r>
      <w:r>
        <w:rPr>
          <w:rFonts w:asciiTheme="minorHAnsi" w:eastAsiaTheme="minorEastAsia" w:hAnsiTheme="minorHAnsi" w:cstheme="minorBidi"/>
          <w:b w:val="0"/>
          <w:szCs w:val="22"/>
          <w:lang w:eastAsia="en-GB"/>
        </w:rPr>
        <w:tab/>
      </w:r>
      <w:r>
        <w:t>DATA COLLECTION</w:t>
      </w:r>
      <w:r>
        <w:tab/>
      </w:r>
      <w:r>
        <w:fldChar w:fldCharType="begin"/>
      </w:r>
      <w:r>
        <w:instrText xml:space="preserve"> PAGEREF _Toc220323514 \h </w:instrText>
      </w:r>
      <w:r>
        <w:fldChar w:fldCharType="separate"/>
      </w:r>
      <w:r>
        <w:t>11</w:t>
      </w:r>
      <w:r>
        <w:fldChar w:fldCharType="end"/>
      </w:r>
    </w:p>
    <w:p w14:paraId="0CB39239" w14:textId="215EA1FE" w:rsidR="008F00F1" w:rsidRDefault="008F00F1">
      <w:pPr>
        <w:pStyle w:val="TOC2"/>
        <w:rPr>
          <w:rFonts w:asciiTheme="minorHAnsi" w:eastAsiaTheme="minorEastAsia" w:hAnsiTheme="minorHAnsi" w:cstheme="minorBidi"/>
          <w:szCs w:val="22"/>
          <w:lang w:eastAsia="en-GB"/>
        </w:rPr>
      </w:pPr>
      <w:r>
        <w:t>7.1</w:t>
      </w:r>
      <w:r>
        <w:rPr>
          <w:rFonts w:asciiTheme="minorHAnsi" w:eastAsiaTheme="minorEastAsia" w:hAnsiTheme="minorHAnsi" w:cstheme="minorBidi"/>
          <w:szCs w:val="22"/>
          <w:lang w:eastAsia="en-GB"/>
        </w:rPr>
        <w:tab/>
      </w:r>
      <w:r>
        <w:t>SOURCE DATA RECORDS</w:t>
      </w:r>
      <w:r>
        <w:tab/>
      </w:r>
      <w:r>
        <w:fldChar w:fldCharType="begin"/>
      </w:r>
      <w:r>
        <w:instrText xml:space="preserve"> PAGEREF _Toc220323515 \h </w:instrText>
      </w:r>
      <w:r>
        <w:fldChar w:fldCharType="separate"/>
      </w:r>
      <w:r>
        <w:t>12</w:t>
      </w:r>
      <w:r>
        <w:fldChar w:fldCharType="end"/>
      </w:r>
    </w:p>
    <w:p w14:paraId="5FFD566B" w14:textId="7E22B197" w:rsidR="008F00F1" w:rsidRDefault="008F00F1">
      <w:pPr>
        <w:pStyle w:val="TOC2"/>
        <w:rPr>
          <w:rFonts w:asciiTheme="minorHAnsi" w:eastAsiaTheme="minorEastAsia" w:hAnsiTheme="minorHAnsi" w:cstheme="minorBidi"/>
          <w:szCs w:val="22"/>
          <w:lang w:eastAsia="en-GB"/>
        </w:rPr>
      </w:pPr>
      <w:r>
        <w:t>7.2</w:t>
      </w:r>
      <w:r>
        <w:rPr>
          <w:rFonts w:asciiTheme="minorHAnsi" w:eastAsiaTheme="minorEastAsia" w:hAnsiTheme="minorHAnsi" w:cstheme="minorBidi"/>
          <w:szCs w:val="22"/>
          <w:lang w:eastAsia="en-GB"/>
        </w:rPr>
        <w:tab/>
      </w:r>
      <w:r>
        <w:t>CASE REPORT FORMS</w:t>
      </w:r>
      <w:r>
        <w:tab/>
      </w:r>
      <w:r>
        <w:fldChar w:fldCharType="begin"/>
      </w:r>
      <w:r>
        <w:instrText xml:space="preserve"> PAGEREF _Toc220323516 \h </w:instrText>
      </w:r>
      <w:r>
        <w:fldChar w:fldCharType="separate"/>
      </w:r>
      <w:r>
        <w:t>12</w:t>
      </w:r>
      <w:r>
        <w:fldChar w:fldCharType="end"/>
      </w:r>
    </w:p>
    <w:p w14:paraId="14E92C2D" w14:textId="527EF22E" w:rsidR="008F00F1" w:rsidRDefault="008F00F1">
      <w:pPr>
        <w:pStyle w:val="TOC2"/>
        <w:rPr>
          <w:rFonts w:asciiTheme="minorHAnsi" w:eastAsiaTheme="minorEastAsia" w:hAnsiTheme="minorHAnsi" w:cstheme="minorBidi"/>
          <w:szCs w:val="22"/>
          <w:lang w:eastAsia="en-GB"/>
        </w:rPr>
      </w:pPr>
      <w:r>
        <w:t>7.3</w:t>
      </w:r>
      <w:r>
        <w:rPr>
          <w:rFonts w:asciiTheme="minorHAnsi" w:eastAsiaTheme="minorEastAsia" w:hAnsiTheme="minorHAnsi" w:cstheme="minorBidi"/>
          <w:szCs w:val="22"/>
          <w:lang w:eastAsia="en-GB"/>
        </w:rPr>
        <w:tab/>
      </w:r>
      <w:r>
        <w:t>STUDY DOCUMENT TRANSLATIONS</w:t>
      </w:r>
      <w:r>
        <w:tab/>
      </w:r>
      <w:r>
        <w:fldChar w:fldCharType="begin"/>
      </w:r>
      <w:r>
        <w:instrText xml:space="preserve"> PAGEREF _Toc220323517 \h </w:instrText>
      </w:r>
      <w:r>
        <w:fldChar w:fldCharType="separate"/>
      </w:r>
      <w:r>
        <w:t>12</w:t>
      </w:r>
      <w:r>
        <w:fldChar w:fldCharType="end"/>
      </w:r>
    </w:p>
    <w:p w14:paraId="50508400" w14:textId="04F4D77D" w:rsidR="008F00F1" w:rsidRDefault="008F00F1">
      <w:pPr>
        <w:pStyle w:val="TOC1"/>
        <w:rPr>
          <w:rFonts w:asciiTheme="minorHAnsi" w:eastAsiaTheme="minorEastAsia" w:hAnsiTheme="minorHAnsi" w:cstheme="minorBidi"/>
          <w:b w:val="0"/>
          <w:szCs w:val="22"/>
          <w:lang w:eastAsia="en-GB"/>
        </w:rPr>
      </w:pPr>
      <w:r>
        <w:lastRenderedPageBreak/>
        <w:t>8</w:t>
      </w:r>
      <w:r>
        <w:rPr>
          <w:rFonts w:asciiTheme="minorHAnsi" w:eastAsiaTheme="minorEastAsia" w:hAnsiTheme="minorHAnsi" w:cstheme="minorBidi"/>
          <w:b w:val="0"/>
          <w:szCs w:val="22"/>
          <w:lang w:eastAsia="en-GB"/>
        </w:rPr>
        <w:tab/>
      </w:r>
      <w:r>
        <w:t>DATA MANAGEMENT</w:t>
      </w:r>
      <w:r>
        <w:tab/>
      </w:r>
      <w:r>
        <w:fldChar w:fldCharType="begin"/>
      </w:r>
      <w:r>
        <w:instrText xml:space="preserve"> PAGEREF _Toc220323518 \h </w:instrText>
      </w:r>
      <w:r>
        <w:fldChar w:fldCharType="separate"/>
      </w:r>
      <w:r>
        <w:t>13</w:t>
      </w:r>
      <w:r>
        <w:fldChar w:fldCharType="end"/>
      </w:r>
    </w:p>
    <w:p w14:paraId="3BE4E30B" w14:textId="347A2159" w:rsidR="008F00F1" w:rsidRDefault="008F00F1">
      <w:pPr>
        <w:pStyle w:val="TOC2"/>
        <w:rPr>
          <w:rFonts w:asciiTheme="minorHAnsi" w:eastAsiaTheme="minorEastAsia" w:hAnsiTheme="minorHAnsi" w:cstheme="minorBidi"/>
          <w:szCs w:val="22"/>
          <w:lang w:eastAsia="en-GB"/>
        </w:rPr>
      </w:pPr>
      <w:r>
        <w:t>8.1</w:t>
      </w:r>
      <w:r>
        <w:rPr>
          <w:rFonts w:asciiTheme="minorHAnsi" w:eastAsiaTheme="minorEastAsia" w:hAnsiTheme="minorHAnsi" w:cstheme="minorBidi"/>
          <w:szCs w:val="22"/>
          <w:lang w:eastAsia="en-GB"/>
        </w:rPr>
        <w:tab/>
      </w:r>
      <w:r>
        <w:t>PERSONAL DATA</w:t>
      </w:r>
      <w:r>
        <w:tab/>
      </w:r>
      <w:r>
        <w:fldChar w:fldCharType="begin"/>
      </w:r>
      <w:r>
        <w:instrText xml:space="preserve"> PAGEREF _Toc220323519 \h </w:instrText>
      </w:r>
      <w:r>
        <w:fldChar w:fldCharType="separate"/>
      </w:r>
      <w:r>
        <w:t>13</w:t>
      </w:r>
      <w:r>
        <w:fldChar w:fldCharType="end"/>
      </w:r>
    </w:p>
    <w:p w14:paraId="56E6FE2D" w14:textId="4DE8969C" w:rsidR="008F00F1" w:rsidRDefault="008F00F1">
      <w:pPr>
        <w:pStyle w:val="TOC2"/>
        <w:rPr>
          <w:rFonts w:asciiTheme="minorHAnsi" w:eastAsiaTheme="minorEastAsia" w:hAnsiTheme="minorHAnsi" w:cstheme="minorBidi"/>
          <w:szCs w:val="22"/>
          <w:lang w:eastAsia="en-GB"/>
        </w:rPr>
      </w:pPr>
      <w:r>
        <w:t>8.2</w:t>
      </w:r>
      <w:r>
        <w:rPr>
          <w:rFonts w:asciiTheme="minorHAnsi" w:eastAsiaTheme="minorEastAsia" w:hAnsiTheme="minorHAnsi" w:cstheme="minorBidi"/>
          <w:szCs w:val="22"/>
          <w:lang w:eastAsia="en-GB"/>
        </w:rPr>
        <w:tab/>
      </w:r>
      <w:r>
        <w:t>DATA INFORMATION FLOW</w:t>
      </w:r>
      <w:r>
        <w:tab/>
      </w:r>
      <w:r>
        <w:fldChar w:fldCharType="begin"/>
      </w:r>
      <w:r>
        <w:instrText xml:space="preserve"> PAGEREF _Toc220323520 \h </w:instrText>
      </w:r>
      <w:r>
        <w:fldChar w:fldCharType="separate"/>
      </w:r>
      <w:r>
        <w:t>13</w:t>
      </w:r>
      <w:r>
        <w:fldChar w:fldCharType="end"/>
      </w:r>
    </w:p>
    <w:p w14:paraId="76B1F4BD" w14:textId="7D6794B4" w:rsidR="008F00F1" w:rsidRDefault="008F00F1">
      <w:pPr>
        <w:pStyle w:val="TOC2"/>
        <w:rPr>
          <w:rFonts w:asciiTheme="minorHAnsi" w:eastAsiaTheme="minorEastAsia" w:hAnsiTheme="minorHAnsi" w:cstheme="minorBidi"/>
          <w:szCs w:val="22"/>
          <w:lang w:eastAsia="en-GB"/>
        </w:rPr>
      </w:pPr>
      <w:r>
        <w:t>8.3</w:t>
      </w:r>
      <w:r>
        <w:rPr>
          <w:rFonts w:asciiTheme="minorHAnsi" w:eastAsiaTheme="minorEastAsia" w:hAnsiTheme="minorHAnsi" w:cstheme="minorBidi"/>
          <w:szCs w:val="22"/>
          <w:lang w:eastAsia="en-GB"/>
        </w:rPr>
        <w:tab/>
      </w:r>
      <w:r>
        <w:t>DATA STORAGE</w:t>
      </w:r>
      <w:r>
        <w:tab/>
      </w:r>
      <w:r>
        <w:fldChar w:fldCharType="begin"/>
      </w:r>
      <w:r>
        <w:instrText xml:space="preserve"> PAGEREF _Toc220323521 \h </w:instrText>
      </w:r>
      <w:r>
        <w:fldChar w:fldCharType="separate"/>
      </w:r>
      <w:r>
        <w:t>13</w:t>
      </w:r>
      <w:r>
        <w:fldChar w:fldCharType="end"/>
      </w:r>
    </w:p>
    <w:p w14:paraId="2406E22F" w14:textId="7396EDC1" w:rsidR="008F00F1" w:rsidRDefault="008F00F1">
      <w:pPr>
        <w:pStyle w:val="TOC2"/>
        <w:rPr>
          <w:rFonts w:asciiTheme="minorHAnsi" w:eastAsiaTheme="minorEastAsia" w:hAnsiTheme="minorHAnsi" w:cstheme="minorBidi"/>
          <w:szCs w:val="22"/>
          <w:lang w:eastAsia="en-GB"/>
        </w:rPr>
      </w:pPr>
      <w:r>
        <w:t>8.4</w:t>
      </w:r>
      <w:r>
        <w:rPr>
          <w:rFonts w:asciiTheme="minorHAnsi" w:eastAsiaTheme="minorEastAsia" w:hAnsiTheme="minorHAnsi" w:cstheme="minorBidi"/>
          <w:szCs w:val="22"/>
          <w:lang w:eastAsia="en-GB"/>
        </w:rPr>
        <w:tab/>
      </w:r>
      <w:r>
        <w:t>DATA RETENTION</w:t>
      </w:r>
      <w:r>
        <w:tab/>
      </w:r>
      <w:r>
        <w:fldChar w:fldCharType="begin"/>
      </w:r>
      <w:r>
        <w:instrText xml:space="preserve"> PAGEREF _Toc220323522 \h </w:instrText>
      </w:r>
      <w:r>
        <w:fldChar w:fldCharType="separate"/>
      </w:r>
      <w:r>
        <w:t>13</w:t>
      </w:r>
      <w:r>
        <w:fldChar w:fldCharType="end"/>
      </w:r>
    </w:p>
    <w:p w14:paraId="371FF1BA" w14:textId="0F00894F" w:rsidR="008F00F1" w:rsidRDefault="008F00F1">
      <w:pPr>
        <w:pStyle w:val="TOC2"/>
        <w:rPr>
          <w:rFonts w:asciiTheme="minorHAnsi" w:eastAsiaTheme="minorEastAsia" w:hAnsiTheme="minorHAnsi" w:cstheme="minorBidi"/>
          <w:szCs w:val="22"/>
          <w:lang w:eastAsia="en-GB"/>
        </w:rPr>
      </w:pPr>
      <w:r>
        <w:t>8.5</w:t>
      </w:r>
      <w:r>
        <w:rPr>
          <w:rFonts w:asciiTheme="minorHAnsi" w:eastAsiaTheme="minorEastAsia" w:hAnsiTheme="minorHAnsi" w:cstheme="minorBidi"/>
          <w:szCs w:val="22"/>
          <w:lang w:eastAsia="en-GB"/>
        </w:rPr>
        <w:tab/>
      </w:r>
      <w:r>
        <w:t>DISPOSAL OF DATA</w:t>
      </w:r>
      <w:r>
        <w:tab/>
      </w:r>
      <w:r>
        <w:fldChar w:fldCharType="begin"/>
      </w:r>
      <w:r>
        <w:instrText xml:space="preserve"> PAGEREF _Toc220323523 \h </w:instrText>
      </w:r>
      <w:r>
        <w:fldChar w:fldCharType="separate"/>
      </w:r>
      <w:r>
        <w:t>14</w:t>
      </w:r>
      <w:r>
        <w:fldChar w:fldCharType="end"/>
      </w:r>
    </w:p>
    <w:p w14:paraId="5F893F70" w14:textId="5F9FBD04" w:rsidR="008F00F1" w:rsidRDefault="008F00F1">
      <w:pPr>
        <w:pStyle w:val="TOC2"/>
        <w:rPr>
          <w:rFonts w:asciiTheme="minorHAnsi" w:eastAsiaTheme="minorEastAsia" w:hAnsiTheme="minorHAnsi" w:cstheme="minorBidi"/>
          <w:szCs w:val="22"/>
          <w:lang w:eastAsia="en-GB"/>
        </w:rPr>
      </w:pPr>
      <w:r>
        <w:t>8.6</w:t>
      </w:r>
      <w:r>
        <w:rPr>
          <w:rFonts w:asciiTheme="minorHAnsi" w:eastAsiaTheme="minorEastAsia" w:hAnsiTheme="minorHAnsi" w:cstheme="minorBidi"/>
          <w:szCs w:val="22"/>
          <w:lang w:eastAsia="en-GB"/>
        </w:rPr>
        <w:tab/>
      </w:r>
      <w:r>
        <w:t>EXTERNAL TRANSFER OF DATA</w:t>
      </w:r>
      <w:r>
        <w:tab/>
      </w:r>
      <w:r>
        <w:fldChar w:fldCharType="begin"/>
      </w:r>
      <w:r>
        <w:instrText xml:space="preserve"> PAGEREF _Toc220323524 \h </w:instrText>
      </w:r>
      <w:r>
        <w:fldChar w:fldCharType="separate"/>
      </w:r>
      <w:r>
        <w:t>14</w:t>
      </w:r>
      <w:r>
        <w:fldChar w:fldCharType="end"/>
      </w:r>
    </w:p>
    <w:p w14:paraId="2F53A7D8" w14:textId="603337AC" w:rsidR="008F00F1" w:rsidRDefault="008F00F1">
      <w:pPr>
        <w:pStyle w:val="TOC2"/>
        <w:rPr>
          <w:rFonts w:asciiTheme="minorHAnsi" w:eastAsiaTheme="minorEastAsia" w:hAnsiTheme="minorHAnsi" w:cstheme="minorBidi"/>
          <w:szCs w:val="22"/>
          <w:lang w:eastAsia="en-GB"/>
        </w:rPr>
      </w:pPr>
      <w:r>
        <w:t>8.7</w:t>
      </w:r>
      <w:r>
        <w:rPr>
          <w:rFonts w:asciiTheme="minorHAnsi" w:eastAsiaTheme="minorEastAsia" w:hAnsiTheme="minorHAnsi" w:cstheme="minorBidi"/>
          <w:szCs w:val="22"/>
          <w:lang w:eastAsia="en-GB"/>
        </w:rPr>
        <w:tab/>
      </w:r>
      <w:r>
        <w:t>DATA CONTROLLER</w:t>
      </w:r>
      <w:r>
        <w:tab/>
      </w:r>
      <w:r>
        <w:fldChar w:fldCharType="begin"/>
      </w:r>
      <w:r>
        <w:instrText xml:space="preserve"> PAGEREF _Toc220323525 \h </w:instrText>
      </w:r>
      <w:r>
        <w:fldChar w:fldCharType="separate"/>
      </w:r>
      <w:r>
        <w:t>14</w:t>
      </w:r>
      <w:r>
        <w:fldChar w:fldCharType="end"/>
      </w:r>
    </w:p>
    <w:p w14:paraId="375AE27C" w14:textId="7804B56A" w:rsidR="008F00F1" w:rsidRDefault="008F00F1">
      <w:pPr>
        <w:pStyle w:val="TOC2"/>
        <w:rPr>
          <w:rFonts w:asciiTheme="minorHAnsi" w:eastAsiaTheme="minorEastAsia" w:hAnsiTheme="minorHAnsi" w:cstheme="minorBidi"/>
          <w:szCs w:val="22"/>
          <w:lang w:eastAsia="en-GB"/>
        </w:rPr>
      </w:pPr>
      <w:r>
        <w:t>8.8</w:t>
      </w:r>
      <w:r>
        <w:rPr>
          <w:rFonts w:asciiTheme="minorHAnsi" w:eastAsiaTheme="minorEastAsia" w:hAnsiTheme="minorHAnsi" w:cstheme="minorBidi"/>
          <w:szCs w:val="22"/>
          <w:lang w:eastAsia="en-GB"/>
        </w:rPr>
        <w:tab/>
      </w:r>
      <w:r>
        <w:t>DATA BREACHES</w:t>
      </w:r>
      <w:r>
        <w:tab/>
      </w:r>
      <w:r>
        <w:fldChar w:fldCharType="begin"/>
      </w:r>
      <w:r>
        <w:instrText xml:space="preserve"> PAGEREF _Toc220323526 \h </w:instrText>
      </w:r>
      <w:r>
        <w:fldChar w:fldCharType="separate"/>
      </w:r>
      <w:r>
        <w:t>15</w:t>
      </w:r>
      <w:r>
        <w:fldChar w:fldCharType="end"/>
      </w:r>
    </w:p>
    <w:p w14:paraId="34AF80CB" w14:textId="478BFA99" w:rsidR="008F00F1" w:rsidRDefault="008F00F1">
      <w:pPr>
        <w:pStyle w:val="TOC1"/>
        <w:rPr>
          <w:rFonts w:asciiTheme="minorHAnsi" w:eastAsiaTheme="minorEastAsia" w:hAnsiTheme="minorHAnsi" w:cstheme="minorBidi"/>
          <w:b w:val="0"/>
          <w:szCs w:val="22"/>
          <w:lang w:eastAsia="en-GB"/>
        </w:rPr>
      </w:pPr>
      <w:r>
        <w:t>9</w:t>
      </w:r>
      <w:r>
        <w:rPr>
          <w:rFonts w:asciiTheme="minorHAnsi" w:eastAsiaTheme="minorEastAsia" w:hAnsiTheme="minorHAnsi" w:cstheme="minorBidi"/>
          <w:b w:val="0"/>
          <w:szCs w:val="22"/>
          <w:lang w:eastAsia="en-GB"/>
        </w:rPr>
        <w:tab/>
      </w:r>
      <w:r>
        <w:t>STATISTICS AND DATA ANALYSIS</w:t>
      </w:r>
      <w:r>
        <w:tab/>
      </w:r>
      <w:r>
        <w:fldChar w:fldCharType="begin"/>
      </w:r>
      <w:r>
        <w:instrText xml:space="preserve"> PAGEREF _Toc220323527 \h </w:instrText>
      </w:r>
      <w:r>
        <w:fldChar w:fldCharType="separate"/>
      </w:r>
      <w:r>
        <w:t>15</w:t>
      </w:r>
      <w:r>
        <w:fldChar w:fldCharType="end"/>
      </w:r>
    </w:p>
    <w:p w14:paraId="4BECCC1A" w14:textId="0662DA8E" w:rsidR="008F00F1" w:rsidRDefault="008F00F1">
      <w:pPr>
        <w:pStyle w:val="TOC2"/>
        <w:rPr>
          <w:rFonts w:asciiTheme="minorHAnsi" w:eastAsiaTheme="minorEastAsia" w:hAnsiTheme="minorHAnsi" w:cstheme="minorBidi"/>
          <w:szCs w:val="22"/>
          <w:lang w:eastAsia="en-GB"/>
        </w:rPr>
      </w:pPr>
      <w:r>
        <w:t>9.1</w:t>
      </w:r>
      <w:r>
        <w:rPr>
          <w:rFonts w:asciiTheme="minorHAnsi" w:eastAsiaTheme="minorEastAsia" w:hAnsiTheme="minorHAnsi" w:cstheme="minorBidi"/>
          <w:szCs w:val="22"/>
          <w:lang w:eastAsia="en-GB"/>
        </w:rPr>
        <w:tab/>
      </w:r>
      <w:r>
        <w:t>SAMPLE SIZE CALCULATION</w:t>
      </w:r>
      <w:r>
        <w:tab/>
      </w:r>
      <w:r>
        <w:fldChar w:fldCharType="begin"/>
      </w:r>
      <w:r>
        <w:instrText xml:space="preserve"> PAGEREF _Toc220323528 \h </w:instrText>
      </w:r>
      <w:r>
        <w:fldChar w:fldCharType="separate"/>
      </w:r>
      <w:r>
        <w:t>15</w:t>
      </w:r>
      <w:r>
        <w:fldChar w:fldCharType="end"/>
      </w:r>
    </w:p>
    <w:p w14:paraId="565EF1E9" w14:textId="5EA264C6" w:rsidR="008F00F1" w:rsidRDefault="008F00F1">
      <w:pPr>
        <w:pStyle w:val="TOC2"/>
        <w:rPr>
          <w:rFonts w:asciiTheme="minorHAnsi" w:eastAsiaTheme="minorEastAsia" w:hAnsiTheme="minorHAnsi" w:cstheme="minorBidi"/>
          <w:szCs w:val="22"/>
          <w:lang w:eastAsia="en-GB"/>
        </w:rPr>
      </w:pPr>
      <w:r>
        <w:t>9.2</w:t>
      </w:r>
      <w:r>
        <w:rPr>
          <w:rFonts w:asciiTheme="minorHAnsi" w:eastAsiaTheme="minorEastAsia" w:hAnsiTheme="minorHAnsi" w:cstheme="minorBidi"/>
          <w:szCs w:val="22"/>
          <w:lang w:eastAsia="en-GB"/>
        </w:rPr>
        <w:tab/>
      </w:r>
      <w:r>
        <w:t>PROPOSED ANALYSES</w:t>
      </w:r>
      <w:r>
        <w:tab/>
      </w:r>
      <w:r>
        <w:fldChar w:fldCharType="begin"/>
      </w:r>
      <w:r>
        <w:instrText xml:space="preserve"> PAGEREF _Toc220323529 \h </w:instrText>
      </w:r>
      <w:r>
        <w:fldChar w:fldCharType="separate"/>
      </w:r>
      <w:r>
        <w:t>15</w:t>
      </w:r>
      <w:r>
        <w:fldChar w:fldCharType="end"/>
      </w:r>
    </w:p>
    <w:p w14:paraId="13736A23" w14:textId="64E88C25" w:rsidR="008F00F1" w:rsidRDefault="008F00F1">
      <w:pPr>
        <w:pStyle w:val="TOC1"/>
        <w:rPr>
          <w:rFonts w:asciiTheme="minorHAnsi" w:eastAsiaTheme="minorEastAsia" w:hAnsiTheme="minorHAnsi" w:cstheme="minorBidi"/>
          <w:b w:val="0"/>
          <w:szCs w:val="22"/>
          <w:lang w:eastAsia="en-GB"/>
        </w:rPr>
      </w:pPr>
      <w:r>
        <w:t>10</w:t>
      </w:r>
      <w:r>
        <w:rPr>
          <w:rFonts w:asciiTheme="minorHAnsi" w:eastAsiaTheme="minorEastAsia" w:hAnsiTheme="minorHAnsi" w:cstheme="minorBidi"/>
          <w:b w:val="0"/>
          <w:szCs w:val="22"/>
          <w:lang w:eastAsia="en-GB"/>
        </w:rPr>
        <w:tab/>
      </w:r>
      <w:r>
        <w:t>PHARMACOVIGILANCE</w:t>
      </w:r>
      <w:r>
        <w:tab/>
      </w:r>
      <w:r>
        <w:fldChar w:fldCharType="begin"/>
      </w:r>
      <w:r>
        <w:instrText xml:space="preserve"> PAGEREF _Toc220323530 \h </w:instrText>
      </w:r>
      <w:r>
        <w:fldChar w:fldCharType="separate"/>
      </w:r>
      <w:r>
        <w:t>15</w:t>
      </w:r>
      <w:r>
        <w:fldChar w:fldCharType="end"/>
      </w:r>
    </w:p>
    <w:p w14:paraId="4DBB892C" w14:textId="2452B657" w:rsidR="008F00F1" w:rsidRDefault="008F00F1">
      <w:pPr>
        <w:pStyle w:val="TOC2"/>
        <w:rPr>
          <w:rFonts w:asciiTheme="minorHAnsi" w:eastAsiaTheme="minorEastAsia" w:hAnsiTheme="minorHAnsi" w:cstheme="minorBidi"/>
          <w:szCs w:val="22"/>
          <w:lang w:eastAsia="en-GB"/>
        </w:rPr>
      </w:pPr>
      <w:r>
        <w:t>10.1</w:t>
      </w:r>
      <w:r>
        <w:rPr>
          <w:rFonts w:asciiTheme="minorHAnsi" w:eastAsiaTheme="minorEastAsia" w:hAnsiTheme="minorHAnsi" w:cstheme="minorBidi"/>
          <w:szCs w:val="22"/>
          <w:lang w:eastAsia="en-GB"/>
        </w:rPr>
        <w:tab/>
      </w:r>
      <w:r>
        <w:t>DEFINITIONS</w:t>
      </w:r>
      <w:r>
        <w:tab/>
      </w:r>
      <w:r>
        <w:fldChar w:fldCharType="begin"/>
      </w:r>
      <w:r>
        <w:instrText xml:space="preserve"> PAGEREF _Toc220323531 \h </w:instrText>
      </w:r>
      <w:r>
        <w:fldChar w:fldCharType="separate"/>
      </w:r>
      <w:r>
        <w:t>15</w:t>
      </w:r>
      <w:r>
        <w:fldChar w:fldCharType="end"/>
      </w:r>
    </w:p>
    <w:p w14:paraId="2E8A2943" w14:textId="5D0423EE" w:rsidR="008F00F1" w:rsidRDefault="008F00F1">
      <w:pPr>
        <w:pStyle w:val="TOC2"/>
        <w:rPr>
          <w:rFonts w:asciiTheme="minorHAnsi" w:eastAsiaTheme="minorEastAsia" w:hAnsiTheme="minorHAnsi" w:cstheme="minorBidi"/>
          <w:szCs w:val="22"/>
          <w:lang w:eastAsia="en-GB"/>
        </w:rPr>
      </w:pPr>
      <w:r>
        <w:t>10.2</w:t>
      </w:r>
      <w:r>
        <w:rPr>
          <w:rFonts w:asciiTheme="minorHAnsi" w:eastAsiaTheme="minorEastAsia" w:hAnsiTheme="minorHAnsi" w:cstheme="minorBidi"/>
          <w:szCs w:val="22"/>
          <w:lang w:eastAsia="en-GB"/>
        </w:rPr>
        <w:tab/>
      </w:r>
      <w:r>
        <w:t>IDENTIFYING AEs AND SAEs</w:t>
      </w:r>
      <w:r>
        <w:tab/>
      </w:r>
      <w:r>
        <w:fldChar w:fldCharType="begin"/>
      </w:r>
      <w:r>
        <w:instrText xml:space="preserve"> PAGEREF _Toc220323532 \h </w:instrText>
      </w:r>
      <w:r>
        <w:fldChar w:fldCharType="separate"/>
      </w:r>
      <w:r>
        <w:t>16</w:t>
      </w:r>
      <w:r>
        <w:fldChar w:fldCharType="end"/>
      </w:r>
    </w:p>
    <w:p w14:paraId="055DC5BC" w14:textId="70906D1C" w:rsidR="008F00F1" w:rsidRDefault="008F00F1">
      <w:pPr>
        <w:pStyle w:val="TOC2"/>
        <w:rPr>
          <w:rFonts w:asciiTheme="minorHAnsi" w:eastAsiaTheme="minorEastAsia" w:hAnsiTheme="minorHAnsi" w:cstheme="minorBidi"/>
          <w:szCs w:val="22"/>
          <w:lang w:eastAsia="en-GB"/>
        </w:rPr>
      </w:pPr>
      <w:r>
        <w:t>10.3</w:t>
      </w:r>
      <w:r>
        <w:rPr>
          <w:rFonts w:asciiTheme="minorHAnsi" w:eastAsiaTheme="minorEastAsia" w:hAnsiTheme="minorHAnsi" w:cstheme="minorBidi"/>
          <w:szCs w:val="22"/>
          <w:lang w:eastAsia="en-GB"/>
        </w:rPr>
        <w:tab/>
      </w:r>
      <w:r>
        <w:t>RECORDING AEs AND SAEs</w:t>
      </w:r>
      <w:r>
        <w:tab/>
      </w:r>
      <w:r>
        <w:fldChar w:fldCharType="begin"/>
      </w:r>
      <w:r>
        <w:instrText xml:space="preserve"> PAGEREF _Toc220323533 \h </w:instrText>
      </w:r>
      <w:r>
        <w:fldChar w:fldCharType="separate"/>
      </w:r>
      <w:r>
        <w:t>16</w:t>
      </w:r>
      <w:r>
        <w:fldChar w:fldCharType="end"/>
      </w:r>
    </w:p>
    <w:p w14:paraId="79778154" w14:textId="08153185" w:rsidR="008F00F1" w:rsidRDefault="008F00F1">
      <w:pPr>
        <w:pStyle w:val="TOC3"/>
        <w:rPr>
          <w:rFonts w:asciiTheme="minorHAnsi" w:eastAsiaTheme="minorEastAsia" w:hAnsiTheme="minorHAnsi" w:cstheme="minorBidi"/>
          <w:szCs w:val="22"/>
          <w:lang w:eastAsia="en-GB"/>
        </w:rPr>
      </w:pPr>
      <w:r>
        <w:t>10.3.1</w:t>
      </w:r>
      <w:r>
        <w:rPr>
          <w:rFonts w:asciiTheme="minorHAnsi" w:eastAsiaTheme="minorEastAsia" w:hAnsiTheme="minorHAnsi" w:cstheme="minorBidi"/>
          <w:szCs w:val="22"/>
          <w:lang w:eastAsia="en-GB"/>
        </w:rPr>
        <w:tab/>
      </w:r>
      <w:r>
        <w:t>Pre-existing Medical Conditions</w:t>
      </w:r>
      <w:r>
        <w:tab/>
      </w:r>
      <w:r>
        <w:fldChar w:fldCharType="begin"/>
      </w:r>
      <w:r>
        <w:instrText xml:space="preserve"> PAGEREF _Toc220323534 \h </w:instrText>
      </w:r>
      <w:r>
        <w:fldChar w:fldCharType="separate"/>
      </w:r>
      <w:r>
        <w:t>16</w:t>
      </w:r>
      <w:r>
        <w:fldChar w:fldCharType="end"/>
      </w:r>
    </w:p>
    <w:p w14:paraId="78A97104" w14:textId="09448B0E" w:rsidR="008F00F1" w:rsidRDefault="008F00F1">
      <w:pPr>
        <w:pStyle w:val="TOC3"/>
        <w:rPr>
          <w:rFonts w:asciiTheme="minorHAnsi" w:eastAsiaTheme="minorEastAsia" w:hAnsiTheme="minorHAnsi" w:cstheme="minorBidi"/>
          <w:szCs w:val="22"/>
          <w:lang w:eastAsia="en-GB"/>
        </w:rPr>
      </w:pPr>
      <w:r>
        <w:t>10.3.2</w:t>
      </w:r>
      <w:r>
        <w:rPr>
          <w:rFonts w:asciiTheme="minorHAnsi" w:eastAsiaTheme="minorEastAsia" w:hAnsiTheme="minorHAnsi" w:cstheme="minorBidi"/>
          <w:szCs w:val="22"/>
          <w:lang w:eastAsia="en-GB"/>
        </w:rPr>
        <w:tab/>
      </w:r>
      <w:r>
        <w:t>Worsening of an Underlying Condition During the Study</w:t>
      </w:r>
      <w:r>
        <w:tab/>
      </w:r>
      <w:r>
        <w:fldChar w:fldCharType="begin"/>
      </w:r>
      <w:r>
        <w:instrText xml:space="preserve"> PAGEREF _Toc220323535 \h </w:instrText>
      </w:r>
      <w:r>
        <w:fldChar w:fldCharType="separate"/>
      </w:r>
      <w:r>
        <w:t>17</w:t>
      </w:r>
      <w:r>
        <w:fldChar w:fldCharType="end"/>
      </w:r>
    </w:p>
    <w:p w14:paraId="1761B040" w14:textId="3AF14CE0" w:rsidR="008F00F1" w:rsidRDefault="008F00F1">
      <w:pPr>
        <w:pStyle w:val="TOC2"/>
        <w:rPr>
          <w:rFonts w:asciiTheme="minorHAnsi" w:eastAsiaTheme="minorEastAsia" w:hAnsiTheme="minorHAnsi" w:cstheme="minorBidi"/>
          <w:szCs w:val="22"/>
          <w:lang w:eastAsia="en-GB"/>
        </w:rPr>
      </w:pPr>
      <w:r>
        <w:t>10.4</w:t>
      </w:r>
      <w:r>
        <w:rPr>
          <w:rFonts w:asciiTheme="minorHAnsi" w:eastAsiaTheme="minorEastAsia" w:hAnsiTheme="minorHAnsi" w:cstheme="minorBidi"/>
          <w:szCs w:val="22"/>
          <w:lang w:eastAsia="en-GB"/>
        </w:rPr>
        <w:tab/>
      </w:r>
      <w:r>
        <w:t>ASSESSMENT OF AEs AND SAEs</w:t>
      </w:r>
      <w:r>
        <w:tab/>
      </w:r>
      <w:r>
        <w:fldChar w:fldCharType="begin"/>
      </w:r>
      <w:r>
        <w:instrText xml:space="preserve"> PAGEREF _Toc220323536 \h </w:instrText>
      </w:r>
      <w:r>
        <w:fldChar w:fldCharType="separate"/>
      </w:r>
      <w:r>
        <w:t>17</w:t>
      </w:r>
      <w:r>
        <w:fldChar w:fldCharType="end"/>
      </w:r>
    </w:p>
    <w:p w14:paraId="19B33C3A" w14:textId="036940B0" w:rsidR="008F00F1" w:rsidRDefault="008F00F1">
      <w:pPr>
        <w:pStyle w:val="TOC3"/>
        <w:rPr>
          <w:rFonts w:asciiTheme="minorHAnsi" w:eastAsiaTheme="minorEastAsia" w:hAnsiTheme="minorHAnsi" w:cstheme="minorBidi"/>
          <w:szCs w:val="22"/>
          <w:lang w:eastAsia="en-GB"/>
        </w:rPr>
      </w:pPr>
      <w:r>
        <w:t>10.4.1</w:t>
      </w:r>
      <w:r>
        <w:rPr>
          <w:rFonts w:asciiTheme="minorHAnsi" w:eastAsiaTheme="minorEastAsia" w:hAnsiTheme="minorHAnsi" w:cstheme="minorBidi"/>
          <w:szCs w:val="22"/>
          <w:lang w:eastAsia="en-GB"/>
        </w:rPr>
        <w:tab/>
      </w:r>
      <w:r>
        <w:t>Assessment of Seriousness</w:t>
      </w:r>
      <w:r>
        <w:tab/>
      </w:r>
      <w:r>
        <w:fldChar w:fldCharType="begin"/>
      </w:r>
      <w:r>
        <w:instrText xml:space="preserve"> PAGEREF _Toc220323537 \h </w:instrText>
      </w:r>
      <w:r>
        <w:fldChar w:fldCharType="separate"/>
      </w:r>
      <w:r>
        <w:t>17</w:t>
      </w:r>
      <w:r>
        <w:fldChar w:fldCharType="end"/>
      </w:r>
    </w:p>
    <w:p w14:paraId="0C1A40A9" w14:textId="5E7F4D32" w:rsidR="008F00F1" w:rsidRDefault="008F00F1">
      <w:pPr>
        <w:pStyle w:val="TOC3"/>
        <w:rPr>
          <w:rFonts w:asciiTheme="minorHAnsi" w:eastAsiaTheme="minorEastAsia" w:hAnsiTheme="minorHAnsi" w:cstheme="minorBidi"/>
          <w:szCs w:val="22"/>
          <w:lang w:eastAsia="en-GB"/>
        </w:rPr>
      </w:pPr>
      <w:r>
        <w:t>10.4.2</w:t>
      </w:r>
      <w:r>
        <w:rPr>
          <w:rFonts w:asciiTheme="minorHAnsi" w:eastAsiaTheme="minorEastAsia" w:hAnsiTheme="minorHAnsi" w:cstheme="minorBidi"/>
          <w:szCs w:val="22"/>
          <w:lang w:eastAsia="en-GB"/>
        </w:rPr>
        <w:tab/>
      </w:r>
      <w:r>
        <w:t>Assessment of Causality</w:t>
      </w:r>
      <w:r>
        <w:tab/>
      </w:r>
      <w:r>
        <w:fldChar w:fldCharType="begin"/>
      </w:r>
      <w:r>
        <w:instrText xml:space="preserve"> PAGEREF _Toc220323538 \h </w:instrText>
      </w:r>
      <w:r>
        <w:fldChar w:fldCharType="separate"/>
      </w:r>
      <w:r>
        <w:t>17</w:t>
      </w:r>
      <w:r>
        <w:fldChar w:fldCharType="end"/>
      </w:r>
    </w:p>
    <w:p w14:paraId="662F40B9" w14:textId="269825F6" w:rsidR="008F00F1" w:rsidRDefault="008F00F1">
      <w:pPr>
        <w:pStyle w:val="TOC3"/>
        <w:rPr>
          <w:rFonts w:asciiTheme="minorHAnsi" w:eastAsiaTheme="minorEastAsia" w:hAnsiTheme="minorHAnsi" w:cstheme="minorBidi"/>
          <w:szCs w:val="22"/>
          <w:lang w:eastAsia="en-GB"/>
        </w:rPr>
      </w:pPr>
      <w:r>
        <w:t>10.4.3</w:t>
      </w:r>
      <w:r>
        <w:rPr>
          <w:rFonts w:asciiTheme="minorHAnsi" w:eastAsiaTheme="minorEastAsia" w:hAnsiTheme="minorHAnsi" w:cstheme="minorBidi"/>
          <w:szCs w:val="22"/>
          <w:lang w:eastAsia="en-GB"/>
        </w:rPr>
        <w:tab/>
      </w:r>
      <w:r>
        <w:t>Assessment of Expectedness</w:t>
      </w:r>
      <w:r>
        <w:tab/>
      </w:r>
      <w:r>
        <w:fldChar w:fldCharType="begin"/>
      </w:r>
      <w:r>
        <w:instrText xml:space="preserve"> PAGEREF _Toc220323539 \h </w:instrText>
      </w:r>
      <w:r>
        <w:fldChar w:fldCharType="separate"/>
      </w:r>
      <w:r>
        <w:t>17</w:t>
      </w:r>
      <w:r>
        <w:fldChar w:fldCharType="end"/>
      </w:r>
    </w:p>
    <w:p w14:paraId="3DD2F54A" w14:textId="5E3CA5EB" w:rsidR="008F00F1" w:rsidRDefault="008F00F1">
      <w:pPr>
        <w:pStyle w:val="TOC3"/>
        <w:rPr>
          <w:rFonts w:asciiTheme="minorHAnsi" w:eastAsiaTheme="minorEastAsia" w:hAnsiTheme="minorHAnsi" w:cstheme="minorBidi"/>
          <w:szCs w:val="22"/>
          <w:lang w:eastAsia="en-GB"/>
        </w:rPr>
      </w:pPr>
      <w:r>
        <w:t>10.4.4</w:t>
      </w:r>
      <w:r>
        <w:rPr>
          <w:rFonts w:asciiTheme="minorHAnsi" w:eastAsiaTheme="minorEastAsia" w:hAnsiTheme="minorHAnsi" w:cstheme="minorBidi"/>
          <w:szCs w:val="22"/>
          <w:lang w:eastAsia="en-GB"/>
        </w:rPr>
        <w:tab/>
      </w:r>
      <w:r>
        <w:t>Assessment of Severity</w:t>
      </w:r>
      <w:r>
        <w:tab/>
      </w:r>
      <w:r>
        <w:fldChar w:fldCharType="begin"/>
      </w:r>
      <w:r>
        <w:instrText xml:space="preserve"> PAGEREF _Toc220323540 \h </w:instrText>
      </w:r>
      <w:r>
        <w:fldChar w:fldCharType="separate"/>
      </w:r>
      <w:r>
        <w:t>17</w:t>
      </w:r>
      <w:r>
        <w:fldChar w:fldCharType="end"/>
      </w:r>
    </w:p>
    <w:p w14:paraId="6118E9ED" w14:textId="4F249A6C" w:rsidR="008F00F1" w:rsidRDefault="008F00F1">
      <w:pPr>
        <w:pStyle w:val="TOC2"/>
        <w:rPr>
          <w:rFonts w:asciiTheme="minorHAnsi" w:eastAsiaTheme="minorEastAsia" w:hAnsiTheme="minorHAnsi" w:cstheme="minorBidi"/>
          <w:szCs w:val="22"/>
          <w:lang w:eastAsia="en-GB"/>
        </w:rPr>
      </w:pPr>
      <w:r>
        <w:t>10.5</w:t>
      </w:r>
      <w:r>
        <w:rPr>
          <w:rFonts w:asciiTheme="minorHAnsi" w:eastAsiaTheme="minorEastAsia" w:hAnsiTheme="minorHAnsi" w:cstheme="minorBidi"/>
          <w:szCs w:val="22"/>
          <w:lang w:eastAsia="en-GB"/>
        </w:rPr>
        <w:tab/>
      </w:r>
      <w:r>
        <w:t>RECORDING OF AEs</w:t>
      </w:r>
      <w:r>
        <w:tab/>
      </w:r>
      <w:r>
        <w:fldChar w:fldCharType="begin"/>
      </w:r>
      <w:r>
        <w:instrText xml:space="preserve"> PAGEREF _Toc220323541 \h </w:instrText>
      </w:r>
      <w:r>
        <w:fldChar w:fldCharType="separate"/>
      </w:r>
      <w:r>
        <w:t>18</w:t>
      </w:r>
      <w:r>
        <w:fldChar w:fldCharType="end"/>
      </w:r>
    </w:p>
    <w:p w14:paraId="13D32555" w14:textId="69391C39" w:rsidR="008F00F1" w:rsidRDefault="008F00F1">
      <w:pPr>
        <w:pStyle w:val="TOC2"/>
        <w:rPr>
          <w:rFonts w:asciiTheme="minorHAnsi" w:eastAsiaTheme="minorEastAsia" w:hAnsiTheme="minorHAnsi" w:cstheme="minorBidi"/>
          <w:szCs w:val="22"/>
          <w:lang w:eastAsia="en-GB"/>
        </w:rPr>
      </w:pPr>
      <w:r>
        <w:t>10.6</w:t>
      </w:r>
      <w:r>
        <w:rPr>
          <w:rFonts w:asciiTheme="minorHAnsi" w:eastAsiaTheme="minorEastAsia" w:hAnsiTheme="minorHAnsi" w:cstheme="minorBidi"/>
          <w:szCs w:val="22"/>
          <w:lang w:eastAsia="en-GB"/>
        </w:rPr>
        <w:tab/>
      </w:r>
      <w:r>
        <w:t>REPORTING OF SAEs/SARs/SUSARs</w:t>
      </w:r>
      <w:r>
        <w:tab/>
      </w:r>
      <w:r>
        <w:fldChar w:fldCharType="begin"/>
      </w:r>
      <w:r>
        <w:instrText xml:space="preserve"> PAGEREF _Toc220323542 \h </w:instrText>
      </w:r>
      <w:r>
        <w:fldChar w:fldCharType="separate"/>
      </w:r>
      <w:r>
        <w:t>18</w:t>
      </w:r>
      <w:r>
        <w:fldChar w:fldCharType="end"/>
      </w:r>
    </w:p>
    <w:p w14:paraId="264BE780" w14:textId="6CC9D9F1" w:rsidR="008F00F1" w:rsidRDefault="008F00F1">
      <w:pPr>
        <w:pStyle w:val="TOC2"/>
        <w:rPr>
          <w:rFonts w:asciiTheme="minorHAnsi" w:eastAsiaTheme="minorEastAsia" w:hAnsiTheme="minorHAnsi" w:cstheme="minorBidi"/>
          <w:szCs w:val="22"/>
          <w:lang w:eastAsia="en-GB"/>
        </w:rPr>
      </w:pPr>
      <w:r>
        <w:t>10.7</w:t>
      </w:r>
      <w:r>
        <w:rPr>
          <w:rFonts w:asciiTheme="minorHAnsi" w:eastAsiaTheme="minorEastAsia" w:hAnsiTheme="minorHAnsi" w:cstheme="minorBidi"/>
          <w:szCs w:val="22"/>
          <w:lang w:eastAsia="en-GB"/>
        </w:rPr>
        <w:tab/>
      </w:r>
      <w:r>
        <w:t>EVENTS EXEMPT FROM REPORTING/RECORDING AS AES/SAES</w:t>
      </w:r>
      <w:r>
        <w:tab/>
      </w:r>
      <w:r>
        <w:fldChar w:fldCharType="begin"/>
      </w:r>
      <w:r>
        <w:instrText xml:space="preserve"> PAGEREF _Toc220323543 \h </w:instrText>
      </w:r>
      <w:r>
        <w:fldChar w:fldCharType="separate"/>
      </w:r>
      <w:r>
        <w:t>18</w:t>
      </w:r>
      <w:r>
        <w:fldChar w:fldCharType="end"/>
      </w:r>
    </w:p>
    <w:p w14:paraId="48FCE720" w14:textId="5DFC15EE" w:rsidR="008F00F1" w:rsidRDefault="008F00F1">
      <w:pPr>
        <w:pStyle w:val="TOC2"/>
        <w:rPr>
          <w:rFonts w:asciiTheme="minorHAnsi" w:eastAsiaTheme="minorEastAsia" w:hAnsiTheme="minorHAnsi" w:cstheme="minorBidi"/>
          <w:szCs w:val="22"/>
          <w:lang w:eastAsia="en-GB"/>
        </w:rPr>
      </w:pPr>
      <w:r>
        <w:t>10.8</w:t>
      </w:r>
      <w:r>
        <w:rPr>
          <w:rFonts w:asciiTheme="minorHAnsi" w:eastAsiaTheme="minorEastAsia" w:hAnsiTheme="minorHAnsi" w:cstheme="minorBidi"/>
          <w:szCs w:val="22"/>
          <w:lang w:eastAsia="en-GB"/>
        </w:rPr>
        <w:tab/>
      </w:r>
      <w:r>
        <w:t>REPORTING REQUIREMENTS</w:t>
      </w:r>
      <w:r>
        <w:tab/>
      </w:r>
      <w:r>
        <w:fldChar w:fldCharType="begin"/>
      </w:r>
      <w:r>
        <w:instrText xml:space="preserve"> PAGEREF _Toc220323544 \h </w:instrText>
      </w:r>
      <w:r>
        <w:fldChar w:fldCharType="separate"/>
      </w:r>
      <w:r>
        <w:t>19</w:t>
      </w:r>
      <w:r>
        <w:fldChar w:fldCharType="end"/>
      </w:r>
    </w:p>
    <w:p w14:paraId="293B975C" w14:textId="53FC3F96" w:rsidR="008F00F1" w:rsidRDefault="008F00F1">
      <w:pPr>
        <w:pStyle w:val="TOC2"/>
        <w:rPr>
          <w:rFonts w:asciiTheme="minorHAnsi" w:eastAsiaTheme="minorEastAsia" w:hAnsiTheme="minorHAnsi" w:cstheme="minorBidi"/>
          <w:szCs w:val="22"/>
          <w:lang w:eastAsia="en-GB"/>
        </w:rPr>
      </w:pPr>
      <w:r>
        <w:t>10.9</w:t>
      </w:r>
      <w:r>
        <w:rPr>
          <w:rFonts w:asciiTheme="minorHAnsi" w:eastAsiaTheme="minorEastAsia" w:hAnsiTheme="minorHAnsi" w:cstheme="minorBidi"/>
          <w:szCs w:val="22"/>
          <w:lang w:eastAsia="en-GB"/>
        </w:rPr>
        <w:tab/>
      </w:r>
      <w:r>
        <w:t>FOLLOW UP PROCEDURES</w:t>
      </w:r>
      <w:r>
        <w:tab/>
      </w:r>
      <w:r>
        <w:fldChar w:fldCharType="begin"/>
      </w:r>
      <w:r>
        <w:instrText xml:space="preserve"> PAGEREF _Toc220323545 \h </w:instrText>
      </w:r>
      <w:r>
        <w:fldChar w:fldCharType="separate"/>
      </w:r>
      <w:r>
        <w:t>19</w:t>
      </w:r>
      <w:r>
        <w:fldChar w:fldCharType="end"/>
      </w:r>
    </w:p>
    <w:p w14:paraId="6E2A6B00" w14:textId="44F8ABD1" w:rsidR="008F00F1" w:rsidRDefault="008F00F1">
      <w:pPr>
        <w:pStyle w:val="TOC2"/>
        <w:rPr>
          <w:rFonts w:asciiTheme="minorHAnsi" w:eastAsiaTheme="minorEastAsia" w:hAnsiTheme="minorHAnsi" w:cstheme="minorBidi"/>
          <w:szCs w:val="22"/>
          <w:lang w:eastAsia="en-GB"/>
        </w:rPr>
      </w:pPr>
      <w:r>
        <w:t>10.10</w:t>
      </w:r>
      <w:r>
        <w:rPr>
          <w:rFonts w:asciiTheme="minorHAnsi" w:eastAsiaTheme="minorEastAsia" w:hAnsiTheme="minorHAnsi" w:cstheme="minorBidi"/>
          <w:szCs w:val="22"/>
          <w:lang w:eastAsia="en-GB"/>
        </w:rPr>
        <w:tab/>
      </w:r>
      <w:r>
        <w:t>PREGNANCY</w:t>
      </w:r>
      <w:r>
        <w:tab/>
      </w:r>
      <w:r>
        <w:fldChar w:fldCharType="begin"/>
      </w:r>
      <w:r>
        <w:instrText xml:space="preserve"> PAGEREF _Toc220323546 \h </w:instrText>
      </w:r>
      <w:r>
        <w:fldChar w:fldCharType="separate"/>
      </w:r>
      <w:r>
        <w:t>19</w:t>
      </w:r>
      <w:r>
        <w:fldChar w:fldCharType="end"/>
      </w:r>
    </w:p>
    <w:p w14:paraId="6C57E33F" w14:textId="34C374BD" w:rsidR="008F00F1" w:rsidRDefault="008F00F1">
      <w:pPr>
        <w:pStyle w:val="TOC1"/>
        <w:rPr>
          <w:rFonts w:asciiTheme="minorHAnsi" w:eastAsiaTheme="minorEastAsia" w:hAnsiTheme="minorHAnsi" w:cstheme="minorBidi"/>
          <w:b w:val="0"/>
          <w:szCs w:val="22"/>
          <w:lang w:eastAsia="en-GB"/>
        </w:rPr>
      </w:pPr>
      <w:r>
        <w:t>11</w:t>
      </w:r>
      <w:r>
        <w:rPr>
          <w:rFonts w:asciiTheme="minorHAnsi" w:eastAsiaTheme="minorEastAsia" w:hAnsiTheme="minorHAnsi" w:cstheme="minorBidi"/>
          <w:b w:val="0"/>
          <w:szCs w:val="22"/>
          <w:lang w:eastAsia="en-GB"/>
        </w:rPr>
        <w:tab/>
      </w:r>
      <w:r>
        <w:t>OVERSIGHT ARRANGEMENTS</w:t>
      </w:r>
      <w:r>
        <w:tab/>
      </w:r>
      <w:r>
        <w:fldChar w:fldCharType="begin"/>
      </w:r>
      <w:r>
        <w:instrText xml:space="preserve"> PAGEREF _Toc220323547 \h </w:instrText>
      </w:r>
      <w:r>
        <w:fldChar w:fldCharType="separate"/>
      </w:r>
      <w:r>
        <w:t>19</w:t>
      </w:r>
      <w:r>
        <w:fldChar w:fldCharType="end"/>
      </w:r>
    </w:p>
    <w:p w14:paraId="02B5D8A8" w14:textId="32C5DC2B" w:rsidR="008F00F1" w:rsidRDefault="008F00F1">
      <w:pPr>
        <w:pStyle w:val="TOC2"/>
        <w:rPr>
          <w:rFonts w:asciiTheme="minorHAnsi" w:eastAsiaTheme="minorEastAsia" w:hAnsiTheme="minorHAnsi" w:cstheme="minorBidi"/>
          <w:szCs w:val="22"/>
          <w:lang w:eastAsia="en-GB"/>
        </w:rPr>
      </w:pPr>
      <w:r>
        <w:t>11.1</w:t>
      </w:r>
      <w:r>
        <w:rPr>
          <w:rFonts w:asciiTheme="minorHAnsi" w:eastAsiaTheme="minorEastAsia" w:hAnsiTheme="minorHAnsi" w:cstheme="minorBidi"/>
          <w:szCs w:val="22"/>
          <w:lang w:eastAsia="en-GB"/>
        </w:rPr>
        <w:tab/>
      </w:r>
      <w:r>
        <w:t>INSPECTION OF RECORDS</w:t>
      </w:r>
      <w:r>
        <w:tab/>
      </w:r>
      <w:r>
        <w:fldChar w:fldCharType="begin"/>
      </w:r>
      <w:r>
        <w:instrText xml:space="preserve"> PAGEREF _Toc220323548 \h </w:instrText>
      </w:r>
      <w:r>
        <w:fldChar w:fldCharType="separate"/>
      </w:r>
      <w:r>
        <w:t>19</w:t>
      </w:r>
      <w:r>
        <w:fldChar w:fldCharType="end"/>
      </w:r>
    </w:p>
    <w:p w14:paraId="154566BF" w14:textId="20C1E79A" w:rsidR="008F00F1" w:rsidRDefault="008F00F1">
      <w:pPr>
        <w:pStyle w:val="TOC2"/>
        <w:rPr>
          <w:rFonts w:asciiTheme="minorHAnsi" w:eastAsiaTheme="minorEastAsia" w:hAnsiTheme="minorHAnsi" w:cstheme="minorBidi"/>
          <w:szCs w:val="22"/>
          <w:lang w:eastAsia="en-GB"/>
        </w:rPr>
      </w:pPr>
      <w:r>
        <w:t>11.2</w:t>
      </w:r>
      <w:r>
        <w:rPr>
          <w:rFonts w:asciiTheme="minorHAnsi" w:eastAsiaTheme="minorEastAsia" w:hAnsiTheme="minorHAnsi" w:cstheme="minorBidi"/>
          <w:szCs w:val="22"/>
          <w:lang w:eastAsia="en-GB"/>
        </w:rPr>
        <w:tab/>
      </w:r>
      <w:r>
        <w:t>RISK ASSESSMENT</w:t>
      </w:r>
      <w:r>
        <w:tab/>
      </w:r>
      <w:r>
        <w:fldChar w:fldCharType="begin"/>
      </w:r>
      <w:r>
        <w:instrText xml:space="preserve"> PAGEREF _Toc220323549 \h </w:instrText>
      </w:r>
      <w:r>
        <w:fldChar w:fldCharType="separate"/>
      </w:r>
      <w:r>
        <w:t>20</w:t>
      </w:r>
      <w:r>
        <w:fldChar w:fldCharType="end"/>
      </w:r>
    </w:p>
    <w:p w14:paraId="22836C55" w14:textId="696EFEFB" w:rsidR="008F00F1" w:rsidRDefault="008F00F1">
      <w:pPr>
        <w:pStyle w:val="TOC2"/>
        <w:rPr>
          <w:rFonts w:asciiTheme="minorHAnsi" w:eastAsiaTheme="minorEastAsia" w:hAnsiTheme="minorHAnsi" w:cstheme="minorBidi"/>
          <w:szCs w:val="22"/>
          <w:lang w:eastAsia="en-GB"/>
        </w:rPr>
      </w:pPr>
      <w:r>
        <w:t>11.3</w:t>
      </w:r>
      <w:r>
        <w:rPr>
          <w:rFonts w:asciiTheme="minorHAnsi" w:eastAsiaTheme="minorEastAsia" w:hAnsiTheme="minorHAnsi" w:cstheme="minorBidi"/>
          <w:szCs w:val="22"/>
          <w:lang w:eastAsia="en-GB"/>
        </w:rPr>
        <w:tab/>
      </w:r>
      <w:r>
        <w:t>STUDY MONITORING AND AUDIT</w:t>
      </w:r>
      <w:r>
        <w:tab/>
      </w:r>
      <w:r>
        <w:fldChar w:fldCharType="begin"/>
      </w:r>
      <w:r>
        <w:instrText xml:space="preserve"> PAGEREF _Toc220323550 \h </w:instrText>
      </w:r>
      <w:r>
        <w:fldChar w:fldCharType="separate"/>
      </w:r>
      <w:r>
        <w:t>20</w:t>
      </w:r>
      <w:r>
        <w:fldChar w:fldCharType="end"/>
      </w:r>
    </w:p>
    <w:p w14:paraId="26DFB32D" w14:textId="3F880C0A" w:rsidR="008F00F1" w:rsidRDefault="008F00F1">
      <w:pPr>
        <w:pStyle w:val="TOC1"/>
        <w:rPr>
          <w:rFonts w:asciiTheme="minorHAnsi" w:eastAsiaTheme="minorEastAsia" w:hAnsiTheme="minorHAnsi" w:cstheme="minorBidi"/>
          <w:b w:val="0"/>
          <w:szCs w:val="22"/>
          <w:lang w:eastAsia="en-GB"/>
        </w:rPr>
      </w:pPr>
      <w:r>
        <w:t>12</w:t>
      </w:r>
      <w:r>
        <w:rPr>
          <w:rFonts w:asciiTheme="minorHAnsi" w:eastAsiaTheme="minorEastAsia" w:hAnsiTheme="minorHAnsi" w:cstheme="minorBidi"/>
          <w:b w:val="0"/>
          <w:szCs w:val="22"/>
          <w:lang w:eastAsia="en-GB"/>
        </w:rPr>
        <w:tab/>
      </w:r>
      <w:r>
        <w:t>GOOD CLINICAL PRACTICE</w:t>
      </w:r>
      <w:r>
        <w:tab/>
      </w:r>
      <w:r>
        <w:fldChar w:fldCharType="begin"/>
      </w:r>
      <w:r>
        <w:instrText xml:space="preserve"> PAGEREF _Toc220323551 \h </w:instrText>
      </w:r>
      <w:r>
        <w:fldChar w:fldCharType="separate"/>
      </w:r>
      <w:r>
        <w:t>20</w:t>
      </w:r>
      <w:r>
        <w:fldChar w:fldCharType="end"/>
      </w:r>
    </w:p>
    <w:p w14:paraId="6EE984F6" w14:textId="08236606" w:rsidR="008F00F1" w:rsidRDefault="008F00F1">
      <w:pPr>
        <w:pStyle w:val="TOC2"/>
        <w:rPr>
          <w:rFonts w:asciiTheme="minorHAnsi" w:eastAsiaTheme="minorEastAsia" w:hAnsiTheme="minorHAnsi" w:cstheme="minorBidi"/>
          <w:szCs w:val="22"/>
          <w:lang w:eastAsia="en-GB"/>
        </w:rPr>
      </w:pPr>
      <w:r>
        <w:t>12.1</w:t>
      </w:r>
      <w:r>
        <w:rPr>
          <w:rFonts w:asciiTheme="minorHAnsi" w:eastAsiaTheme="minorEastAsia" w:hAnsiTheme="minorHAnsi" w:cstheme="minorBidi"/>
          <w:szCs w:val="22"/>
          <w:lang w:eastAsia="en-GB"/>
        </w:rPr>
        <w:tab/>
      </w:r>
      <w:r>
        <w:t>ETHICAL CONDUCT</w:t>
      </w:r>
      <w:r>
        <w:tab/>
      </w:r>
      <w:r>
        <w:fldChar w:fldCharType="begin"/>
      </w:r>
      <w:r>
        <w:instrText xml:space="preserve"> PAGEREF _Toc220323552 \h </w:instrText>
      </w:r>
      <w:r>
        <w:fldChar w:fldCharType="separate"/>
      </w:r>
      <w:r>
        <w:t>20</w:t>
      </w:r>
      <w:r>
        <w:fldChar w:fldCharType="end"/>
      </w:r>
    </w:p>
    <w:p w14:paraId="0F9EB360" w14:textId="456B436F" w:rsidR="008F00F1" w:rsidRDefault="008F00F1">
      <w:pPr>
        <w:pStyle w:val="TOC2"/>
        <w:rPr>
          <w:rFonts w:asciiTheme="minorHAnsi" w:eastAsiaTheme="minorEastAsia" w:hAnsiTheme="minorHAnsi" w:cstheme="minorBidi"/>
          <w:szCs w:val="22"/>
          <w:lang w:eastAsia="en-GB"/>
        </w:rPr>
      </w:pPr>
      <w:r>
        <w:lastRenderedPageBreak/>
        <w:t>12.2</w:t>
      </w:r>
      <w:r>
        <w:rPr>
          <w:rFonts w:asciiTheme="minorHAnsi" w:eastAsiaTheme="minorEastAsia" w:hAnsiTheme="minorHAnsi" w:cstheme="minorBidi"/>
          <w:szCs w:val="22"/>
          <w:lang w:eastAsia="en-GB"/>
        </w:rPr>
        <w:tab/>
      </w:r>
      <w:r>
        <w:t>INVESTIGATOR RESPONSIBILITIES</w:t>
      </w:r>
      <w:r>
        <w:tab/>
      </w:r>
      <w:r>
        <w:fldChar w:fldCharType="begin"/>
      </w:r>
      <w:r>
        <w:instrText xml:space="preserve"> PAGEREF _Toc220323553 \h </w:instrText>
      </w:r>
      <w:r>
        <w:fldChar w:fldCharType="separate"/>
      </w:r>
      <w:r>
        <w:t>20</w:t>
      </w:r>
      <w:r>
        <w:fldChar w:fldCharType="end"/>
      </w:r>
    </w:p>
    <w:p w14:paraId="565433D4" w14:textId="3E594016" w:rsidR="008F00F1" w:rsidRDefault="008F00F1">
      <w:pPr>
        <w:pStyle w:val="TOC3"/>
        <w:rPr>
          <w:rFonts w:asciiTheme="minorHAnsi" w:eastAsiaTheme="minorEastAsia" w:hAnsiTheme="minorHAnsi" w:cstheme="minorBidi"/>
          <w:szCs w:val="22"/>
          <w:lang w:eastAsia="en-GB"/>
        </w:rPr>
      </w:pPr>
      <w:r>
        <w:t>12.2.1</w:t>
      </w:r>
      <w:r>
        <w:rPr>
          <w:rFonts w:asciiTheme="minorHAnsi" w:eastAsiaTheme="minorEastAsia" w:hAnsiTheme="minorHAnsi" w:cstheme="minorBidi"/>
          <w:szCs w:val="22"/>
          <w:lang w:eastAsia="en-GB"/>
        </w:rPr>
        <w:tab/>
      </w:r>
      <w:r>
        <w:t>Informed Consent</w:t>
      </w:r>
      <w:r>
        <w:tab/>
      </w:r>
      <w:r>
        <w:fldChar w:fldCharType="begin"/>
      </w:r>
      <w:r>
        <w:instrText xml:space="preserve"> PAGEREF _Toc220323554 \h </w:instrText>
      </w:r>
      <w:r>
        <w:fldChar w:fldCharType="separate"/>
      </w:r>
      <w:r>
        <w:t>20</w:t>
      </w:r>
      <w:r>
        <w:fldChar w:fldCharType="end"/>
      </w:r>
    </w:p>
    <w:p w14:paraId="77553091" w14:textId="65181F3B" w:rsidR="008F00F1" w:rsidRDefault="008F00F1">
      <w:pPr>
        <w:pStyle w:val="TOC3"/>
        <w:rPr>
          <w:rFonts w:asciiTheme="minorHAnsi" w:eastAsiaTheme="minorEastAsia" w:hAnsiTheme="minorHAnsi" w:cstheme="minorBidi"/>
          <w:szCs w:val="22"/>
          <w:lang w:eastAsia="en-GB"/>
        </w:rPr>
      </w:pPr>
      <w:r>
        <w:t>12.2.2</w:t>
      </w:r>
      <w:r>
        <w:rPr>
          <w:rFonts w:asciiTheme="minorHAnsi" w:eastAsiaTheme="minorEastAsia" w:hAnsiTheme="minorHAnsi" w:cstheme="minorBidi"/>
          <w:szCs w:val="22"/>
          <w:lang w:eastAsia="en-GB"/>
        </w:rPr>
        <w:tab/>
      </w:r>
      <w:r>
        <w:t>Study Location Staff</w:t>
      </w:r>
      <w:r>
        <w:tab/>
      </w:r>
      <w:r>
        <w:fldChar w:fldCharType="begin"/>
      </w:r>
      <w:r>
        <w:instrText xml:space="preserve"> PAGEREF _Toc220323555 \h </w:instrText>
      </w:r>
      <w:r>
        <w:fldChar w:fldCharType="separate"/>
      </w:r>
      <w:r>
        <w:t>21</w:t>
      </w:r>
      <w:r>
        <w:fldChar w:fldCharType="end"/>
      </w:r>
    </w:p>
    <w:p w14:paraId="1A3521BD" w14:textId="4247677A" w:rsidR="008F00F1" w:rsidRDefault="008F00F1">
      <w:pPr>
        <w:pStyle w:val="TOC3"/>
        <w:rPr>
          <w:rFonts w:asciiTheme="minorHAnsi" w:eastAsiaTheme="minorEastAsia" w:hAnsiTheme="minorHAnsi" w:cstheme="minorBidi"/>
          <w:szCs w:val="22"/>
          <w:lang w:eastAsia="en-GB"/>
        </w:rPr>
      </w:pPr>
      <w:r>
        <w:t>12.2.3</w:t>
      </w:r>
      <w:r>
        <w:rPr>
          <w:rFonts w:asciiTheme="minorHAnsi" w:eastAsiaTheme="minorEastAsia" w:hAnsiTheme="minorHAnsi" w:cstheme="minorBidi"/>
          <w:szCs w:val="22"/>
          <w:lang w:eastAsia="en-GB"/>
        </w:rPr>
        <w:tab/>
      </w:r>
      <w:r>
        <w:t>Data Recording</w:t>
      </w:r>
      <w:r>
        <w:tab/>
      </w:r>
      <w:r>
        <w:fldChar w:fldCharType="begin"/>
      </w:r>
      <w:r>
        <w:instrText xml:space="preserve"> PAGEREF _Toc220323556 \h </w:instrText>
      </w:r>
      <w:r>
        <w:fldChar w:fldCharType="separate"/>
      </w:r>
      <w:r>
        <w:t>21</w:t>
      </w:r>
      <w:r>
        <w:fldChar w:fldCharType="end"/>
      </w:r>
    </w:p>
    <w:p w14:paraId="035C1B44" w14:textId="0D64BC09" w:rsidR="008F00F1" w:rsidRDefault="008F00F1">
      <w:pPr>
        <w:pStyle w:val="TOC3"/>
        <w:rPr>
          <w:rFonts w:asciiTheme="minorHAnsi" w:eastAsiaTheme="minorEastAsia" w:hAnsiTheme="minorHAnsi" w:cstheme="minorBidi"/>
          <w:szCs w:val="22"/>
          <w:lang w:eastAsia="en-GB"/>
        </w:rPr>
      </w:pPr>
      <w:r>
        <w:t>12.2.4</w:t>
      </w:r>
      <w:r>
        <w:rPr>
          <w:rFonts w:asciiTheme="minorHAnsi" w:eastAsiaTheme="minorEastAsia" w:hAnsiTheme="minorHAnsi" w:cstheme="minorBidi"/>
          <w:szCs w:val="22"/>
          <w:lang w:eastAsia="en-GB"/>
        </w:rPr>
        <w:tab/>
      </w:r>
      <w:r>
        <w:t>Investigator Documentation</w:t>
      </w:r>
      <w:r>
        <w:tab/>
      </w:r>
      <w:r>
        <w:fldChar w:fldCharType="begin"/>
      </w:r>
      <w:r>
        <w:instrText xml:space="preserve"> PAGEREF _Toc220323557 \h </w:instrText>
      </w:r>
      <w:r>
        <w:fldChar w:fldCharType="separate"/>
      </w:r>
      <w:r>
        <w:t>21</w:t>
      </w:r>
      <w:r>
        <w:fldChar w:fldCharType="end"/>
      </w:r>
    </w:p>
    <w:p w14:paraId="7F8EBDBD" w14:textId="460A51B5" w:rsidR="008F00F1" w:rsidRDefault="008F00F1">
      <w:pPr>
        <w:pStyle w:val="TOC3"/>
        <w:rPr>
          <w:rFonts w:asciiTheme="minorHAnsi" w:eastAsiaTheme="minorEastAsia" w:hAnsiTheme="minorHAnsi" w:cstheme="minorBidi"/>
          <w:szCs w:val="22"/>
          <w:lang w:eastAsia="en-GB"/>
        </w:rPr>
      </w:pPr>
      <w:r>
        <w:t>12.2.5</w:t>
      </w:r>
      <w:r>
        <w:rPr>
          <w:rFonts w:asciiTheme="minorHAnsi" w:eastAsiaTheme="minorEastAsia" w:hAnsiTheme="minorHAnsi" w:cstheme="minorBidi"/>
          <w:szCs w:val="22"/>
          <w:lang w:eastAsia="en-GB"/>
        </w:rPr>
        <w:tab/>
      </w:r>
      <w:r>
        <w:t>GCP Training</w:t>
      </w:r>
      <w:r>
        <w:tab/>
      </w:r>
      <w:r>
        <w:fldChar w:fldCharType="begin"/>
      </w:r>
      <w:r>
        <w:instrText xml:space="preserve"> PAGEREF _Toc220323558 \h </w:instrText>
      </w:r>
      <w:r>
        <w:fldChar w:fldCharType="separate"/>
      </w:r>
      <w:r>
        <w:t>21</w:t>
      </w:r>
      <w:r>
        <w:fldChar w:fldCharType="end"/>
      </w:r>
    </w:p>
    <w:p w14:paraId="22120B26" w14:textId="3D42D7FE" w:rsidR="008F00F1" w:rsidRDefault="008F00F1">
      <w:pPr>
        <w:pStyle w:val="TOC3"/>
        <w:rPr>
          <w:rFonts w:asciiTheme="minorHAnsi" w:eastAsiaTheme="minorEastAsia" w:hAnsiTheme="minorHAnsi" w:cstheme="minorBidi"/>
          <w:szCs w:val="22"/>
          <w:lang w:eastAsia="en-GB"/>
        </w:rPr>
      </w:pPr>
      <w:r>
        <w:t>12.2.6</w:t>
      </w:r>
      <w:r>
        <w:rPr>
          <w:rFonts w:asciiTheme="minorHAnsi" w:eastAsiaTheme="minorEastAsia" w:hAnsiTheme="minorHAnsi" w:cstheme="minorBidi"/>
          <w:szCs w:val="22"/>
          <w:lang w:eastAsia="en-GB"/>
        </w:rPr>
        <w:tab/>
      </w:r>
      <w:r>
        <w:t>Data Protection Training</w:t>
      </w:r>
      <w:r>
        <w:tab/>
      </w:r>
      <w:r>
        <w:fldChar w:fldCharType="begin"/>
      </w:r>
      <w:r>
        <w:instrText xml:space="preserve"> PAGEREF _Toc220323559 \h </w:instrText>
      </w:r>
      <w:r>
        <w:fldChar w:fldCharType="separate"/>
      </w:r>
      <w:r>
        <w:t>21</w:t>
      </w:r>
      <w:r>
        <w:fldChar w:fldCharType="end"/>
      </w:r>
    </w:p>
    <w:p w14:paraId="294284A7" w14:textId="163EBD33" w:rsidR="008F00F1" w:rsidRDefault="008F00F1">
      <w:pPr>
        <w:pStyle w:val="TOC3"/>
        <w:rPr>
          <w:rFonts w:asciiTheme="minorHAnsi" w:eastAsiaTheme="minorEastAsia" w:hAnsiTheme="minorHAnsi" w:cstheme="minorBidi"/>
          <w:szCs w:val="22"/>
          <w:lang w:eastAsia="en-GB"/>
        </w:rPr>
      </w:pPr>
      <w:r>
        <w:t>12.2.7</w:t>
      </w:r>
      <w:r>
        <w:rPr>
          <w:rFonts w:asciiTheme="minorHAnsi" w:eastAsiaTheme="minorEastAsia" w:hAnsiTheme="minorHAnsi" w:cstheme="minorBidi"/>
          <w:szCs w:val="22"/>
          <w:lang w:eastAsia="en-GB"/>
        </w:rPr>
        <w:tab/>
      </w:r>
      <w:r>
        <w:t>Information Security Training</w:t>
      </w:r>
      <w:r>
        <w:tab/>
      </w:r>
      <w:r>
        <w:fldChar w:fldCharType="begin"/>
      </w:r>
      <w:r>
        <w:instrText xml:space="preserve"> PAGEREF _Toc220323560 \h </w:instrText>
      </w:r>
      <w:r>
        <w:fldChar w:fldCharType="separate"/>
      </w:r>
      <w:r>
        <w:t>21</w:t>
      </w:r>
      <w:r>
        <w:fldChar w:fldCharType="end"/>
      </w:r>
    </w:p>
    <w:p w14:paraId="77E7B7F5" w14:textId="24AF2082" w:rsidR="008F00F1" w:rsidRDefault="008F00F1">
      <w:pPr>
        <w:pStyle w:val="TOC3"/>
        <w:rPr>
          <w:rFonts w:asciiTheme="minorHAnsi" w:eastAsiaTheme="minorEastAsia" w:hAnsiTheme="minorHAnsi" w:cstheme="minorBidi"/>
          <w:szCs w:val="22"/>
          <w:lang w:eastAsia="en-GB"/>
        </w:rPr>
      </w:pPr>
      <w:r>
        <w:t>12.2.8</w:t>
      </w:r>
      <w:r>
        <w:rPr>
          <w:rFonts w:asciiTheme="minorHAnsi" w:eastAsiaTheme="minorEastAsia" w:hAnsiTheme="minorHAnsi" w:cstheme="minorBidi"/>
          <w:szCs w:val="22"/>
          <w:lang w:eastAsia="en-GB"/>
        </w:rPr>
        <w:tab/>
      </w:r>
      <w:r>
        <w:t>Confidentiality</w:t>
      </w:r>
      <w:r>
        <w:tab/>
      </w:r>
      <w:r>
        <w:fldChar w:fldCharType="begin"/>
      </w:r>
      <w:r>
        <w:instrText xml:space="preserve"> PAGEREF _Toc220323561 \h </w:instrText>
      </w:r>
      <w:r>
        <w:fldChar w:fldCharType="separate"/>
      </w:r>
      <w:r>
        <w:t>21</w:t>
      </w:r>
      <w:r>
        <w:fldChar w:fldCharType="end"/>
      </w:r>
    </w:p>
    <w:p w14:paraId="0F89222D" w14:textId="03D28EE4" w:rsidR="008F00F1" w:rsidRDefault="008F00F1">
      <w:pPr>
        <w:pStyle w:val="TOC3"/>
        <w:rPr>
          <w:rFonts w:asciiTheme="minorHAnsi" w:eastAsiaTheme="minorEastAsia" w:hAnsiTheme="minorHAnsi" w:cstheme="minorBidi"/>
          <w:szCs w:val="22"/>
          <w:lang w:eastAsia="en-GB"/>
        </w:rPr>
      </w:pPr>
      <w:r>
        <w:t>12.2.9</w:t>
      </w:r>
      <w:r>
        <w:rPr>
          <w:rFonts w:asciiTheme="minorHAnsi" w:eastAsiaTheme="minorEastAsia" w:hAnsiTheme="minorHAnsi" w:cstheme="minorBidi"/>
          <w:szCs w:val="22"/>
          <w:lang w:eastAsia="en-GB"/>
        </w:rPr>
        <w:tab/>
      </w:r>
      <w:r>
        <w:t>Data Protection</w:t>
      </w:r>
      <w:r>
        <w:tab/>
      </w:r>
      <w:r>
        <w:fldChar w:fldCharType="begin"/>
      </w:r>
      <w:r>
        <w:instrText xml:space="preserve"> PAGEREF _Toc220323562 \h </w:instrText>
      </w:r>
      <w:r>
        <w:fldChar w:fldCharType="separate"/>
      </w:r>
      <w:r>
        <w:t>22</w:t>
      </w:r>
      <w:r>
        <w:fldChar w:fldCharType="end"/>
      </w:r>
    </w:p>
    <w:p w14:paraId="1AF0C8AE" w14:textId="5593EBF2" w:rsidR="008F00F1" w:rsidRDefault="008F00F1">
      <w:pPr>
        <w:pStyle w:val="TOC1"/>
        <w:rPr>
          <w:rFonts w:asciiTheme="minorHAnsi" w:eastAsiaTheme="minorEastAsia" w:hAnsiTheme="minorHAnsi" w:cstheme="minorBidi"/>
          <w:b w:val="0"/>
          <w:szCs w:val="22"/>
          <w:lang w:eastAsia="en-GB"/>
        </w:rPr>
      </w:pPr>
      <w:r>
        <w:t>13</w:t>
      </w:r>
      <w:r>
        <w:rPr>
          <w:rFonts w:asciiTheme="minorHAnsi" w:eastAsiaTheme="minorEastAsia" w:hAnsiTheme="minorHAnsi" w:cstheme="minorBidi"/>
          <w:b w:val="0"/>
          <w:szCs w:val="22"/>
          <w:lang w:eastAsia="en-GB"/>
        </w:rPr>
        <w:tab/>
      </w:r>
      <w:r>
        <w:t>STUDY CONDUCT RESPONSIBILITIES</w:t>
      </w:r>
      <w:r>
        <w:tab/>
      </w:r>
      <w:r>
        <w:fldChar w:fldCharType="begin"/>
      </w:r>
      <w:r>
        <w:instrText xml:space="preserve"> PAGEREF _Toc220323563 \h </w:instrText>
      </w:r>
      <w:r>
        <w:fldChar w:fldCharType="separate"/>
      </w:r>
      <w:r>
        <w:t>22</w:t>
      </w:r>
      <w:r>
        <w:fldChar w:fldCharType="end"/>
      </w:r>
    </w:p>
    <w:p w14:paraId="224F74C2" w14:textId="601B3783" w:rsidR="008F00F1" w:rsidRDefault="008F00F1">
      <w:pPr>
        <w:pStyle w:val="TOC2"/>
        <w:rPr>
          <w:rFonts w:asciiTheme="minorHAnsi" w:eastAsiaTheme="minorEastAsia" w:hAnsiTheme="minorHAnsi" w:cstheme="minorBidi"/>
          <w:szCs w:val="22"/>
          <w:lang w:eastAsia="en-GB"/>
        </w:rPr>
      </w:pPr>
      <w:r>
        <w:t>13.1</w:t>
      </w:r>
      <w:r>
        <w:rPr>
          <w:rFonts w:asciiTheme="minorHAnsi" w:eastAsiaTheme="minorEastAsia" w:hAnsiTheme="minorHAnsi" w:cstheme="minorBidi"/>
          <w:szCs w:val="22"/>
          <w:lang w:eastAsia="en-GB"/>
        </w:rPr>
        <w:tab/>
      </w:r>
      <w:r>
        <w:t>PROTOCOL MODIFICATIONS</w:t>
      </w:r>
      <w:r>
        <w:tab/>
      </w:r>
      <w:r>
        <w:fldChar w:fldCharType="begin"/>
      </w:r>
      <w:r>
        <w:instrText xml:space="preserve"> PAGEREF _Toc220323564 \h </w:instrText>
      </w:r>
      <w:r>
        <w:fldChar w:fldCharType="separate"/>
      </w:r>
      <w:r>
        <w:t>22</w:t>
      </w:r>
      <w:r>
        <w:fldChar w:fldCharType="end"/>
      </w:r>
    </w:p>
    <w:p w14:paraId="5D3EFD22" w14:textId="231334AE" w:rsidR="008F00F1" w:rsidRDefault="008F00F1">
      <w:pPr>
        <w:pStyle w:val="TOC2"/>
        <w:rPr>
          <w:rFonts w:asciiTheme="minorHAnsi" w:eastAsiaTheme="minorEastAsia" w:hAnsiTheme="minorHAnsi" w:cstheme="minorBidi"/>
          <w:szCs w:val="22"/>
          <w:lang w:eastAsia="en-GB"/>
        </w:rPr>
      </w:pPr>
      <w:r>
        <w:t>13.2</w:t>
      </w:r>
      <w:r>
        <w:rPr>
          <w:rFonts w:asciiTheme="minorHAnsi" w:eastAsiaTheme="minorEastAsia" w:hAnsiTheme="minorHAnsi" w:cstheme="minorBidi"/>
          <w:szCs w:val="22"/>
          <w:lang w:eastAsia="en-GB"/>
        </w:rPr>
        <w:tab/>
      </w:r>
      <w:r>
        <w:t>PROTOCOL NON-COMPLIANCE</w:t>
      </w:r>
      <w:r>
        <w:tab/>
      </w:r>
      <w:r>
        <w:fldChar w:fldCharType="begin"/>
      </w:r>
      <w:r>
        <w:instrText xml:space="preserve"> PAGEREF _Toc220323565 \h </w:instrText>
      </w:r>
      <w:r>
        <w:fldChar w:fldCharType="separate"/>
      </w:r>
      <w:r>
        <w:t>22</w:t>
      </w:r>
      <w:r>
        <w:fldChar w:fldCharType="end"/>
      </w:r>
    </w:p>
    <w:p w14:paraId="5481E634" w14:textId="26625722" w:rsidR="008F00F1" w:rsidRDefault="008F00F1">
      <w:pPr>
        <w:pStyle w:val="TOC3"/>
        <w:rPr>
          <w:rFonts w:asciiTheme="minorHAnsi" w:eastAsiaTheme="minorEastAsia" w:hAnsiTheme="minorHAnsi" w:cstheme="minorBidi"/>
          <w:szCs w:val="22"/>
          <w:lang w:eastAsia="en-GB"/>
        </w:rPr>
      </w:pPr>
      <w:r>
        <w:t>13.2.1</w:t>
      </w:r>
      <w:r>
        <w:rPr>
          <w:rFonts w:asciiTheme="minorHAnsi" w:eastAsiaTheme="minorEastAsia" w:hAnsiTheme="minorHAnsi" w:cstheme="minorBidi"/>
          <w:szCs w:val="22"/>
          <w:lang w:eastAsia="en-GB"/>
        </w:rPr>
        <w:tab/>
      </w:r>
      <w:r>
        <w:t>Definitions</w:t>
      </w:r>
      <w:r>
        <w:tab/>
      </w:r>
      <w:r>
        <w:fldChar w:fldCharType="begin"/>
      </w:r>
      <w:r>
        <w:instrText xml:space="preserve"> PAGEREF _Toc220323566 \h </w:instrText>
      </w:r>
      <w:r>
        <w:fldChar w:fldCharType="separate"/>
      </w:r>
      <w:r>
        <w:t>22</w:t>
      </w:r>
      <w:r>
        <w:fldChar w:fldCharType="end"/>
      </w:r>
    </w:p>
    <w:p w14:paraId="16694577" w14:textId="226E169A" w:rsidR="008F00F1" w:rsidRDefault="008F00F1">
      <w:pPr>
        <w:pStyle w:val="TOC3"/>
        <w:rPr>
          <w:rFonts w:asciiTheme="minorHAnsi" w:eastAsiaTheme="minorEastAsia" w:hAnsiTheme="minorHAnsi" w:cstheme="minorBidi"/>
          <w:szCs w:val="22"/>
          <w:lang w:eastAsia="en-GB"/>
        </w:rPr>
      </w:pPr>
      <w:r>
        <w:t>13.2.2</w:t>
      </w:r>
      <w:r>
        <w:rPr>
          <w:rFonts w:asciiTheme="minorHAnsi" w:eastAsiaTheme="minorEastAsia" w:hAnsiTheme="minorHAnsi" w:cstheme="minorBidi"/>
          <w:szCs w:val="22"/>
          <w:lang w:eastAsia="en-GB"/>
        </w:rPr>
        <w:tab/>
      </w:r>
      <w:r>
        <w:t>Management of Deviations and Violations</w:t>
      </w:r>
      <w:r>
        <w:tab/>
      </w:r>
      <w:r>
        <w:fldChar w:fldCharType="begin"/>
      </w:r>
      <w:r>
        <w:instrText xml:space="preserve"> PAGEREF _Toc220323567 \h </w:instrText>
      </w:r>
      <w:r>
        <w:fldChar w:fldCharType="separate"/>
      </w:r>
      <w:r>
        <w:t>22</w:t>
      </w:r>
      <w:r>
        <w:fldChar w:fldCharType="end"/>
      </w:r>
    </w:p>
    <w:p w14:paraId="5F9AA146" w14:textId="7B05D3F4" w:rsidR="008F00F1" w:rsidRDefault="008F00F1">
      <w:pPr>
        <w:pStyle w:val="TOC3"/>
        <w:rPr>
          <w:rFonts w:asciiTheme="minorHAnsi" w:eastAsiaTheme="minorEastAsia" w:hAnsiTheme="minorHAnsi" w:cstheme="minorBidi"/>
          <w:szCs w:val="22"/>
          <w:lang w:eastAsia="en-GB"/>
        </w:rPr>
      </w:pPr>
      <w:r>
        <w:t>13.2.3</w:t>
      </w:r>
      <w:r>
        <w:rPr>
          <w:rFonts w:asciiTheme="minorHAnsi" w:eastAsiaTheme="minorEastAsia" w:hAnsiTheme="minorHAnsi" w:cstheme="minorBidi"/>
          <w:szCs w:val="22"/>
          <w:lang w:eastAsia="en-GB"/>
        </w:rPr>
        <w:tab/>
      </w:r>
      <w:r>
        <w:t>Protocol Waivers</w:t>
      </w:r>
      <w:r>
        <w:tab/>
      </w:r>
      <w:r>
        <w:fldChar w:fldCharType="begin"/>
      </w:r>
      <w:r>
        <w:instrText xml:space="preserve"> PAGEREF _Toc220323568 \h </w:instrText>
      </w:r>
      <w:r>
        <w:fldChar w:fldCharType="separate"/>
      </w:r>
      <w:r>
        <w:t>22</w:t>
      </w:r>
      <w:r>
        <w:fldChar w:fldCharType="end"/>
      </w:r>
    </w:p>
    <w:p w14:paraId="4A29D95D" w14:textId="30D752E8" w:rsidR="008F00F1" w:rsidRDefault="008F00F1">
      <w:pPr>
        <w:pStyle w:val="TOC2"/>
        <w:rPr>
          <w:rFonts w:asciiTheme="minorHAnsi" w:eastAsiaTheme="minorEastAsia" w:hAnsiTheme="minorHAnsi" w:cstheme="minorBidi"/>
          <w:szCs w:val="22"/>
          <w:lang w:eastAsia="en-GB"/>
        </w:rPr>
      </w:pPr>
      <w:r>
        <w:t>13.3</w:t>
      </w:r>
      <w:r>
        <w:rPr>
          <w:rFonts w:asciiTheme="minorHAnsi" w:eastAsiaTheme="minorEastAsia" w:hAnsiTheme="minorHAnsi" w:cstheme="minorBidi"/>
          <w:szCs w:val="22"/>
          <w:lang w:eastAsia="en-GB"/>
        </w:rPr>
        <w:tab/>
      </w:r>
      <w:r>
        <w:t>SERIOUS BREACH REQUIREMENTS</w:t>
      </w:r>
      <w:r>
        <w:tab/>
      </w:r>
      <w:r>
        <w:fldChar w:fldCharType="begin"/>
      </w:r>
      <w:r>
        <w:instrText xml:space="preserve"> PAGEREF _Toc220323569 \h </w:instrText>
      </w:r>
      <w:r>
        <w:fldChar w:fldCharType="separate"/>
      </w:r>
      <w:r>
        <w:t>23</w:t>
      </w:r>
      <w:r>
        <w:fldChar w:fldCharType="end"/>
      </w:r>
    </w:p>
    <w:p w14:paraId="4284A3F2" w14:textId="077C945D" w:rsidR="008F00F1" w:rsidRDefault="008F00F1">
      <w:pPr>
        <w:pStyle w:val="TOC2"/>
        <w:rPr>
          <w:rFonts w:asciiTheme="minorHAnsi" w:eastAsiaTheme="minorEastAsia" w:hAnsiTheme="minorHAnsi" w:cstheme="minorBidi"/>
          <w:szCs w:val="22"/>
          <w:lang w:eastAsia="en-GB"/>
        </w:rPr>
      </w:pPr>
      <w:r>
        <w:t>13.4</w:t>
      </w:r>
      <w:r>
        <w:rPr>
          <w:rFonts w:asciiTheme="minorHAnsi" w:eastAsiaTheme="minorEastAsia" w:hAnsiTheme="minorHAnsi" w:cstheme="minorBidi"/>
          <w:szCs w:val="22"/>
          <w:lang w:eastAsia="en-GB"/>
        </w:rPr>
        <w:tab/>
      </w:r>
      <w:r>
        <w:t>STUDY RECORD RETENTION</w:t>
      </w:r>
      <w:r>
        <w:tab/>
      </w:r>
      <w:r>
        <w:fldChar w:fldCharType="begin"/>
      </w:r>
      <w:r>
        <w:instrText xml:space="preserve"> PAGEREF _Toc220323570 \h </w:instrText>
      </w:r>
      <w:r>
        <w:fldChar w:fldCharType="separate"/>
      </w:r>
      <w:r>
        <w:t>23</w:t>
      </w:r>
      <w:r>
        <w:fldChar w:fldCharType="end"/>
      </w:r>
    </w:p>
    <w:p w14:paraId="7592489D" w14:textId="04D84737" w:rsidR="008F00F1" w:rsidRDefault="008F00F1">
      <w:pPr>
        <w:pStyle w:val="TOC2"/>
        <w:rPr>
          <w:rFonts w:asciiTheme="minorHAnsi" w:eastAsiaTheme="minorEastAsia" w:hAnsiTheme="minorHAnsi" w:cstheme="minorBidi"/>
          <w:szCs w:val="22"/>
          <w:lang w:eastAsia="en-GB"/>
        </w:rPr>
      </w:pPr>
      <w:r>
        <w:t>13.5</w:t>
      </w:r>
      <w:r>
        <w:rPr>
          <w:rFonts w:asciiTheme="minorHAnsi" w:eastAsiaTheme="minorEastAsia" w:hAnsiTheme="minorHAnsi" w:cstheme="minorBidi"/>
          <w:szCs w:val="22"/>
          <w:lang w:eastAsia="en-GB"/>
        </w:rPr>
        <w:tab/>
      </w:r>
      <w:r>
        <w:t>END OF STUDY</w:t>
      </w:r>
      <w:r>
        <w:tab/>
      </w:r>
      <w:r>
        <w:fldChar w:fldCharType="begin"/>
      </w:r>
      <w:r>
        <w:instrText xml:space="preserve"> PAGEREF _Toc220323571 \h </w:instrText>
      </w:r>
      <w:r>
        <w:fldChar w:fldCharType="separate"/>
      </w:r>
      <w:r>
        <w:t>23</w:t>
      </w:r>
      <w:r>
        <w:fldChar w:fldCharType="end"/>
      </w:r>
    </w:p>
    <w:p w14:paraId="07F896BD" w14:textId="2B517F83" w:rsidR="008F00F1" w:rsidRDefault="008F00F1">
      <w:pPr>
        <w:pStyle w:val="TOC2"/>
        <w:rPr>
          <w:rFonts w:asciiTheme="minorHAnsi" w:eastAsiaTheme="minorEastAsia" w:hAnsiTheme="minorHAnsi" w:cstheme="minorBidi"/>
          <w:szCs w:val="22"/>
          <w:lang w:eastAsia="en-GB"/>
        </w:rPr>
      </w:pPr>
      <w:r>
        <w:t>13.6</w:t>
      </w:r>
      <w:r>
        <w:rPr>
          <w:rFonts w:asciiTheme="minorHAnsi" w:eastAsiaTheme="minorEastAsia" w:hAnsiTheme="minorHAnsi" w:cstheme="minorBidi"/>
          <w:szCs w:val="22"/>
          <w:lang w:eastAsia="en-GB"/>
        </w:rPr>
        <w:tab/>
      </w:r>
      <w:r>
        <w:t>CONTINUATION OF TREATMENT FOLLOWING THE END OF STUDY</w:t>
      </w:r>
      <w:r>
        <w:tab/>
      </w:r>
      <w:r>
        <w:fldChar w:fldCharType="begin"/>
      </w:r>
      <w:r>
        <w:instrText xml:space="preserve"> PAGEREF _Toc220323572 \h </w:instrText>
      </w:r>
      <w:r>
        <w:fldChar w:fldCharType="separate"/>
      </w:r>
      <w:r>
        <w:t>23</w:t>
      </w:r>
      <w:r>
        <w:fldChar w:fldCharType="end"/>
      </w:r>
    </w:p>
    <w:p w14:paraId="66BB931F" w14:textId="4B1E6400" w:rsidR="008F00F1" w:rsidRDefault="008F00F1">
      <w:pPr>
        <w:pStyle w:val="TOC2"/>
        <w:rPr>
          <w:rFonts w:asciiTheme="minorHAnsi" w:eastAsiaTheme="minorEastAsia" w:hAnsiTheme="minorHAnsi" w:cstheme="minorBidi"/>
          <w:szCs w:val="22"/>
          <w:lang w:eastAsia="en-GB"/>
        </w:rPr>
      </w:pPr>
      <w:r>
        <w:t>13.7</w:t>
      </w:r>
      <w:r>
        <w:rPr>
          <w:rFonts w:asciiTheme="minorHAnsi" w:eastAsiaTheme="minorEastAsia" w:hAnsiTheme="minorHAnsi" w:cstheme="minorBidi"/>
          <w:szCs w:val="22"/>
          <w:lang w:eastAsia="en-GB"/>
        </w:rPr>
        <w:tab/>
      </w:r>
      <w:r>
        <w:t>INSURANCE AND INDEMNITY</w:t>
      </w:r>
      <w:r>
        <w:tab/>
      </w:r>
      <w:r>
        <w:fldChar w:fldCharType="begin"/>
      </w:r>
      <w:r>
        <w:instrText xml:space="preserve"> PAGEREF _Toc220323573 \h </w:instrText>
      </w:r>
      <w:r>
        <w:fldChar w:fldCharType="separate"/>
      </w:r>
      <w:r>
        <w:t>24</w:t>
      </w:r>
      <w:r>
        <w:fldChar w:fldCharType="end"/>
      </w:r>
    </w:p>
    <w:p w14:paraId="4507EA86" w14:textId="389A676B" w:rsidR="008F00F1" w:rsidRDefault="008F00F1">
      <w:pPr>
        <w:pStyle w:val="TOC1"/>
        <w:rPr>
          <w:rFonts w:asciiTheme="minorHAnsi" w:eastAsiaTheme="minorEastAsia" w:hAnsiTheme="minorHAnsi" w:cstheme="minorBidi"/>
          <w:b w:val="0"/>
          <w:szCs w:val="22"/>
          <w:lang w:eastAsia="en-GB"/>
        </w:rPr>
      </w:pPr>
      <w:r>
        <w:t>14</w:t>
      </w:r>
      <w:r>
        <w:rPr>
          <w:rFonts w:asciiTheme="minorHAnsi" w:eastAsiaTheme="minorEastAsia" w:hAnsiTheme="minorHAnsi" w:cstheme="minorBidi"/>
          <w:b w:val="0"/>
          <w:szCs w:val="22"/>
          <w:lang w:eastAsia="en-GB"/>
        </w:rPr>
        <w:tab/>
      </w:r>
      <w:r>
        <w:t>REPORTING, PUBLICATIONS AND NOTIFICATION OF RESULTS</w:t>
      </w:r>
      <w:r>
        <w:tab/>
      </w:r>
      <w:r>
        <w:fldChar w:fldCharType="begin"/>
      </w:r>
      <w:r>
        <w:instrText xml:space="preserve"> PAGEREF _Toc220323574 \h </w:instrText>
      </w:r>
      <w:r>
        <w:fldChar w:fldCharType="separate"/>
      </w:r>
      <w:r>
        <w:t>24</w:t>
      </w:r>
      <w:r>
        <w:fldChar w:fldCharType="end"/>
      </w:r>
    </w:p>
    <w:p w14:paraId="5BBCDD7C" w14:textId="02297A67" w:rsidR="008F00F1" w:rsidRDefault="008F00F1">
      <w:pPr>
        <w:pStyle w:val="TOC2"/>
        <w:rPr>
          <w:rFonts w:asciiTheme="minorHAnsi" w:eastAsiaTheme="minorEastAsia" w:hAnsiTheme="minorHAnsi" w:cstheme="minorBidi"/>
          <w:szCs w:val="22"/>
          <w:lang w:eastAsia="en-GB"/>
        </w:rPr>
      </w:pPr>
      <w:r>
        <w:t>14.1</w:t>
      </w:r>
      <w:r>
        <w:rPr>
          <w:rFonts w:asciiTheme="minorHAnsi" w:eastAsiaTheme="minorEastAsia" w:hAnsiTheme="minorHAnsi" w:cstheme="minorBidi"/>
          <w:szCs w:val="22"/>
          <w:lang w:eastAsia="en-GB"/>
        </w:rPr>
        <w:tab/>
      </w:r>
      <w:r>
        <w:t>AUTHORSHIP POLICY</w:t>
      </w:r>
      <w:r>
        <w:tab/>
      </w:r>
      <w:r>
        <w:fldChar w:fldCharType="begin"/>
      </w:r>
      <w:r>
        <w:instrText xml:space="preserve"> PAGEREF _Toc220323575 \h </w:instrText>
      </w:r>
      <w:r>
        <w:fldChar w:fldCharType="separate"/>
      </w:r>
      <w:r>
        <w:t>24</w:t>
      </w:r>
      <w:r>
        <w:fldChar w:fldCharType="end"/>
      </w:r>
    </w:p>
    <w:p w14:paraId="7789D0D5" w14:textId="490A19BF" w:rsidR="008F00F1" w:rsidRDefault="008F00F1">
      <w:pPr>
        <w:pStyle w:val="TOC2"/>
        <w:rPr>
          <w:rFonts w:asciiTheme="minorHAnsi" w:eastAsiaTheme="minorEastAsia" w:hAnsiTheme="minorHAnsi" w:cstheme="minorBidi"/>
          <w:szCs w:val="22"/>
          <w:lang w:eastAsia="en-GB"/>
        </w:rPr>
      </w:pPr>
      <w:r>
        <w:t>14.2</w:t>
      </w:r>
      <w:r>
        <w:rPr>
          <w:rFonts w:asciiTheme="minorHAnsi" w:eastAsiaTheme="minorEastAsia" w:hAnsiTheme="minorHAnsi" w:cstheme="minorBidi"/>
          <w:szCs w:val="22"/>
          <w:lang w:eastAsia="en-GB"/>
        </w:rPr>
        <w:tab/>
      </w:r>
      <w:r>
        <w:t>DATA SHARING</w:t>
      </w:r>
      <w:r>
        <w:tab/>
      </w:r>
      <w:r>
        <w:fldChar w:fldCharType="begin"/>
      </w:r>
      <w:r>
        <w:instrText xml:space="preserve"> PAGEREF _Toc220323576 \h </w:instrText>
      </w:r>
      <w:r>
        <w:fldChar w:fldCharType="separate"/>
      </w:r>
      <w:r>
        <w:t>24</w:t>
      </w:r>
      <w:r>
        <w:fldChar w:fldCharType="end"/>
      </w:r>
    </w:p>
    <w:p w14:paraId="7D1D8611" w14:textId="6ADBC234" w:rsidR="008F00F1" w:rsidRDefault="008F00F1">
      <w:pPr>
        <w:pStyle w:val="TOC2"/>
        <w:rPr>
          <w:rFonts w:asciiTheme="minorHAnsi" w:eastAsiaTheme="minorEastAsia" w:hAnsiTheme="minorHAnsi" w:cstheme="minorBidi"/>
          <w:szCs w:val="22"/>
          <w:lang w:eastAsia="en-GB"/>
        </w:rPr>
      </w:pPr>
      <w:r>
        <w:t>14.3</w:t>
      </w:r>
      <w:r>
        <w:rPr>
          <w:rFonts w:asciiTheme="minorHAnsi" w:eastAsiaTheme="minorEastAsia" w:hAnsiTheme="minorHAnsi" w:cstheme="minorBidi"/>
          <w:szCs w:val="22"/>
          <w:lang w:eastAsia="en-GB"/>
        </w:rPr>
        <w:tab/>
      </w:r>
      <w:r>
        <w:t>PEER REVIEW</w:t>
      </w:r>
      <w:r>
        <w:tab/>
      </w:r>
      <w:r>
        <w:fldChar w:fldCharType="begin"/>
      </w:r>
      <w:r>
        <w:instrText xml:space="preserve"> PAGEREF _Toc220323577 \h </w:instrText>
      </w:r>
      <w:r>
        <w:fldChar w:fldCharType="separate"/>
      </w:r>
      <w:r>
        <w:t>24</w:t>
      </w:r>
      <w:r>
        <w:fldChar w:fldCharType="end"/>
      </w:r>
    </w:p>
    <w:p w14:paraId="70AD42C4" w14:textId="6195664D" w:rsidR="008F00F1" w:rsidRDefault="008F00F1">
      <w:pPr>
        <w:pStyle w:val="TOC1"/>
        <w:rPr>
          <w:rFonts w:asciiTheme="minorHAnsi" w:eastAsiaTheme="minorEastAsia" w:hAnsiTheme="minorHAnsi" w:cstheme="minorBidi"/>
          <w:b w:val="0"/>
          <w:szCs w:val="22"/>
          <w:lang w:eastAsia="en-GB"/>
        </w:rPr>
      </w:pPr>
      <w:r>
        <w:t>15</w:t>
      </w:r>
      <w:r>
        <w:rPr>
          <w:rFonts w:asciiTheme="minorHAnsi" w:eastAsiaTheme="minorEastAsia" w:hAnsiTheme="minorHAnsi" w:cstheme="minorBidi"/>
          <w:b w:val="0"/>
          <w:szCs w:val="22"/>
          <w:lang w:eastAsia="en-GB"/>
        </w:rPr>
        <w:tab/>
      </w:r>
      <w:r>
        <w:t>REFERENCES</w:t>
      </w:r>
      <w:r>
        <w:tab/>
      </w:r>
      <w:r>
        <w:fldChar w:fldCharType="begin"/>
      </w:r>
      <w:r>
        <w:instrText xml:space="preserve"> PAGEREF _Toc220323578 \h </w:instrText>
      </w:r>
      <w:r>
        <w:fldChar w:fldCharType="separate"/>
      </w:r>
      <w:r>
        <w:t>24</w:t>
      </w:r>
      <w:r>
        <w:fldChar w:fldCharType="end"/>
      </w:r>
    </w:p>
    <w:p w14:paraId="674D75A1" w14:textId="41E75E80" w:rsidR="00ED2CB9" w:rsidRDefault="00C822E1" w:rsidP="00AA2767">
      <w:pPr>
        <w:rPr>
          <w:rFonts w:asciiTheme="majorHAnsi" w:hAnsiTheme="majorHAnsi" w:cstheme="majorHAnsi"/>
          <w:caps/>
        </w:rPr>
      </w:pPr>
      <w:r>
        <w:rPr>
          <w:rFonts w:asciiTheme="majorHAnsi" w:hAnsiTheme="majorHAnsi" w:cstheme="majorHAnsi"/>
          <w:caps/>
          <w:noProof/>
          <w:sz w:val="24"/>
          <w:szCs w:val="26"/>
        </w:rPr>
        <w:fldChar w:fldCharType="end"/>
      </w:r>
      <w:r w:rsidR="00ED2CB9">
        <w:rPr>
          <w:rFonts w:asciiTheme="majorHAnsi" w:hAnsiTheme="majorHAnsi" w:cstheme="majorHAnsi"/>
          <w:caps/>
        </w:rPr>
        <w:br w:type="page"/>
      </w:r>
    </w:p>
    <w:p w14:paraId="66DFF53F" w14:textId="77777777" w:rsidR="007579D7" w:rsidRPr="0071382B" w:rsidRDefault="007579D7" w:rsidP="00ED2CB9">
      <w:pPr>
        <w:pStyle w:val="DocumentTitle"/>
      </w:pPr>
      <w:r w:rsidRPr="0071382B">
        <w:lastRenderedPageBreak/>
        <w:t>LIST OF ABBREVIATIONS</w:t>
      </w:r>
    </w:p>
    <w:p w14:paraId="2EB2F9AB" w14:textId="2AA9116B" w:rsidR="007579D7" w:rsidRPr="00ED2CB9" w:rsidRDefault="007579D7" w:rsidP="00ED2CB9">
      <w:pPr>
        <w:rPr>
          <w:color w:val="0070C0"/>
        </w:rPr>
      </w:pPr>
      <w:bookmarkStart w:id="14" w:name="_Hlk216779272"/>
      <w:r w:rsidRPr="00ED2CB9">
        <w:rPr>
          <w:color w:val="0070C0"/>
        </w:rPr>
        <w:t>This is not an exhaustive list.</w:t>
      </w:r>
      <w:r w:rsidR="0049566B">
        <w:rPr>
          <w:color w:val="0070C0"/>
        </w:rPr>
        <w:t xml:space="preserve"> </w:t>
      </w:r>
      <w:r w:rsidRPr="00ED2CB9">
        <w:rPr>
          <w:color w:val="0070C0"/>
        </w:rPr>
        <w:t>Any additional abbreviations used within the protocol must also be added here.</w:t>
      </w:r>
    </w:p>
    <w:tbl>
      <w:tblPr>
        <w:tblW w:w="9072" w:type="dxa"/>
        <w:tblLook w:val="01E0" w:firstRow="1" w:lastRow="1" w:firstColumn="1" w:lastColumn="1" w:noHBand="0" w:noVBand="0"/>
      </w:tblPr>
      <w:tblGrid>
        <w:gridCol w:w="1065"/>
        <w:gridCol w:w="8007"/>
      </w:tblGrid>
      <w:tr w:rsidR="007579D7" w:rsidRPr="00ED2CB9" w14:paraId="78CCF2B7" w14:textId="77777777" w:rsidTr="00ED2CB9">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3F823BCD" w14:textId="77777777" w:rsidR="007579D7" w:rsidRPr="00ED2CB9" w:rsidRDefault="007579D7" w:rsidP="009C2305">
            <w:pPr>
              <w:jc w:val="center"/>
              <w:rPr>
                <w:rFonts w:asciiTheme="minorHAnsi" w:hAnsiTheme="minorHAnsi" w:cstheme="minorHAnsi"/>
                <w:b/>
                <w:bCs/>
                <w:color w:val="FFFFFF"/>
                <w:szCs w:val="22"/>
              </w:rPr>
            </w:pPr>
            <w:bookmarkStart w:id="15" w:name="_Hlk216779314"/>
            <w:bookmarkEnd w:id="14"/>
            <w:r w:rsidRPr="00ED2CB9">
              <w:rPr>
                <w:rFonts w:asciiTheme="minorHAnsi" w:hAnsiTheme="minorHAnsi" w:cstheme="minorHAnsi"/>
                <w:b/>
                <w:bCs/>
                <w:color w:val="FFFFFF" w:themeColor="background1"/>
                <w:szCs w:val="22"/>
              </w:rPr>
              <w:t>ACCORD</w:t>
            </w:r>
          </w:p>
        </w:tc>
        <w:tc>
          <w:tcPr>
            <w:tcW w:w="8007" w:type="dxa"/>
            <w:vAlign w:val="center"/>
          </w:tcPr>
          <w:p w14:paraId="023CFD45" w14:textId="47332A6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 xml:space="preserve">Academic and Clinical Central Office for Research &amp; Development - Joint office for </w:t>
            </w:r>
            <w:r w:rsidR="0049566B">
              <w:rPr>
                <w:rFonts w:asciiTheme="minorHAnsi" w:hAnsiTheme="minorHAnsi" w:cstheme="minorHAnsi"/>
                <w:szCs w:val="22"/>
              </w:rPr>
              <w:t>t</w:t>
            </w:r>
            <w:r w:rsidRPr="00ED2CB9">
              <w:rPr>
                <w:rFonts w:asciiTheme="minorHAnsi" w:hAnsiTheme="minorHAnsi" w:cstheme="minorHAnsi"/>
                <w:szCs w:val="22"/>
              </w:rPr>
              <w:t>he University of Edinburgh and Lothian Health Board</w:t>
            </w:r>
          </w:p>
        </w:tc>
      </w:tr>
      <w:tr w:rsidR="00872CAE" w:rsidRPr="00ED2CB9" w14:paraId="3BF41701" w14:textId="77777777" w:rsidTr="005E0B53">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70B37669" w14:textId="77777777" w:rsidR="00872CAE" w:rsidRPr="00ED2CB9" w:rsidRDefault="00872CAE" w:rsidP="005E0B53">
            <w:pPr>
              <w:jc w:val="center"/>
              <w:rPr>
                <w:rFonts w:asciiTheme="minorHAnsi" w:hAnsiTheme="minorHAnsi" w:cstheme="minorHAnsi"/>
                <w:b/>
                <w:color w:val="FFFFFF"/>
                <w:szCs w:val="22"/>
              </w:rPr>
            </w:pPr>
            <w:r w:rsidRPr="00ED2CB9">
              <w:rPr>
                <w:rFonts w:asciiTheme="minorHAnsi" w:hAnsiTheme="minorHAnsi" w:cstheme="minorHAnsi"/>
                <w:b/>
                <w:color w:val="FFFFFF"/>
                <w:szCs w:val="22"/>
              </w:rPr>
              <w:t>AE</w:t>
            </w:r>
          </w:p>
        </w:tc>
        <w:tc>
          <w:tcPr>
            <w:tcW w:w="8007" w:type="dxa"/>
            <w:vAlign w:val="center"/>
          </w:tcPr>
          <w:p w14:paraId="2FD2903C" w14:textId="77777777" w:rsidR="00872CAE" w:rsidRPr="00ED2CB9" w:rsidRDefault="00872CAE" w:rsidP="005E0B53">
            <w:pPr>
              <w:rPr>
                <w:rFonts w:asciiTheme="minorHAnsi" w:hAnsiTheme="minorHAnsi" w:cstheme="minorHAnsi"/>
                <w:szCs w:val="22"/>
              </w:rPr>
            </w:pPr>
            <w:r w:rsidRPr="00ED2CB9">
              <w:rPr>
                <w:rFonts w:asciiTheme="minorHAnsi" w:hAnsiTheme="minorHAnsi" w:cstheme="minorHAnsi"/>
                <w:szCs w:val="22"/>
              </w:rPr>
              <w:t>Adverse Event</w:t>
            </w:r>
          </w:p>
        </w:tc>
      </w:tr>
      <w:tr w:rsidR="00872CAE" w:rsidRPr="00ED2CB9" w14:paraId="3414CCC5" w14:textId="77777777" w:rsidTr="005E0B53">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1E234699" w14:textId="77777777" w:rsidR="00872CAE" w:rsidRPr="00ED2CB9" w:rsidRDefault="00872CAE" w:rsidP="005E0B53">
            <w:pPr>
              <w:jc w:val="center"/>
              <w:rPr>
                <w:rFonts w:asciiTheme="minorHAnsi" w:hAnsiTheme="minorHAnsi" w:cstheme="minorHAnsi"/>
                <w:b/>
                <w:color w:val="FFFFFF"/>
                <w:szCs w:val="22"/>
              </w:rPr>
            </w:pPr>
            <w:r w:rsidRPr="00ED2CB9">
              <w:rPr>
                <w:rFonts w:asciiTheme="minorHAnsi" w:hAnsiTheme="minorHAnsi" w:cstheme="minorHAnsi"/>
                <w:b/>
                <w:color w:val="FFFFFF"/>
                <w:szCs w:val="22"/>
              </w:rPr>
              <w:t>AR</w:t>
            </w:r>
          </w:p>
        </w:tc>
        <w:tc>
          <w:tcPr>
            <w:tcW w:w="8007" w:type="dxa"/>
            <w:vAlign w:val="center"/>
          </w:tcPr>
          <w:p w14:paraId="4A582F20" w14:textId="77777777" w:rsidR="00872CAE" w:rsidRPr="00ED2CB9" w:rsidRDefault="00872CAE" w:rsidP="005E0B53">
            <w:pPr>
              <w:rPr>
                <w:rFonts w:asciiTheme="minorHAnsi" w:hAnsiTheme="minorHAnsi" w:cstheme="minorHAnsi"/>
                <w:szCs w:val="22"/>
              </w:rPr>
            </w:pPr>
            <w:r w:rsidRPr="00ED2CB9">
              <w:rPr>
                <w:rFonts w:asciiTheme="minorHAnsi" w:hAnsiTheme="minorHAnsi" w:cstheme="minorHAnsi"/>
                <w:szCs w:val="22"/>
              </w:rPr>
              <w:t>Adverse Reaction</w:t>
            </w:r>
          </w:p>
        </w:tc>
      </w:tr>
      <w:tr w:rsidR="007579D7" w:rsidRPr="00ED2CB9" w14:paraId="6D0314F3" w14:textId="77777777" w:rsidTr="00ED2CB9">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11A444D3"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CI</w:t>
            </w:r>
          </w:p>
        </w:tc>
        <w:tc>
          <w:tcPr>
            <w:tcW w:w="8007" w:type="dxa"/>
            <w:vAlign w:val="center"/>
          </w:tcPr>
          <w:p w14:paraId="65F116C3"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Chief Investigator</w:t>
            </w:r>
          </w:p>
        </w:tc>
      </w:tr>
      <w:tr w:rsidR="007579D7" w:rsidRPr="00ED2CB9" w14:paraId="7FAF3A6C" w14:textId="77777777" w:rsidTr="00ED2CB9">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2A478D83"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CRF</w:t>
            </w:r>
          </w:p>
        </w:tc>
        <w:tc>
          <w:tcPr>
            <w:tcW w:w="8007" w:type="dxa"/>
            <w:vAlign w:val="center"/>
          </w:tcPr>
          <w:p w14:paraId="160CAF56"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Case Report Form</w:t>
            </w:r>
          </w:p>
        </w:tc>
      </w:tr>
      <w:tr w:rsidR="00B43DCD" w:rsidRPr="00ED2CB9" w14:paraId="3499325D" w14:textId="77777777" w:rsidTr="00ED2CB9">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06A5674C" w14:textId="0FCC2269" w:rsidR="00B43DCD" w:rsidRPr="00ED2CB9" w:rsidRDefault="00B43DCD" w:rsidP="009C2305">
            <w:pPr>
              <w:jc w:val="center"/>
              <w:rPr>
                <w:rFonts w:asciiTheme="minorHAnsi" w:hAnsiTheme="minorHAnsi" w:cstheme="minorHAnsi"/>
                <w:b/>
                <w:color w:val="FFFFFF"/>
                <w:szCs w:val="22"/>
              </w:rPr>
            </w:pPr>
            <w:r>
              <w:rPr>
                <w:rFonts w:asciiTheme="minorHAnsi" w:hAnsiTheme="minorHAnsi" w:cstheme="minorHAnsi"/>
                <w:b/>
                <w:color w:val="FFFFFF"/>
                <w:szCs w:val="22"/>
              </w:rPr>
              <w:t>eCRF</w:t>
            </w:r>
          </w:p>
        </w:tc>
        <w:tc>
          <w:tcPr>
            <w:tcW w:w="8007" w:type="dxa"/>
            <w:vAlign w:val="center"/>
          </w:tcPr>
          <w:p w14:paraId="12788529" w14:textId="1D23795A" w:rsidR="00B43DCD" w:rsidRPr="00ED2CB9" w:rsidRDefault="00B43DCD" w:rsidP="009C2305">
            <w:pPr>
              <w:rPr>
                <w:rFonts w:asciiTheme="minorHAnsi" w:hAnsiTheme="minorHAnsi" w:cstheme="minorHAnsi"/>
                <w:szCs w:val="22"/>
              </w:rPr>
            </w:pPr>
            <w:r>
              <w:rPr>
                <w:rFonts w:asciiTheme="minorHAnsi" w:hAnsiTheme="minorHAnsi" w:cstheme="minorHAnsi"/>
                <w:szCs w:val="22"/>
              </w:rPr>
              <w:t>Electronic Case Report Form</w:t>
            </w:r>
          </w:p>
        </w:tc>
      </w:tr>
      <w:tr w:rsidR="007579D7" w:rsidRPr="00ED2CB9" w14:paraId="145B0E23" w14:textId="77777777" w:rsidTr="00ED2CB9">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4AD36FF8"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GCP</w:t>
            </w:r>
          </w:p>
        </w:tc>
        <w:tc>
          <w:tcPr>
            <w:tcW w:w="8007" w:type="dxa"/>
            <w:vAlign w:val="center"/>
          </w:tcPr>
          <w:p w14:paraId="2C7B6193"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Good Clinical Practice</w:t>
            </w:r>
          </w:p>
        </w:tc>
      </w:tr>
      <w:tr w:rsidR="007579D7" w:rsidRPr="00ED2CB9" w14:paraId="64250E9B" w14:textId="77777777" w:rsidTr="00ED2CB9">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26949007"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ICH</w:t>
            </w:r>
          </w:p>
        </w:tc>
        <w:tc>
          <w:tcPr>
            <w:tcW w:w="8007" w:type="dxa"/>
            <w:vAlign w:val="center"/>
          </w:tcPr>
          <w:p w14:paraId="2C661AF6"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lang w:val="en-US"/>
              </w:rPr>
              <w:t>International Conference on Harmonisation</w:t>
            </w:r>
          </w:p>
        </w:tc>
      </w:tr>
      <w:tr w:rsidR="007579D7" w:rsidRPr="00ED2CB9" w14:paraId="1DC5CBC7" w14:textId="77777777" w:rsidTr="00ED2CB9">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18B278E4"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PI</w:t>
            </w:r>
          </w:p>
        </w:tc>
        <w:tc>
          <w:tcPr>
            <w:tcW w:w="8007" w:type="dxa"/>
            <w:vAlign w:val="center"/>
          </w:tcPr>
          <w:p w14:paraId="11D46F7D"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Principal Investigator</w:t>
            </w:r>
          </w:p>
        </w:tc>
      </w:tr>
      <w:tr w:rsidR="007579D7" w:rsidRPr="00ED2CB9" w14:paraId="574D7BCD" w14:textId="77777777" w:rsidTr="00ED2CB9">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6098FABA"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QA</w:t>
            </w:r>
          </w:p>
        </w:tc>
        <w:tc>
          <w:tcPr>
            <w:tcW w:w="8007" w:type="dxa"/>
            <w:vAlign w:val="center"/>
          </w:tcPr>
          <w:p w14:paraId="67D7A7CE"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Quality Assurance</w:t>
            </w:r>
          </w:p>
        </w:tc>
      </w:tr>
      <w:tr w:rsidR="007579D7" w:rsidRPr="00ED2CB9" w14:paraId="6A233745" w14:textId="77777777" w:rsidTr="00ED2CB9">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52934BE0"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REC</w:t>
            </w:r>
          </w:p>
        </w:tc>
        <w:tc>
          <w:tcPr>
            <w:tcW w:w="8007" w:type="dxa"/>
            <w:vAlign w:val="center"/>
          </w:tcPr>
          <w:p w14:paraId="77D2B97F"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Research Ethics Committee</w:t>
            </w:r>
          </w:p>
        </w:tc>
      </w:tr>
      <w:tr w:rsidR="00240C84" w:rsidRPr="00ED2CB9" w14:paraId="5928C40B" w14:textId="77777777" w:rsidTr="005E0B53">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2F30B76E" w14:textId="77777777" w:rsidR="00240C84" w:rsidRPr="00ED2CB9" w:rsidRDefault="00240C84" w:rsidP="005E0B53">
            <w:pPr>
              <w:jc w:val="center"/>
              <w:rPr>
                <w:rFonts w:asciiTheme="minorHAnsi" w:hAnsiTheme="minorHAnsi" w:cstheme="minorHAnsi"/>
                <w:b/>
                <w:color w:val="FFFFFF"/>
                <w:szCs w:val="22"/>
              </w:rPr>
            </w:pPr>
            <w:r w:rsidRPr="00ED2CB9">
              <w:rPr>
                <w:rFonts w:asciiTheme="minorHAnsi" w:hAnsiTheme="minorHAnsi" w:cstheme="minorHAnsi"/>
                <w:b/>
                <w:color w:val="FFFFFF"/>
                <w:szCs w:val="22"/>
              </w:rPr>
              <w:t>SAE</w:t>
            </w:r>
          </w:p>
        </w:tc>
        <w:tc>
          <w:tcPr>
            <w:tcW w:w="8007" w:type="dxa"/>
            <w:vAlign w:val="center"/>
          </w:tcPr>
          <w:p w14:paraId="7AF9B885" w14:textId="77777777" w:rsidR="00240C84" w:rsidRPr="00ED2CB9" w:rsidRDefault="00240C84" w:rsidP="005E0B53">
            <w:pPr>
              <w:rPr>
                <w:rFonts w:asciiTheme="minorHAnsi" w:hAnsiTheme="minorHAnsi" w:cstheme="minorHAnsi"/>
                <w:szCs w:val="22"/>
              </w:rPr>
            </w:pPr>
            <w:r w:rsidRPr="00ED2CB9">
              <w:rPr>
                <w:rFonts w:asciiTheme="minorHAnsi" w:hAnsiTheme="minorHAnsi" w:cstheme="minorHAnsi"/>
                <w:szCs w:val="22"/>
              </w:rPr>
              <w:t>Serious Adverse Event</w:t>
            </w:r>
          </w:p>
        </w:tc>
      </w:tr>
      <w:tr w:rsidR="00240C84" w:rsidRPr="00ED2CB9" w14:paraId="3A66814A" w14:textId="77777777" w:rsidTr="005E0B53">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0BF5D269" w14:textId="77777777" w:rsidR="00240C84" w:rsidRPr="00ED2CB9" w:rsidRDefault="00240C84" w:rsidP="005E0B53">
            <w:pPr>
              <w:jc w:val="center"/>
              <w:rPr>
                <w:rFonts w:asciiTheme="minorHAnsi" w:hAnsiTheme="minorHAnsi" w:cstheme="minorHAnsi"/>
                <w:b/>
                <w:color w:val="FFFFFF"/>
                <w:szCs w:val="22"/>
              </w:rPr>
            </w:pPr>
            <w:r w:rsidRPr="00ED2CB9">
              <w:rPr>
                <w:rFonts w:asciiTheme="minorHAnsi" w:hAnsiTheme="minorHAnsi" w:cstheme="minorHAnsi"/>
                <w:b/>
                <w:color w:val="FFFFFF"/>
                <w:szCs w:val="22"/>
              </w:rPr>
              <w:t>SAR</w:t>
            </w:r>
          </w:p>
        </w:tc>
        <w:tc>
          <w:tcPr>
            <w:tcW w:w="8007" w:type="dxa"/>
            <w:vAlign w:val="center"/>
          </w:tcPr>
          <w:p w14:paraId="7095B5A5" w14:textId="77777777" w:rsidR="00240C84" w:rsidRPr="00ED2CB9" w:rsidRDefault="00240C84" w:rsidP="005E0B53">
            <w:pPr>
              <w:rPr>
                <w:rFonts w:asciiTheme="minorHAnsi" w:hAnsiTheme="minorHAnsi" w:cstheme="minorHAnsi"/>
                <w:szCs w:val="22"/>
              </w:rPr>
            </w:pPr>
            <w:r w:rsidRPr="00ED2CB9">
              <w:rPr>
                <w:rFonts w:asciiTheme="minorHAnsi" w:hAnsiTheme="minorHAnsi" w:cstheme="minorHAnsi"/>
                <w:szCs w:val="22"/>
              </w:rPr>
              <w:t>Serious Adverse Reaction</w:t>
            </w:r>
          </w:p>
        </w:tc>
      </w:tr>
      <w:tr w:rsidR="007579D7" w:rsidRPr="00ED2CB9" w14:paraId="1C9F3B61" w14:textId="77777777" w:rsidTr="00ED2CB9">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110CCD2D"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SOP</w:t>
            </w:r>
          </w:p>
        </w:tc>
        <w:tc>
          <w:tcPr>
            <w:tcW w:w="8007" w:type="dxa"/>
            <w:vAlign w:val="center"/>
          </w:tcPr>
          <w:p w14:paraId="3327E594"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Standard Operating Procedure</w:t>
            </w:r>
          </w:p>
        </w:tc>
      </w:tr>
      <w:bookmarkEnd w:id="15"/>
      <w:tr w:rsidR="00240C84" w:rsidRPr="00ED2CB9" w14:paraId="0413C56E" w14:textId="77777777" w:rsidTr="00240C84">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4F27EE6E" w14:textId="77777777" w:rsidR="00240C84" w:rsidRPr="00ED2CB9" w:rsidRDefault="00240C84" w:rsidP="005E0B53">
            <w:pPr>
              <w:jc w:val="center"/>
              <w:rPr>
                <w:rFonts w:asciiTheme="minorHAnsi" w:hAnsiTheme="minorHAnsi" w:cstheme="minorHAnsi"/>
                <w:b/>
                <w:color w:val="FFFFFF"/>
                <w:szCs w:val="22"/>
              </w:rPr>
            </w:pPr>
            <w:r w:rsidRPr="00ED2CB9">
              <w:rPr>
                <w:rFonts w:asciiTheme="minorHAnsi" w:hAnsiTheme="minorHAnsi" w:cstheme="minorHAnsi"/>
                <w:b/>
                <w:color w:val="FFFFFF"/>
                <w:szCs w:val="22"/>
              </w:rPr>
              <w:t>SUSAR</w:t>
            </w:r>
          </w:p>
        </w:tc>
        <w:tc>
          <w:tcPr>
            <w:tcW w:w="8007" w:type="dxa"/>
            <w:vAlign w:val="center"/>
          </w:tcPr>
          <w:p w14:paraId="49F2D64B" w14:textId="77777777" w:rsidR="00240C84" w:rsidRPr="00ED2CB9" w:rsidRDefault="00240C84" w:rsidP="005E0B53">
            <w:pPr>
              <w:rPr>
                <w:rFonts w:asciiTheme="minorHAnsi" w:hAnsiTheme="minorHAnsi" w:cstheme="minorHAnsi"/>
                <w:szCs w:val="22"/>
              </w:rPr>
            </w:pPr>
            <w:r w:rsidRPr="00ED2CB9">
              <w:rPr>
                <w:rFonts w:asciiTheme="minorHAnsi" w:hAnsiTheme="minorHAnsi" w:cstheme="minorHAnsi"/>
                <w:szCs w:val="22"/>
              </w:rPr>
              <w:t>Suspected Unexpected Serious Adverse Reaction</w:t>
            </w:r>
          </w:p>
        </w:tc>
      </w:tr>
    </w:tbl>
    <w:p w14:paraId="7D2908D8" w14:textId="77777777" w:rsidR="00ED2CB9" w:rsidRDefault="00ED2CB9" w:rsidP="00AA2767">
      <w:r>
        <w:br w:type="page"/>
      </w:r>
    </w:p>
    <w:p w14:paraId="6F9D50E7" w14:textId="5290A888" w:rsidR="00280C57" w:rsidRPr="007579D7" w:rsidRDefault="00280C57" w:rsidP="00587A1C">
      <w:pPr>
        <w:pStyle w:val="Heading1"/>
      </w:pPr>
      <w:bookmarkStart w:id="16" w:name="_Toc220323486"/>
      <w:r w:rsidRPr="00B05D08">
        <w:lastRenderedPageBreak/>
        <w:t>I</w:t>
      </w:r>
      <w:r w:rsidR="007579D7" w:rsidRPr="00B05D08">
        <w:t>NTRODUCTION</w:t>
      </w:r>
      <w:bookmarkEnd w:id="16"/>
    </w:p>
    <w:p w14:paraId="39EFFC79" w14:textId="2E9D3E39" w:rsidR="007579D7" w:rsidRDefault="007579D7" w:rsidP="00582905">
      <w:pPr>
        <w:pStyle w:val="Heading2"/>
      </w:pPr>
      <w:bookmarkStart w:id="17" w:name="_Toc220323487"/>
      <w:bookmarkStart w:id="18" w:name="_Hlk216779914"/>
      <w:bookmarkStart w:id="19" w:name="_Hlk216779930"/>
      <w:r w:rsidRPr="007579D7">
        <w:t>BACKGROUND</w:t>
      </w:r>
      <w:bookmarkEnd w:id="17"/>
    </w:p>
    <w:p w14:paraId="6168CDEC" w14:textId="78DFC1DC" w:rsidR="0088140E" w:rsidRPr="00041A9B" w:rsidRDefault="0088140E" w:rsidP="00A74678">
      <w:pPr>
        <w:jc w:val="both"/>
        <w:rPr>
          <w:rFonts w:asciiTheme="minorHAnsi" w:hAnsiTheme="minorHAnsi" w:cstheme="minorHAnsi"/>
        </w:rPr>
      </w:pPr>
      <w:r w:rsidRPr="00041A9B">
        <w:rPr>
          <w:rFonts w:asciiTheme="minorHAnsi" w:hAnsiTheme="minorHAnsi" w:cstheme="minorHAnsi"/>
        </w:rPr>
        <w:fldChar w:fldCharType="begin">
          <w:ffData>
            <w:name w:val="Text1"/>
            <w:enabled/>
            <w:calcOnExit w:val="0"/>
            <w:textInput/>
          </w:ffData>
        </w:fldChar>
      </w:r>
      <w:bookmarkStart w:id="20" w:name="Text1"/>
      <w:r w:rsidRPr="00041A9B">
        <w:rPr>
          <w:rFonts w:asciiTheme="minorHAnsi" w:hAnsiTheme="minorHAnsi" w:cstheme="minorHAnsi"/>
        </w:rPr>
        <w:instrText xml:space="preserve"> FORMTEXT </w:instrText>
      </w:r>
      <w:r w:rsidRPr="00041A9B">
        <w:rPr>
          <w:rFonts w:asciiTheme="minorHAnsi" w:hAnsiTheme="minorHAnsi" w:cstheme="minorHAnsi"/>
        </w:rPr>
      </w:r>
      <w:r w:rsidRPr="00041A9B">
        <w:rPr>
          <w:rFonts w:asciiTheme="minorHAnsi" w:hAnsiTheme="minorHAnsi" w:cstheme="minorHAnsi"/>
        </w:rPr>
        <w:fldChar w:fldCharType="separate"/>
      </w:r>
      <w:r w:rsidRPr="00041A9B">
        <w:rPr>
          <w:rFonts w:asciiTheme="minorHAnsi" w:hAnsiTheme="minorHAnsi" w:cstheme="minorHAnsi"/>
          <w:noProof/>
        </w:rPr>
        <w:t> </w:t>
      </w:r>
      <w:r w:rsidRPr="00041A9B">
        <w:rPr>
          <w:rFonts w:asciiTheme="minorHAnsi" w:hAnsiTheme="minorHAnsi" w:cstheme="minorHAnsi"/>
          <w:noProof/>
        </w:rPr>
        <w:t> </w:t>
      </w:r>
      <w:r w:rsidRPr="00041A9B">
        <w:rPr>
          <w:rFonts w:asciiTheme="minorHAnsi" w:hAnsiTheme="minorHAnsi" w:cstheme="minorHAnsi"/>
          <w:noProof/>
        </w:rPr>
        <w:t> </w:t>
      </w:r>
      <w:r w:rsidRPr="00041A9B">
        <w:rPr>
          <w:rFonts w:asciiTheme="minorHAnsi" w:hAnsiTheme="minorHAnsi" w:cstheme="minorHAnsi"/>
          <w:noProof/>
        </w:rPr>
        <w:t> </w:t>
      </w:r>
      <w:r w:rsidRPr="00041A9B">
        <w:rPr>
          <w:rFonts w:asciiTheme="minorHAnsi" w:hAnsiTheme="minorHAnsi" w:cstheme="minorHAnsi"/>
          <w:noProof/>
        </w:rPr>
        <w:t> </w:t>
      </w:r>
      <w:r w:rsidRPr="00041A9B">
        <w:rPr>
          <w:rFonts w:asciiTheme="minorHAnsi" w:hAnsiTheme="minorHAnsi" w:cstheme="minorHAnsi"/>
        </w:rPr>
        <w:fldChar w:fldCharType="end"/>
      </w:r>
      <w:bookmarkEnd w:id="20"/>
    </w:p>
    <w:p w14:paraId="219EF46D" w14:textId="77777777" w:rsidR="0088140E" w:rsidRPr="00041A9B" w:rsidRDefault="0088140E" w:rsidP="00A74678">
      <w:pPr>
        <w:jc w:val="both"/>
        <w:rPr>
          <w:rFonts w:asciiTheme="minorHAnsi" w:hAnsiTheme="minorHAnsi" w:cstheme="minorHAnsi"/>
          <w:color w:val="0070C0"/>
        </w:rPr>
      </w:pPr>
      <w:r w:rsidRPr="00041A9B">
        <w:rPr>
          <w:rFonts w:asciiTheme="minorHAnsi" w:hAnsiTheme="minorHAnsi" w:cstheme="minorHAnsi"/>
          <w:color w:val="0070C0"/>
        </w:rPr>
        <w:t>Should include:</w:t>
      </w:r>
    </w:p>
    <w:p w14:paraId="6A13BA8F" w14:textId="77777777" w:rsidR="0088140E" w:rsidRPr="00041A9B" w:rsidRDefault="0088140E" w:rsidP="00A74678">
      <w:pPr>
        <w:pStyle w:val="ListParagraph"/>
        <w:numPr>
          <w:ilvl w:val="0"/>
          <w:numId w:val="11"/>
        </w:numPr>
        <w:jc w:val="both"/>
        <w:rPr>
          <w:rFonts w:asciiTheme="minorHAnsi" w:hAnsiTheme="minorHAnsi" w:cstheme="minorHAnsi"/>
          <w:color w:val="0070C0"/>
        </w:rPr>
      </w:pPr>
      <w:r w:rsidRPr="00041A9B">
        <w:rPr>
          <w:rFonts w:asciiTheme="minorHAnsi" w:hAnsiTheme="minorHAnsi" w:cstheme="minorHAnsi"/>
          <w:color w:val="0070C0"/>
        </w:rPr>
        <w:t>Reviews of previous studies.</w:t>
      </w:r>
    </w:p>
    <w:p w14:paraId="11E8EC4C" w14:textId="77777777" w:rsidR="0088140E" w:rsidRPr="00041A9B" w:rsidRDefault="0088140E" w:rsidP="00A74678">
      <w:pPr>
        <w:pStyle w:val="ListParagraph"/>
        <w:numPr>
          <w:ilvl w:val="0"/>
          <w:numId w:val="11"/>
        </w:numPr>
        <w:jc w:val="both"/>
        <w:rPr>
          <w:rFonts w:asciiTheme="minorHAnsi" w:hAnsiTheme="minorHAnsi" w:cstheme="minorHAnsi"/>
          <w:color w:val="0070C0"/>
        </w:rPr>
      </w:pPr>
      <w:r w:rsidRPr="00041A9B">
        <w:rPr>
          <w:rFonts w:asciiTheme="minorHAnsi" w:hAnsiTheme="minorHAnsi" w:cstheme="minorHAnsi"/>
          <w:color w:val="0070C0"/>
        </w:rPr>
        <w:t>Disease particulars.</w:t>
      </w:r>
    </w:p>
    <w:p w14:paraId="2FBDEC1D" w14:textId="77777777" w:rsidR="0088140E" w:rsidRPr="00041A9B" w:rsidRDefault="0088140E" w:rsidP="00A74678">
      <w:pPr>
        <w:pStyle w:val="ListParagraph"/>
        <w:numPr>
          <w:ilvl w:val="0"/>
          <w:numId w:val="11"/>
        </w:numPr>
        <w:jc w:val="both"/>
        <w:rPr>
          <w:rFonts w:asciiTheme="minorHAnsi" w:hAnsiTheme="minorHAnsi" w:cstheme="minorHAnsi"/>
          <w:color w:val="0070C0"/>
        </w:rPr>
      </w:pPr>
      <w:r w:rsidRPr="00041A9B">
        <w:rPr>
          <w:rFonts w:asciiTheme="minorHAnsi" w:hAnsiTheme="minorHAnsi" w:cstheme="minorHAnsi"/>
          <w:color w:val="0070C0"/>
        </w:rPr>
        <w:t>Disease incidence.</w:t>
      </w:r>
    </w:p>
    <w:p w14:paraId="2417D979" w14:textId="77777777" w:rsidR="0088140E" w:rsidRPr="00041A9B" w:rsidRDefault="0088140E" w:rsidP="00A74678">
      <w:pPr>
        <w:pStyle w:val="ListParagraph"/>
        <w:numPr>
          <w:ilvl w:val="0"/>
          <w:numId w:val="11"/>
        </w:numPr>
        <w:jc w:val="both"/>
        <w:rPr>
          <w:rFonts w:asciiTheme="minorHAnsi" w:hAnsiTheme="minorHAnsi" w:cstheme="minorHAnsi"/>
          <w:color w:val="0070C0"/>
        </w:rPr>
      </w:pPr>
      <w:r w:rsidRPr="00041A9B">
        <w:rPr>
          <w:rFonts w:asciiTheme="minorHAnsi" w:hAnsiTheme="minorHAnsi" w:cstheme="minorHAnsi"/>
          <w:color w:val="0070C0"/>
        </w:rPr>
        <w:t>Current treatment options.</w:t>
      </w:r>
    </w:p>
    <w:p w14:paraId="3B1D1ECA" w14:textId="58BB55C9" w:rsidR="0088140E" w:rsidRPr="00041A9B" w:rsidRDefault="0088140E" w:rsidP="00A74678">
      <w:pPr>
        <w:pStyle w:val="ListParagraph"/>
        <w:numPr>
          <w:ilvl w:val="0"/>
          <w:numId w:val="11"/>
        </w:numPr>
        <w:jc w:val="both"/>
        <w:rPr>
          <w:rFonts w:asciiTheme="minorHAnsi" w:hAnsiTheme="minorHAnsi" w:cstheme="minorHAnsi"/>
          <w:color w:val="0070C0"/>
        </w:rPr>
      </w:pPr>
      <w:r w:rsidRPr="00041A9B">
        <w:rPr>
          <w:rFonts w:asciiTheme="minorHAnsi" w:hAnsiTheme="minorHAnsi" w:cstheme="minorHAnsi"/>
          <w:color w:val="0070C0"/>
        </w:rPr>
        <w:t>Risks and benefits</w:t>
      </w:r>
      <w:r w:rsidR="002B35A6" w:rsidRPr="00041A9B">
        <w:rPr>
          <w:rFonts w:asciiTheme="minorHAnsi" w:hAnsiTheme="minorHAnsi" w:cstheme="minorHAnsi"/>
          <w:color w:val="0070C0"/>
        </w:rPr>
        <w:t>.</w:t>
      </w:r>
    </w:p>
    <w:p w14:paraId="75DB1A39" w14:textId="4F2D7433" w:rsidR="007579D7" w:rsidRDefault="007579D7" w:rsidP="00A74678">
      <w:pPr>
        <w:pStyle w:val="Heading2"/>
      </w:pPr>
      <w:bookmarkStart w:id="21" w:name="_Toc220323488"/>
      <w:bookmarkEnd w:id="18"/>
      <w:bookmarkEnd w:id="19"/>
      <w:r>
        <w:t>RATIONALE FOR STUDY</w:t>
      </w:r>
      <w:bookmarkEnd w:id="21"/>
    </w:p>
    <w:p w14:paraId="4259CFE8" w14:textId="1E95BA96" w:rsidR="0088140E" w:rsidRDefault="0088140E" w:rsidP="00A74678">
      <w:pPr>
        <w:jc w:val="both"/>
      </w:pPr>
      <w:r>
        <w:fldChar w:fldCharType="begin">
          <w:ffData>
            <w:name w:val="Text2"/>
            <w:enabled/>
            <w:calcOnExit w:val="0"/>
            <w:textInput/>
          </w:ffData>
        </w:fldChar>
      </w:r>
      <w:bookmarkStart w:id="2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1547BA80" w14:textId="0983E119" w:rsidR="0088140E" w:rsidRPr="00041A9B" w:rsidRDefault="0088140E" w:rsidP="00A74678">
      <w:pPr>
        <w:jc w:val="both"/>
        <w:rPr>
          <w:rFonts w:asciiTheme="minorHAnsi" w:hAnsiTheme="minorHAnsi" w:cstheme="minorHAnsi"/>
          <w:color w:val="0070C0"/>
        </w:rPr>
      </w:pPr>
      <w:r w:rsidRPr="00041A9B">
        <w:rPr>
          <w:rFonts w:asciiTheme="minorHAnsi" w:hAnsiTheme="minorHAnsi" w:cstheme="minorHAnsi"/>
          <w:color w:val="0070C0"/>
        </w:rPr>
        <w:t xml:space="preserve">A clear explanation of the research questions, hypothesis and justification of the </w:t>
      </w:r>
      <w:r w:rsidR="00855933">
        <w:rPr>
          <w:rFonts w:asciiTheme="minorHAnsi" w:hAnsiTheme="minorHAnsi" w:cstheme="minorHAnsi"/>
          <w:color w:val="0070C0"/>
        </w:rPr>
        <w:t>study</w:t>
      </w:r>
      <w:r w:rsidRPr="00041A9B">
        <w:rPr>
          <w:rFonts w:asciiTheme="minorHAnsi" w:hAnsiTheme="minorHAnsi" w:cstheme="minorHAnsi"/>
          <w:color w:val="0070C0"/>
        </w:rPr>
        <w:t xml:space="preserve"> is required here.</w:t>
      </w:r>
    </w:p>
    <w:p w14:paraId="7BCA8235" w14:textId="77777777" w:rsidR="0088140E" w:rsidRPr="00041A9B" w:rsidRDefault="0088140E" w:rsidP="00A74678">
      <w:pPr>
        <w:pStyle w:val="ListParagraph"/>
        <w:numPr>
          <w:ilvl w:val="0"/>
          <w:numId w:val="12"/>
        </w:numPr>
        <w:jc w:val="both"/>
        <w:rPr>
          <w:rFonts w:asciiTheme="minorHAnsi" w:hAnsiTheme="minorHAnsi" w:cstheme="minorHAnsi"/>
          <w:color w:val="0070C0"/>
        </w:rPr>
      </w:pPr>
      <w:r w:rsidRPr="00041A9B">
        <w:rPr>
          <w:rFonts w:asciiTheme="minorHAnsi" w:hAnsiTheme="minorHAnsi" w:cstheme="minorHAnsi"/>
          <w:color w:val="0070C0"/>
        </w:rPr>
        <w:t>An explanation of why the research is appropriate.</w:t>
      </w:r>
    </w:p>
    <w:p w14:paraId="22F236EC" w14:textId="77777777" w:rsidR="0088140E" w:rsidRPr="00041A9B" w:rsidRDefault="0088140E" w:rsidP="00A74678">
      <w:pPr>
        <w:pStyle w:val="ListParagraph"/>
        <w:numPr>
          <w:ilvl w:val="0"/>
          <w:numId w:val="12"/>
        </w:numPr>
        <w:jc w:val="both"/>
        <w:rPr>
          <w:rFonts w:asciiTheme="minorHAnsi" w:hAnsiTheme="minorHAnsi" w:cstheme="minorHAnsi"/>
          <w:color w:val="0070C0"/>
        </w:rPr>
      </w:pPr>
      <w:r w:rsidRPr="00041A9B">
        <w:rPr>
          <w:rFonts w:asciiTheme="minorHAnsi" w:hAnsiTheme="minorHAnsi" w:cstheme="minorHAnsi"/>
          <w:color w:val="0070C0"/>
        </w:rPr>
        <w:t>Benefits to participants.</w:t>
      </w:r>
    </w:p>
    <w:p w14:paraId="4131C564" w14:textId="77777777" w:rsidR="0088140E" w:rsidRPr="00041A9B" w:rsidRDefault="0088140E" w:rsidP="00A74678">
      <w:pPr>
        <w:pStyle w:val="ListParagraph"/>
        <w:numPr>
          <w:ilvl w:val="0"/>
          <w:numId w:val="12"/>
        </w:numPr>
        <w:jc w:val="both"/>
        <w:rPr>
          <w:rFonts w:asciiTheme="minorHAnsi" w:hAnsiTheme="minorHAnsi" w:cstheme="minorHAnsi"/>
          <w:color w:val="0070C0"/>
        </w:rPr>
      </w:pPr>
      <w:r w:rsidRPr="00041A9B">
        <w:rPr>
          <w:rFonts w:asciiTheme="minorHAnsi" w:hAnsiTheme="minorHAnsi" w:cstheme="minorHAnsi"/>
          <w:color w:val="0070C0"/>
        </w:rPr>
        <w:t>Relevance to current policies.</w:t>
      </w:r>
    </w:p>
    <w:p w14:paraId="7CE66BE8" w14:textId="77777777" w:rsidR="0088140E" w:rsidRPr="00041A9B" w:rsidRDefault="0088140E" w:rsidP="00A74678">
      <w:pPr>
        <w:jc w:val="both"/>
        <w:rPr>
          <w:rFonts w:asciiTheme="minorHAnsi" w:hAnsiTheme="minorHAnsi" w:cstheme="minorHAnsi"/>
          <w:color w:val="0070C0"/>
        </w:rPr>
      </w:pPr>
      <w:r w:rsidRPr="00041A9B">
        <w:rPr>
          <w:rFonts w:asciiTheme="minorHAnsi" w:hAnsiTheme="minorHAnsi" w:cstheme="minorHAnsi"/>
          <w:color w:val="0070C0"/>
        </w:rPr>
        <w:t>Descriptions of the following should also be provided:</w:t>
      </w:r>
    </w:p>
    <w:p w14:paraId="2EC693AD" w14:textId="77777777" w:rsidR="0088140E" w:rsidRPr="00041A9B" w:rsidRDefault="0088140E" w:rsidP="00A74678">
      <w:pPr>
        <w:pStyle w:val="ListParagraph"/>
        <w:numPr>
          <w:ilvl w:val="0"/>
          <w:numId w:val="13"/>
        </w:numPr>
        <w:jc w:val="both"/>
        <w:rPr>
          <w:rFonts w:asciiTheme="minorHAnsi" w:hAnsiTheme="minorHAnsi" w:cstheme="minorHAnsi"/>
          <w:color w:val="0070C0"/>
        </w:rPr>
      </w:pPr>
      <w:r w:rsidRPr="00041A9B">
        <w:rPr>
          <w:rFonts w:asciiTheme="minorHAnsi" w:hAnsiTheme="minorHAnsi" w:cstheme="minorHAnsi"/>
          <w:color w:val="0070C0"/>
        </w:rPr>
        <w:t>Indication (diagnosis, incidence, current treatment(s) and their limitations).</w:t>
      </w:r>
    </w:p>
    <w:p w14:paraId="7123E13C" w14:textId="62072DA8" w:rsidR="0088140E" w:rsidRDefault="0088140E" w:rsidP="00A74678">
      <w:pPr>
        <w:pStyle w:val="ListParagraph"/>
        <w:numPr>
          <w:ilvl w:val="0"/>
          <w:numId w:val="13"/>
        </w:numPr>
        <w:jc w:val="both"/>
        <w:rPr>
          <w:rFonts w:asciiTheme="minorHAnsi" w:hAnsiTheme="minorHAnsi" w:cstheme="minorHAnsi"/>
          <w:color w:val="0070C0"/>
          <w:szCs w:val="22"/>
        </w:rPr>
      </w:pPr>
      <w:r w:rsidRPr="00041A9B">
        <w:rPr>
          <w:rFonts w:asciiTheme="minorHAnsi" w:hAnsiTheme="minorHAnsi" w:cstheme="minorHAnsi"/>
          <w:color w:val="0070C0"/>
        </w:rPr>
        <w:t>Tre</w:t>
      </w:r>
      <w:r w:rsidRPr="004169EB">
        <w:rPr>
          <w:rFonts w:asciiTheme="minorHAnsi" w:hAnsiTheme="minorHAnsi" w:cstheme="minorHAnsi"/>
          <w:color w:val="0070C0"/>
        </w:rPr>
        <w:t>atment</w:t>
      </w:r>
      <w:r w:rsidR="004169EB">
        <w:rPr>
          <w:rFonts w:asciiTheme="minorHAnsi" w:hAnsiTheme="minorHAnsi" w:cstheme="minorHAnsi"/>
          <w:color w:val="0070C0"/>
        </w:rPr>
        <w:t>/procedure</w:t>
      </w:r>
      <w:r w:rsidRPr="00041A9B">
        <w:rPr>
          <w:rFonts w:asciiTheme="minorHAnsi" w:hAnsiTheme="minorHAnsi" w:cstheme="minorHAnsi"/>
          <w:color w:val="0070C0"/>
        </w:rPr>
        <w:t xml:space="preserve"> under </w:t>
      </w:r>
      <w:r w:rsidRPr="00041A9B">
        <w:rPr>
          <w:rFonts w:asciiTheme="minorHAnsi" w:hAnsiTheme="minorHAnsi" w:cstheme="minorHAnsi"/>
          <w:color w:val="0070C0"/>
          <w:szCs w:val="22"/>
        </w:rPr>
        <w:t>investigation.</w:t>
      </w:r>
    </w:p>
    <w:p w14:paraId="78BA0642" w14:textId="77777777" w:rsidR="004169EB" w:rsidRPr="004169EB" w:rsidRDefault="004169EB" w:rsidP="004169EB">
      <w:pPr>
        <w:pStyle w:val="ListParagraph"/>
        <w:numPr>
          <w:ilvl w:val="0"/>
          <w:numId w:val="13"/>
        </w:numPr>
        <w:rPr>
          <w:color w:val="0070C0"/>
        </w:rPr>
      </w:pPr>
      <w:r w:rsidRPr="004169EB">
        <w:rPr>
          <w:color w:val="0070C0"/>
        </w:rPr>
        <w:t>Statement of what would be a worthwhile improvement in study outcomes and what evidence there is that the treatment/procedure under investigation may achieve this.</w:t>
      </w:r>
    </w:p>
    <w:p w14:paraId="7D84A337" w14:textId="71800BC3" w:rsidR="007579D7" w:rsidRPr="009C1737" w:rsidRDefault="007579D7" w:rsidP="00587A1C">
      <w:pPr>
        <w:pStyle w:val="Heading1"/>
      </w:pPr>
      <w:bookmarkStart w:id="23" w:name="_Hlk216780598"/>
      <w:bookmarkStart w:id="24" w:name="_Toc220323489"/>
      <w:r w:rsidRPr="009C1737">
        <w:t>STUDY OBJECTIVES &amp; ENDPOINTS</w:t>
      </w:r>
      <w:bookmarkEnd w:id="23"/>
      <w:bookmarkEnd w:id="24"/>
    </w:p>
    <w:p w14:paraId="2E60AA7F" w14:textId="16981E1C" w:rsidR="007579D7" w:rsidRDefault="007579D7" w:rsidP="00A74678">
      <w:pPr>
        <w:pStyle w:val="Heading2"/>
      </w:pPr>
      <w:bookmarkStart w:id="25" w:name="_Toc220323490"/>
      <w:r>
        <w:t>PRIMARY OBJECTIVES</w:t>
      </w:r>
      <w:bookmarkEnd w:id="25"/>
    </w:p>
    <w:p w14:paraId="4B3A603B" w14:textId="559917DB" w:rsidR="007579D7" w:rsidRDefault="007579D7" w:rsidP="00A74678">
      <w:pPr>
        <w:pStyle w:val="Heading3"/>
      </w:pPr>
      <w:bookmarkStart w:id="26" w:name="_Toc220323491"/>
      <w:r w:rsidRPr="007579D7">
        <w:t>Primary Objective</w:t>
      </w:r>
      <w:bookmarkEnd w:id="26"/>
    </w:p>
    <w:p w14:paraId="6D350DBD" w14:textId="793BFD13" w:rsidR="00763041" w:rsidRDefault="00763041" w:rsidP="00A74678">
      <w:pPr>
        <w:jc w:val="both"/>
      </w:pPr>
      <w:r>
        <w:fldChar w:fldCharType="begin">
          <w:ffData>
            <w:name w:val="Text3"/>
            <w:enabled/>
            <w:calcOnExit w:val="0"/>
            <w:textInput/>
          </w:ffData>
        </w:fldChar>
      </w:r>
      <w:bookmarkStart w:id="27"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0D68AB8E" w14:textId="5DDFB4B9" w:rsidR="00763041" w:rsidRPr="00763041" w:rsidRDefault="00763041" w:rsidP="00A74678">
      <w:pPr>
        <w:jc w:val="both"/>
      </w:pPr>
      <w:r w:rsidRPr="009C1737">
        <w:rPr>
          <w:color w:val="0070C0"/>
        </w:rPr>
        <w:t xml:space="preserve">Detail the primary objective of the </w:t>
      </w:r>
      <w:r w:rsidR="00855933">
        <w:rPr>
          <w:color w:val="0070C0"/>
        </w:rPr>
        <w:t>study</w:t>
      </w:r>
      <w:r w:rsidRPr="009C1737">
        <w:rPr>
          <w:color w:val="0070C0"/>
        </w:rPr>
        <w:t>.</w:t>
      </w:r>
    </w:p>
    <w:p w14:paraId="0E4AF4AC" w14:textId="10190E5E" w:rsidR="007579D7" w:rsidRDefault="007579D7" w:rsidP="00A74678">
      <w:pPr>
        <w:pStyle w:val="Heading3"/>
      </w:pPr>
      <w:bookmarkStart w:id="28" w:name="_Toc220323492"/>
      <w:r w:rsidRPr="007579D7">
        <w:t xml:space="preserve">Primary </w:t>
      </w:r>
      <w:r>
        <w:t>Endpoint</w:t>
      </w:r>
      <w:bookmarkEnd w:id="28"/>
    </w:p>
    <w:p w14:paraId="4E318434" w14:textId="314CF9D4" w:rsidR="00763041" w:rsidRDefault="00763041" w:rsidP="00A74678">
      <w:pPr>
        <w:jc w:val="both"/>
      </w:pPr>
      <w:r>
        <w:fldChar w:fldCharType="begin">
          <w:ffData>
            <w:name w:val="Text4"/>
            <w:enabled/>
            <w:calcOnExit w:val="0"/>
            <w:textInput/>
          </w:ffData>
        </w:fldChar>
      </w:r>
      <w:bookmarkStart w:id="29"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71190C36" w14:textId="2A6233C9" w:rsidR="00763041" w:rsidRPr="00763041" w:rsidRDefault="00763041" w:rsidP="00A74678">
      <w:pPr>
        <w:jc w:val="both"/>
      </w:pPr>
      <w:r w:rsidRPr="009C1737">
        <w:rPr>
          <w:rFonts w:asciiTheme="minorHAnsi" w:hAnsiTheme="minorHAnsi" w:cstheme="minorHAnsi"/>
          <w:color w:val="0070C0"/>
          <w:szCs w:val="22"/>
        </w:rPr>
        <w:t xml:space="preserve">Detail the primary endpoint of the </w:t>
      </w:r>
      <w:r w:rsidR="00855933">
        <w:rPr>
          <w:rFonts w:asciiTheme="minorHAnsi" w:hAnsiTheme="minorHAnsi" w:cstheme="minorHAnsi"/>
          <w:color w:val="0070C0"/>
          <w:szCs w:val="22"/>
        </w:rPr>
        <w:t>study</w:t>
      </w:r>
      <w:r w:rsidRPr="009C1737">
        <w:rPr>
          <w:rFonts w:asciiTheme="minorHAnsi" w:hAnsiTheme="minorHAnsi" w:cstheme="minorHAnsi"/>
          <w:color w:val="0070C0"/>
          <w:szCs w:val="22"/>
        </w:rPr>
        <w:t>.</w:t>
      </w:r>
    </w:p>
    <w:p w14:paraId="49AFE49D" w14:textId="0003E647" w:rsidR="0068150E" w:rsidRDefault="0068150E" w:rsidP="00A74678">
      <w:pPr>
        <w:pStyle w:val="Heading2"/>
      </w:pPr>
      <w:bookmarkStart w:id="30" w:name="_Toc220323493"/>
      <w:r>
        <w:t>SECONDARY OBJECTIVES</w:t>
      </w:r>
      <w:bookmarkEnd w:id="30"/>
    </w:p>
    <w:p w14:paraId="304FA455" w14:textId="3D43825F" w:rsidR="0068150E" w:rsidRDefault="0068150E" w:rsidP="00A74678">
      <w:pPr>
        <w:pStyle w:val="Heading3"/>
      </w:pPr>
      <w:bookmarkStart w:id="31" w:name="_Toc220323494"/>
      <w:r>
        <w:t>Secondary</w:t>
      </w:r>
      <w:r w:rsidRPr="007579D7">
        <w:t xml:space="preserve"> Objective</w:t>
      </w:r>
      <w:r>
        <w:t>s</w:t>
      </w:r>
      <w:bookmarkEnd w:id="31"/>
    </w:p>
    <w:p w14:paraId="61ED38BF" w14:textId="1E3A421C" w:rsidR="00763041" w:rsidRDefault="00763041" w:rsidP="00A74678">
      <w:pPr>
        <w:jc w:val="both"/>
      </w:pPr>
      <w:r>
        <w:fldChar w:fldCharType="begin">
          <w:ffData>
            <w:name w:val="Text5"/>
            <w:enabled/>
            <w:calcOnExit w:val="0"/>
            <w:textInput/>
          </w:ffData>
        </w:fldChar>
      </w:r>
      <w:bookmarkStart w:id="32"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3C06F2AE" w14:textId="2EA5A93C" w:rsidR="00763041" w:rsidRPr="00763041" w:rsidRDefault="00763041" w:rsidP="00A74678">
      <w:pPr>
        <w:jc w:val="both"/>
      </w:pPr>
      <w:r w:rsidRPr="009C1737">
        <w:rPr>
          <w:rFonts w:asciiTheme="minorHAnsi" w:hAnsiTheme="minorHAnsi" w:cstheme="minorHAnsi"/>
          <w:color w:val="0070C0"/>
        </w:rPr>
        <w:t xml:space="preserve">Detail the secondary objectives of the </w:t>
      </w:r>
      <w:r w:rsidR="00855933">
        <w:rPr>
          <w:rFonts w:asciiTheme="minorHAnsi" w:hAnsiTheme="minorHAnsi" w:cstheme="minorHAnsi"/>
          <w:color w:val="0070C0"/>
        </w:rPr>
        <w:t>study</w:t>
      </w:r>
      <w:r w:rsidRPr="009C1737">
        <w:rPr>
          <w:rFonts w:asciiTheme="minorHAnsi" w:hAnsiTheme="minorHAnsi" w:cstheme="minorHAnsi"/>
          <w:color w:val="0070C0"/>
        </w:rPr>
        <w:t>.</w:t>
      </w:r>
    </w:p>
    <w:p w14:paraId="7E99CA52" w14:textId="6887B5CF" w:rsidR="0068150E" w:rsidRDefault="0068150E" w:rsidP="00A74678">
      <w:pPr>
        <w:pStyle w:val="Heading3"/>
      </w:pPr>
      <w:bookmarkStart w:id="33" w:name="_Toc220323495"/>
      <w:r>
        <w:lastRenderedPageBreak/>
        <w:t>Secondary</w:t>
      </w:r>
      <w:r w:rsidRPr="007579D7">
        <w:t xml:space="preserve"> </w:t>
      </w:r>
      <w:r>
        <w:t>Endpoints</w:t>
      </w:r>
      <w:bookmarkEnd w:id="33"/>
    </w:p>
    <w:p w14:paraId="3956B6E4" w14:textId="33D11482" w:rsidR="00763041" w:rsidRDefault="00763041" w:rsidP="00A74678">
      <w:pPr>
        <w:jc w:val="both"/>
      </w:pPr>
      <w:r>
        <w:fldChar w:fldCharType="begin">
          <w:ffData>
            <w:name w:val="Text6"/>
            <w:enabled/>
            <w:calcOnExit w:val="0"/>
            <w:textInput/>
          </w:ffData>
        </w:fldChar>
      </w:r>
      <w:bookmarkStart w:id="34"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770C9F5B" w14:textId="3034C02C" w:rsidR="00763041" w:rsidRPr="00763041" w:rsidRDefault="00763041" w:rsidP="00A74678">
      <w:pPr>
        <w:jc w:val="both"/>
      </w:pPr>
      <w:r w:rsidRPr="009C1737">
        <w:rPr>
          <w:rFonts w:asciiTheme="minorHAnsi" w:hAnsiTheme="minorHAnsi" w:cstheme="minorHAnsi"/>
          <w:color w:val="0070C0"/>
        </w:rPr>
        <w:t xml:space="preserve">Detail the secondary endpoint of the </w:t>
      </w:r>
      <w:r w:rsidR="00855933">
        <w:rPr>
          <w:rFonts w:asciiTheme="minorHAnsi" w:hAnsiTheme="minorHAnsi" w:cstheme="minorHAnsi"/>
          <w:color w:val="0070C0"/>
        </w:rPr>
        <w:t>study</w:t>
      </w:r>
      <w:r w:rsidRPr="009C1737">
        <w:rPr>
          <w:rFonts w:asciiTheme="minorHAnsi" w:hAnsiTheme="minorHAnsi" w:cstheme="minorHAnsi"/>
          <w:color w:val="0070C0"/>
        </w:rPr>
        <w:t>.</w:t>
      </w:r>
    </w:p>
    <w:p w14:paraId="06575790" w14:textId="0A51869F" w:rsidR="0068150E" w:rsidRDefault="0068150E" w:rsidP="00587A1C">
      <w:pPr>
        <w:pStyle w:val="Heading1"/>
      </w:pPr>
      <w:bookmarkStart w:id="35" w:name="_Toc220323496"/>
      <w:r w:rsidRPr="00F75FB3">
        <w:t>STUDY DESIGN</w:t>
      </w:r>
      <w:bookmarkEnd w:id="35"/>
    </w:p>
    <w:p w14:paraId="74A63E3A" w14:textId="14344A89" w:rsidR="00763041" w:rsidRDefault="00763041" w:rsidP="00A74678">
      <w:pPr>
        <w:jc w:val="both"/>
      </w:pPr>
      <w:r>
        <w:fldChar w:fldCharType="begin">
          <w:ffData>
            <w:name w:val="Text7"/>
            <w:enabled/>
            <w:calcOnExit w:val="0"/>
            <w:textInput/>
          </w:ffData>
        </w:fldChar>
      </w:r>
      <w:bookmarkStart w:id="3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6CFC6C35" w14:textId="5D81FB32" w:rsidR="00763041" w:rsidRDefault="00763041" w:rsidP="5D1A312E">
      <w:pPr>
        <w:pStyle w:val="ListParagraph"/>
        <w:numPr>
          <w:ilvl w:val="0"/>
          <w:numId w:val="14"/>
        </w:numPr>
        <w:jc w:val="both"/>
        <w:rPr>
          <w:rFonts w:cs="Calibri"/>
          <w:color w:val="0070C0"/>
        </w:rPr>
      </w:pPr>
      <w:r w:rsidRPr="5D1A312E">
        <w:rPr>
          <w:rFonts w:cs="Calibri"/>
          <w:color w:val="0070C0"/>
        </w:rPr>
        <w:t xml:space="preserve">Type of </w:t>
      </w:r>
      <w:r w:rsidR="00855933" w:rsidRPr="5D1A312E">
        <w:rPr>
          <w:rFonts w:cs="Calibri"/>
          <w:color w:val="0070C0"/>
        </w:rPr>
        <w:t>study</w:t>
      </w:r>
      <w:r w:rsidR="00B30684">
        <w:rPr>
          <w:rFonts w:cs="Calibri"/>
          <w:color w:val="0070C0"/>
        </w:rPr>
        <w:t>.</w:t>
      </w:r>
    </w:p>
    <w:p w14:paraId="0AD7E805" w14:textId="5A14EA18" w:rsidR="00763041" w:rsidRPr="00F75FB3" w:rsidRDefault="00763041" w:rsidP="00A74678">
      <w:pPr>
        <w:pStyle w:val="ListParagraph"/>
        <w:numPr>
          <w:ilvl w:val="0"/>
          <w:numId w:val="14"/>
        </w:numPr>
        <w:jc w:val="both"/>
        <w:rPr>
          <w:rFonts w:cs="Calibri"/>
          <w:color w:val="0070C0"/>
          <w:szCs w:val="22"/>
        </w:rPr>
      </w:pPr>
      <w:r w:rsidRPr="00F75FB3">
        <w:rPr>
          <w:rFonts w:cs="Calibri"/>
          <w:color w:val="0070C0"/>
          <w:szCs w:val="22"/>
        </w:rPr>
        <w:t xml:space="preserve">Duration of </w:t>
      </w:r>
      <w:r w:rsidR="00855933">
        <w:rPr>
          <w:rFonts w:cs="Calibri"/>
          <w:color w:val="0070C0"/>
          <w:szCs w:val="22"/>
        </w:rPr>
        <w:t>study</w:t>
      </w:r>
      <w:r w:rsidRPr="00F75FB3">
        <w:rPr>
          <w:rFonts w:cs="Calibri"/>
          <w:color w:val="0070C0"/>
          <w:szCs w:val="22"/>
        </w:rPr>
        <w:t>.</w:t>
      </w:r>
    </w:p>
    <w:p w14:paraId="17ECBB38" w14:textId="77777777" w:rsidR="00763041" w:rsidRPr="00F75FB3" w:rsidRDefault="00763041" w:rsidP="00A74678">
      <w:pPr>
        <w:pStyle w:val="ListParagraph"/>
        <w:numPr>
          <w:ilvl w:val="0"/>
          <w:numId w:val="14"/>
        </w:numPr>
        <w:jc w:val="both"/>
        <w:rPr>
          <w:rFonts w:cs="Calibri"/>
          <w:color w:val="0070C0"/>
          <w:szCs w:val="22"/>
        </w:rPr>
      </w:pPr>
      <w:r w:rsidRPr="00F75FB3">
        <w:rPr>
          <w:rFonts w:cs="Calibri"/>
          <w:color w:val="0070C0"/>
          <w:szCs w:val="22"/>
        </w:rPr>
        <w:t>Duration of treatment phase.</w:t>
      </w:r>
    </w:p>
    <w:p w14:paraId="6FD71E0B" w14:textId="77777777" w:rsidR="00763041" w:rsidRPr="00F75FB3" w:rsidRDefault="00763041" w:rsidP="00A74678">
      <w:pPr>
        <w:pStyle w:val="ListParagraph"/>
        <w:numPr>
          <w:ilvl w:val="0"/>
          <w:numId w:val="14"/>
        </w:numPr>
        <w:jc w:val="both"/>
        <w:rPr>
          <w:rFonts w:cs="Calibri"/>
          <w:vanish/>
          <w:color w:val="0070C0"/>
          <w:szCs w:val="22"/>
        </w:rPr>
      </w:pPr>
      <w:r w:rsidRPr="00F75FB3">
        <w:rPr>
          <w:rFonts w:cs="Calibri"/>
          <w:color w:val="0070C0"/>
          <w:szCs w:val="22"/>
        </w:rPr>
        <w:t>Duration of follow-up phase.</w:t>
      </w:r>
    </w:p>
    <w:p w14:paraId="2AA88FDF" w14:textId="3FF8AD3D" w:rsidR="00763041" w:rsidRPr="00F75FB3" w:rsidRDefault="00763041" w:rsidP="00A74678">
      <w:pPr>
        <w:pStyle w:val="ListParagraph"/>
        <w:numPr>
          <w:ilvl w:val="0"/>
          <w:numId w:val="14"/>
        </w:numPr>
        <w:jc w:val="both"/>
        <w:rPr>
          <w:rFonts w:cs="Calibri"/>
          <w:color w:val="0070C0"/>
        </w:rPr>
      </w:pPr>
      <w:r w:rsidRPr="72755008">
        <w:rPr>
          <w:rFonts w:cs="Calibri"/>
          <w:color w:val="0070C0"/>
        </w:rPr>
        <w:t xml:space="preserve">Where </w:t>
      </w:r>
      <w:r w:rsidR="00855933" w:rsidRPr="72755008">
        <w:rPr>
          <w:rFonts w:cs="Calibri"/>
          <w:color w:val="0070C0"/>
        </w:rPr>
        <w:t>study</w:t>
      </w:r>
      <w:r w:rsidRPr="72755008">
        <w:rPr>
          <w:rFonts w:cs="Calibri"/>
          <w:color w:val="0070C0"/>
        </w:rPr>
        <w:t xml:space="preserve"> visits will take place.</w:t>
      </w:r>
    </w:p>
    <w:p w14:paraId="78338C8E" w14:textId="6F7C83BD" w:rsidR="00763041" w:rsidRPr="00F75FB3" w:rsidRDefault="00763041" w:rsidP="00A74678">
      <w:pPr>
        <w:pStyle w:val="ListParagraph"/>
        <w:numPr>
          <w:ilvl w:val="0"/>
          <w:numId w:val="14"/>
        </w:numPr>
        <w:jc w:val="both"/>
        <w:rPr>
          <w:rFonts w:cs="Calibri"/>
          <w:color w:val="0070C0"/>
        </w:rPr>
      </w:pPr>
      <w:r w:rsidRPr="72755008">
        <w:rPr>
          <w:rFonts w:cs="Calibri"/>
          <w:color w:val="0070C0"/>
        </w:rPr>
        <w:t>Duration of participant involvement.</w:t>
      </w:r>
    </w:p>
    <w:p w14:paraId="7100827D" w14:textId="77777777" w:rsidR="00763041" w:rsidRPr="00F75FB3" w:rsidRDefault="00763041" w:rsidP="00A74678">
      <w:pPr>
        <w:pStyle w:val="ListParagraph"/>
        <w:numPr>
          <w:ilvl w:val="0"/>
          <w:numId w:val="14"/>
        </w:numPr>
        <w:jc w:val="both"/>
        <w:rPr>
          <w:rFonts w:cs="Calibri"/>
          <w:color w:val="0070C0"/>
          <w:szCs w:val="22"/>
        </w:rPr>
      </w:pPr>
      <w:r w:rsidRPr="00F75FB3">
        <w:rPr>
          <w:rFonts w:cs="Calibri"/>
          <w:color w:val="0070C0"/>
          <w:szCs w:val="22"/>
        </w:rPr>
        <w:t>A schematic is recommended to summarise the measures/time points.</w:t>
      </w:r>
    </w:p>
    <w:p w14:paraId="6CC99C20" w14:textId="4F7C0FD4" w:rsidR="0068150E" w:rsidRPr="0068150E" w:rsidRDefault="0068150E" w:rsidP="00587A1C">
      <w:pPr>
        <w:pStyle w:val="Heading1"/>
      </w:pPr>
      <w:bookmarkStart w:id="37" w:name="_Toc220323497"/>
      <w:r>
        <w:t>STUDY POPULATION</w:t>
      </w:r>
      <w:bookmarkEnd w:id="37"/>
    </w:p>
    <w:p w14:paraId="0404D485" w14:textId="4A5732D6" w:rsidR="0068150E" w:rsidRDefault="0068150E" w:rsidP="00A74678">
      <w:pPr>
        <w:pStyle w:val="Heading2"/>
      </w:pPr>
      <w:bookmarkStart w:id="38" w:name="_Toc220323498"/>
      <w:r>
        <w:t xml:space="preserve">NUMBER </w:t>
      </w:r>
      <w:r w:rsidRPr="003A190F">
        <w:t>OF</w:t>
      </w:r>
      <w:r>
        <w:t xml:space="preserve"> PARTICIPANTS</w:t>
      </w:r>
      <w:bookmarkEnd w:id="38"/>
    </w:p>
    <w:p w14:paraId="28D059EB" w14:textId="3CDB6D7B" w:rsidR="00763041" w:rsidRDefault="00763041" w:rsidP="00A74678">
      <w:pPr>
        <w:jc w:val="both"/>
      </w:pPr>
      <w:r>
        <w:fldChar w:fldCharType="begin">
          <w:ffData>
            <w:name w:val="Text8"/>
            <w:enabled/>
            <w:calcOnExit w:val="0"/>
            <w:textInput/>
          </w:ffData>
        </w:fldChar>
      </w:r>
      <w:bookmarkStart w:id="39"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3AEB63CE" w14:textId="77777777" w:rsidR="00763041" w:rsidRPr="003A190F" w:rsidRDefault="00763041" w:rsidP="00A74678">
      <w:pPr>
        <w:pStyle w:val="ListParagraph"/>
        <w:numPr>
          <w:ilvl w:val="0"/>
          <w:numId w:val="15"/>
        </w:numPr>
        <w:jc w:val="both"/>
        <w:rPr>
          <w:rFonts w:asciiTheme="minorHAnsi" w:hAnsiTheme="minorHAnsi" w:cstheme="minorHAnsi"/>
          <w:color w:val="0070C0"/>
        </w:rPr>
      </w:pPr>
      <w:r w:rsidRPr="003A190F">
        <w:rPr>
          <w:rFonts w:asciiTheme="minorHAnsi" w:hAnsiTheme="minorHAnsi" w:cstheme="minorHAnsi"/>
          <w:color w:val="0070C0"/>
        </w:rPr>
        <w:t>Number of participants.</w:t>
      </w:r>
    </w:p>
    <w:p w14:paraId="7360A5B5" w14:textId="77777777" w:rsidR="00763041" w:rsidRPr="003A190F" w:rsidRDefault="00763041" w:rsidP="00A74678">
      <w:pPr>
        <w:pStyle w:val="ListParagraph"/>
        <w:numPr>
          <w:ilvl w:val="0"/>
          <w:numId w:val="15"/>
        </w:numPr>
        <w:jc w:val="both"/>
        <w:rPr>
          <w:rFonts w:asciiTheme="minorHAnsi" w:hAnsiTheme="minorHAnsi" w:cstheme="minorHAnsi"/>
          <w:color w:val="0070C0"/>
        </w:rPr>
      </w:pPr>
      <w:r w:rsidRPr="003A190F">
        <w:rPr>
          <w:rFonts w:asciiTheme="minorHAnsi" w:hAnsiTheme="minorHAnsi" w:cstheme="minorHAnsi"/>
          <w:color w:val="0070C0"/>
        </w:rPr>
        <w:t>Participant population.</w:t>
      </w:r>
    </w:p>
    <w:p w14:paraId="4903EB6A" w14:textId="6B6CD7B6" w:rsidR="00763041" w:rsidRPr="00763041" w:rsidRDefault="00763041" w:rsidP="00A74678">
      <w:pPr>
        <w:pStyle w:val="ListParagraph"/>
        <w:numPr>
          <w:ilvl w:val="0"/>
          <w:numId w:val="15"/>
        </w:numPr>
        <w:jc w:val="both"/>
        <w:rPr>
          <w:color w:val="0070C0"/>
        </w:rPr>
      </w:pPr>
      <w:r w:rsidRPr="00763041">
        <w:rPr>
          <w:rFonts w:asciiTheme="minorHAnsi" w:hAnsiTheme="minorHAnsi" w:cstheme="minorHAnsi"/>
          <w:color w:val="0070C0"/>
        </w:rPr>
        <w:t>Length of recruitment period</w:t>
      </w:r>
      <w:r w:rsidR="00A06199">
        <w:rPr>
          <w:rFonts w:asciiTheme="minorHAnsi" w:hAnsiTheme="minorHAnsi" w:cstheme="minorHAnsi"/>
          <w:color w:val="0070C0"/>
        </w:rPr>
        <w:t>.</w:t>
      </w:r>
    </w:p>
    <w:p w14:paraId="5717F18E" w14:textId="126046CE" w:rsidR="0068150E" w:rsidRDefault="0068150E" w:rsidP="00A74678">
      <w:pPr>
        <w:pStyle w:val="Heading2"/>
      </w:pPr>
      <w:bookmarkStart w:id="40" w:name="_Toc220323499"/>
      <w:r>
        <w:t>INCLUSION CRITERIA</w:t>
      </w:r>
      <w:bookmarkEnd w:id="40"/>
    </w:p>
    <w:p w14:paraId="128901AA" w14:textId="76055510" w:rsidR="00763041" w:rsidRDefault="00763041" w:rsidP="00A74678">
      <w:pPr>
        <w:jc w:val="both"/>
      </w:pPr>
      <w:r>
        <w:fldChar w:fldCharType="begin">
          <w:ffData>
            <w:name w:val="Text9"/>
            <w:enabled/>
            <w:calcOnExit w:val="0"/>
            <w:textInput/>
          </w:ffData>
        </w:fldChar>
      </w:r>
      <w:bookmarkStart w:id="41"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7ADA2535" w14:textId="77777777" w:rsidR="00763041" w:rsidRDefault="00763041" w:rsidP="00A74678">
      <w:pPr>
        <w:pStyle w:val="ListParagraph"/>
        <w:numPr>
          <w:ilvl w:val="0"/>
          <w:numId w:val="16"/>
        </w:numPr>
        <w:jc w:val="both"/>
        <w:rPr>
          <w:rFonts w:asciiTheme="minorHAnsi" w:hAnsiTheme="minorHAnsi" w:cstheme="minorHAnsi"/>
          <w:color w:val="0070C0"/>
        </w:rPr>
      </w:pPr>
      <w:r w:rsidRPr="003A190F">
        <w:rPr>
          <w:rFonts w:asciiTheme="minorHAnsi" w:hAnsiTheme="minorHAnsi" w:cstheme="minorHAnsi"/>
          <w:color w:val="0070C0"/>
        </w:rPr>
        <w:t>Detail participant inclusion criteria.</w:t>
      </w:r>
    </w:p>
    <w:p w14:paraId="0FCFAB5D" w14:textId="6CC80C70" w:rsidR="0068150E" w:rsidRDefault="0068150E" w:rsidP="00A74678">
      <w:pPr>
        <w:pStyle w:val="Heading2"/>
      </w:pPr>
      <w:bookmarkStart w:id="42" w:name="_Toc220323500"/>
      <w:r>
        <w:t>EXCLUSION CRITERIA</w:t>
      </w:r>
      <w:bookmarkEnd w:id="42"/>
    </w:p>
    <w:p w14:paraId="519216BA" w14:textId="2194BC3A" w:rsidR="00763041" w:rsidRDefault="00763041" w:rsidP="00A74678">
      <w:pPr>
        <w:jc w:val="both"/>
      </w:pPr>
      <w:r>
        <w:fldChar w:fldCharType="begin">
          <w:ffData>
            <w:name w:val="Text10"/>
            <w:enabled/>
            <w:calcOnExit w:val="0"/>
            <w:textInput/>
          </w:ffData>
        </w:fldChar>
      </w:r>
      <w:bookmarkStart w:id="43"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1D6B54A" w14:textId="77777777" w:rsidR="00763041" w:rsidRDefault="00763041" w:rsidP="00A74678">
      <w:pPr>
        <w:pStyle w:val="ListParagraph"/>
        <w:numPr>
          <w:ilvl w:val="0"/>
          <w:numId w:val="17"/>
        </w:numPr>
        <w:jc w:val="both"/>
        <w:rPr>
          <w:rFonts w:asciiTheme="minorHAnsi" w:hAnsiTheme="minorHAnsi" w:cstheme="minorHAnsi"/>
          <w:color w:val="0070C0"/>
        </w:rPr>
      </w:pPr>
      <w:r w:rsidRPr="003A190F">
        <w:rPr>
          <w:rFonts w:asciiTheme="minorHAnsi" w:hAnsiTheme="minorHAnsi" w:cstheme="minorHAnsi"/>
          <w:color w:val="0070C0"/>
        </w:rPr>
        <w:t>Detail participant exclusion criteria.</w:t>
      </w:r>
    </w:p>
    <w:p w14:paraId="7BFAE55C" w14:textId="119A19C1" w:rsidR="00BB0981" w:rsidRDefault="0068150E" w:rsidP="00A74678">
      <w:pPr>
        <w:pStyle w:val="Heading2"/>
      </w:pPr>
      <w:bookmarkStart w:id="44" w:name="_Toc220323501"/>
      <w:bookmarkStart w:id="45" w:name="_Hlk216806513"/>
      <w:bookmarkStart w:id="46" w:name="_Hlk216806550"/>
      <w:r>
        <w:t>CO-ENROLMENT</w:t>
      </w:r>
      <w:bookmarkEnd w:id="44"/>
    </w:p>
    <w:p w14:paraId="5FDACA77" w14:textId="3BE25B0E" w:rsidR="00763041" w:rsidRDefault="00763041" w:rsidP="00A74678">
      <w:pPr>
        <w:jc w:val="both"/>
      </w:pPr>
      <w:r>
        <w:fldChar w:fldCharType="begin">
          <w:ffData>
            <w:name w:val="Text11"/>
            <w:enabled/>
            <w:calcOnExit w:val="0"/>
            <w:textInput/>
          </w:ffData>
        </w:fldChar>
      </w:r>
      <w:bookmarkStart w:id="47"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490DF699" w14:textId="21CCA03A" w:rsidR="00763041" w:rsidRPr="00A74678" w:rsidRDefault="00763041" w:rsidP="00A74678">
      <w:pPr>
        <w:jc w:val="both"/>
        <w:rPr>
          <w:rFonts w:asciiTheme="minorHAnsi" w:hAnsiTheme="minorHAnsi" w:cstheme="minorHAnsi"/>
          <w:bCs/>
          <w:color w:val="0070C0"/>
          <w:shd w:val="clear" w:color="auto" w:fill="FFFFFF"/>
        </w:rPr>
      </w:pPr>
      <w:r>
        <w:rPr>
          <w:rFonts w:asciiTheme="minorHAnsi" w:hAnsiTheme="minorHAnsi" w:cstheme="minorHAnsi"/>
          <w:bCs/>
          <w:color w:val="0070C0"/>
          <w:shd w:val="clear" w:color="auto" w:fill="FFFFFF"/>
        </w:rPr>
        <w:t>R</w:t>
      </w:r>
      <w:r w:rsidRPr="003A190F">
        <w:rPr>
          <w:rFonts w:asciiTheme="minorHAnsi" w:hAnsiTheme="minorHAnsi" w:cstheme="minorHAnsi"/>
          <w:bCs/>
          <w:color w:val="0070C0"/>
          <w:shd w:val="clear" w:color="auto" w:fill="FFFFFF"/>
        </w:rPr>
        <w:t>efer to ACCORD Co-enrolment Policy</w:t>
      </w:r>
      <w:r w:rsidRPr="003A190F">
        <w:rPr>
          <w:rFonts w:asciiTheme="minorHAnsi" w:hAnsiTheme="minorHAnsi" w:cstheme="minorHAnsi"/>
          <w:bCs/>
          <w:shd w:val="clear" w:color="auto" w:fill="FFFFFF"/>
        </w:rPr>
        <w:t xml:space="preserve"> </w:t>
      </w:r>
      <w:r w:rsidRPr="003A190F">
        <w:rPr>
          <w:rFonts w:asciiTheme="minorHAnsi" w:hAnsiTheme="minorHAnsi" w:cstheme="minorHAnsi"/>
          <w:bCs/>
          <w:color w:val="0070C0"/>
          <w:shd w:val="clear" w:color="auto" w:fill="FFFFFF"/>
        </w:rPr>
        <w:t>(</w:t>
      </w:r>
      <w:r w:rsidRPr="003A190F">
        <w:rPr>
          <w:rFonts w:asciiTheme="minorHAnsi" w:hAnsiTheme="minorHAnsi" w:cstheme="minorHAnsi"/>
          <w:color w:val="0070C0"/>
        </w:rPr>
        <w:t>POL008 Co-enrolment Policy</w:t>
      </w:r>
      <w:r w:rsidRPr="00A74678">
        <w:rPr>
          <w:rFonts w:asciiTheme="minorHAnsi" w:hAnsiTheme="minorHAnsi" w:cstheme="minorHAnsi"/>
          <w:bCs/>
          <w:color w:val="0070C0"/>
          <w:shd w:val="clear" w:color="auto" w:fill="FFFFFF"/>
        </w:rPr>
        <w:t>)</w:t>
      </w:r>
      <w:r w:rsidR="000B7B2E">
        <w:rPr>
          <w:rFonts w:asciiTheme="minorHAnsi" w:hAnsiTheme="minorHAnsi" w:cstheme="minorHAnsi"/>
          <w:bCs/>
          <w:color w:val="0070C0"/>
          <w:shd w:val="clear" w:color="auto" w:fill="FFFFFF"/>
        </w:rPr>
        <w:t>.</w:t>
      </w:r>
    </w:p>
    <w:p w14:paraId="37BA2E7D" w14:textId="4D9A376F" w:rsidR="00763041" w:rsidRPr="00F64279" w:rsidRDefault="00763041" w:rsidP="00A74678">
      <w:pPr>
        <w:pStyle w:val="ListParagraph"/>
        <w:numPr>
          <w:ilvl w:val="0"/>
          <w:numId w:val="18"/>
        </w:numPr>
        <w:jc w:val="both"/>
        <w:rPr>
          <w:rFonts w:asciiTheme="minorHAnsi" w:hAnsiTheme="minorHAnsi" w:cstheme="minorHAnsi"/>
          <w:color w:val="0070C0"/>
          <w:szCs w:val="22"/>
        </w:rPr>
      </w:pPr>
      <w:r w:rsidRPr="00F64279">
        <w:rPr>
          <w:rFonts w:asciiTheme="minorHAnsi" w:hAnsiTheme="minorHAnsi" w:cstheme="minorHAnsi"/>
          <w:color w:val="0070C0"/>
          <w:szCs w:val="22"/>
          <w:shd w:val="clear" w:color="auto" w:fill="FFFFFF"/>
        </w:rPr>
        <w:t>Detail the policy towards co-enrolment</w:t>
      </w:r>
      <w:r w:rsidRPr="00F64279">
        <w:rPr>
          <w:rFonts w:asciiTheme="minorHAnsi" w:hAnsiTheme="minorHAnsi" w:cstheme="minorHAnsi"/>
          <w:color w:val="0070C0"/>
          <w:szCs w:val="22"/>
        </w:rPr>
        <w:t xml:space="preserve"> and/or state that there will be compliance with the ACCORD Co-enrolment Policy POL008</w:t>
      </w:r>
      <w:r w:rsidRPr="00F64279">
        <w:rPr>
          <w:rFonts w:asciiTheme="minorHAnsi" w:hAnsiTheme="minorHAnsi" w:cstheme="minorHAnsi"/>
          <w:color w:val="0070C0"/>
          <w:szCs w:val="22"/>
          <w:shd w:val="clear" w:color="auto" w:fill="FFFFFF"/>
        </w:rPr>
        <w:t>.</w:t>
      </w:r>
    </w:p>
    <w:p w14:paraId="7C964241" w14:textId="77777777" w:rsidR="00763041" w:rsidRPr="00F64279" w:rsidRDefault="00763041" w:rsidP="00A74678">
      <w:pPr>
        <w:pStyle w:val="ListParagraph"/>
        <w:numPr>
          <w:ilvl w:val="0"/>
          <w:numId w:val="18"/>
        </w:numPr>
        <w:jc w:val="both"/>
        <w:rPr>
          <w:rFonts w:asciiTheme="minorHAnsi" w:hAnsiTheme="minorHAnsi" w:cstheme="minorHAnsi"/>
          <w:color w:val="0070C0"/>
          <w:szCs w:val="22"/>
        </w:rPr>
      </w:pPr>
      <w:r w:rsidRPr="00F64279">
        <w:rPr>
          <w:rFonts w:asciiTheme="minorHAnsi" w:hAnsiTheme="minorHAnsi" w:cstheme="minorHAnsi"/>
          <w:color w:val="0070C0"/>
          <w:szCs w:val="22"/>
          <w:shd w:val="clear" w:color="auto" w:fill="FFFFFF"/>
        </w:rPr>
        <w:t>If co-enrolment will not be allowed in any circumstances, this should be stated.</w:t>
      </w:r>
    </w:p>
    <w:p w14:paraId="2B78B771" w14:textId="15DCAB09" w:rsidR="00763041" w:rsidRDefault="00763041" w:rsidP="00A74678">
      <w:pPr>
        <w:pStyle w:val="ListParagraph"/>
        <w:numPr>
          <w:ilvl w:val="0"/>
          <w:numId w:val="18"/>
        </w:numPr>
        <w:jc w:val="both"/>
        <w:rPr>
          <w:rFonts w:asciiTheme="minorHAnsi" w:hAnsiTheme="minorHAnsi" w:cstheme="minorHAnsi"/>
          <w:color w:val="0070C0"/>
          <w:szCs w:val="22"/>
        </w:rPr>
      </w:pPr>
      <w:r w:rsidRPr="00F64279">
        <w:rPr>
          <w:rFonts w:asciiTheme="minorHAnsi" w:hAnsiTheme="minorHAnsi" w:cstheme="minorHAnsi"/>
          <w:color w:val="0070C0"/>
          <w:szCs w:val="22"/>
          <w:shd w:val="clear" w:color="auto" w:fill="FFFFFF"/>
        </w:rPr>
        <w:t>Where co-enrolment is permitted</w:t>
      </w:r>
      <w:r>
        <w:rPr>
          <w:rFonts w:asciiTheme="minorHAnsi" w:hAnsiTheme="minorHAnsi" w:cstheme="minorHAnsi"/>
          <w:color w:val="0070C0"/>
          <w:szCs w:val="22"/>
          <w:shd w:val="clear" w:color="auto" w:fill="FFFFFF"/>
        </w:rPr>
        <w:t>, d</w:t>
      </w:r>
      <w:r w:rsidRPr="00F64279">
        <w:rPr>
          <w:rFonts w:asciiTheme="minorHAnsi" w:hAnsiTheme="minorHAnsi" w:cstheme="minorHAnsi"/>
          <w:color w:val="0070C0"/>
          <w:szCs w:val="22"/>
        </w:rPr>
        <w:t>etails of co-enrolment may entail identifying specific studies with which co-enrolment will be permitted. Alternatively, there may be situations where generic circumstances can be described</w:t>
      </w:r>
      <w:r>
        <w:rPr>
          <w:rFonts w:asciiTheme="minorHAnsi" w:hAnsiTheme="minorHAnsi" w:cstheme="minorHAnsi"/>
          <w:color w:val="0070C0"/>
          <w:szCs w:val="22"/>
        </w:rPr>
        <w:t xml:space="preserve"> e.g.</w:t>
      </w:r>
      <w:r w:rsidRPr="00F64279">
        <w:rPr>
          <w:rFonts w:asciiTheme="minorHAnsi" w:hAnsiTheme="minorHAnsi" w:cstheme="minorHAnsi"/>
          <w:color w:val="0070C0"/>
          <w:szCs w:val="22"/>
        </w:rPr>
        <w:t xml:space="preserve"> co-enrolment could be permitted with studies that involve only the collection of data (e.g. questionnaires) or tissue samples (e.g. blood).</w:t>
      </w:r>
    </w:p>
    <w:p w14:paraId="51223F65" w14:textId="34F090B3" w:rsidR="00763041" w:rsidRDefault="00763041" w:rsidP="00A74678">
      <w:pPr>
        <w:pStyle w:val="ListParagraph"/>
        <w:numPr>
          <w:ilvl w:val="0"/>
          <w:numId w:val="18"/>
        </w:numPr>
        <w:jc w:val="both"/>
        <w:rPr>
          <w:rFonts w:asciiTheme="minorHAnsi" w:hAnsiTheme="minorHAnsi" w:cstheme="minorHAnsi"/>
          <w:color w:val="0070C0"/>
          <w:szCs w:val="22"/>
        </w:rPr>
      </w:pPr>
      <w:r>
        <w:rPr>
          <w:rFonts w:asciiTheme="minorHAnsi" w:hAnsiTheme="minorHAnsi" w:cstheme="minorHAnsi"/>
          <w:color w:val="0070C0"/>
          <w:szCs w:val="22"/>
        </w:rPr>
        <w:lastRenderedPageBreak/>
        <w:t>Provide d</w:t>
      </w:r>
      <w:r w:rsidRPr="00F64279">
        <w:rPr>
          <w:rFonts w:asciiTheme="minorHAnsi" w:hAnsiTheme="minorHAnsi" w:cstheme="minorHAnsi"/>
          <w:color w:val="0070C0"/>
          <w:szCs w:val="22"/>
        </w:rPr>
        <w:t>etails of how co-enrolment will be managed and recorded.</w:t>
      </w:r>
    </w:p>
    <w:p w14:paraId="0BEBE03F" w14:textId="62EC43E6" w:rsidR="00763041" w:rsidRDefault="00763041" w:rsidP="00A74678">
      <w:pPr>
        <w:pStyle w:val="ListParagraph"/>
        <w:numPr>
          <w:ilvl w:val="0"/>
          <w:numId w:val="18"/>
        </w:numPr>
        <w:jc w:val="both"/>
        <w:rPr>
          <w:rFonts w:asciiTheme="minorHAnsi" w:hAnsiTheme="minorHAnsi" w:cstheme="minorHAnsi"/>
          <w:color w:val="0070C0"/>
          <w:szCs w:val="22"/>
        </w:rPr>
      </w:pPr>
      <w:r>
        <w:rPr>
          <w:rFonts w:asciiTheme="minorHAnsi" w:hAnsiTheme="minorHAnsi" w:cstheme="minorHAnsi"/>
          <w:color w:val="0070C0"/>
          <w:szCs w:val="22"/>
        </w:rPr>
        <w:t>W</w:t>
      </w:r>
      <w:r w:rsidRPr="00F64279">
        <w:rPr>
          <w:rFonts w:asciiTheme="minorHAnsi" w:hAnsiTheme="minorHAnsi" w:cstheme="minorHAnsi"/>
          <w:color w:val="0070C0"/>
          <w:szCs w:val="22"/>
        </w:rPr>
        <w:t>hen considering permitting co-enrolment, investigators should be mindful of the potential burden upon participants, their families and research staff</w:t>
      </w:r>
      <w:r>
        <w:rPr>
          <w:rFonts w:asciiTheme="minorHAnsi" w:hAnsiTheme="minorHAnsi" w:cstheme="minorHAnsi"/>
          <w:color w:val="0070C0"/>
          <w:szCs w:val="22"/>
        </w:rPr>
        <w:t>.</w:t>
      </w:r>
    </w:p>
    <w:p w14:paraId="5C95D210" w14:textId="1CF5A82C" w:rsidR="0068150E" w:rsidRDefault="0068150E" w:rsidP="00A74678">
      <w:pPr>
        <w:pStyle w:val="Heading2"/>
      </w:pPr>
      <w:bookmarkStart w:id="48" w:name="_Toc220323502"/>
      <w:bookmarkEnd w:id="45"/>
      <w:r>
        <w:t>JUSTIFICATION FOR INCLUSION OF VULNERABLE POPULATIONS</w:t>
      </w:r>
      <w:bookmarkEnd w:id="48"/>
    </w:p>
    <w:p w14:paraId="17415CC1" w14:textId="100A86A0" w:rsidR="00763041" w:rsidRDefault="00763041" w:rsidP="00A74678">
      <w:pPr>
        <w:jc w:val="both"/>
      </w:pPr>
      <w:r>
        <w:fldChar w:fldCharType="begin">
          <w:ffData>
            <w:name w:val="Text12"/>
            <w:enabled/>
            <w:calcOnExit w:val="0"/>
            <w:textInput/>
          </w:ffData>
        </w:fldChar>
      </w:r>
      <w:bookmarkStart w:id="49"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716ADB" w14:textId="6B8D0F10" w:rsidR="00763041" w:rsidRPr="00763041" w:rsidRDefault="00763041" w:rsidP="00A74678">
      <w:pPr>
        <w:pStyle w:val="ListParagraph"/>
        <w:numPr>
          <w:ilvl w:val="0"/>
          <w:numId w:val="22"/>
        </w:numPr>
        <w:jc w:val="both"/>
        <w:rPr>
          <w:rFonts w:asciiTheme="minorHAnsi" w:hAnsiTheme="minorHAnsi" w:cstheme="minorHAnsi"/>
          <w:color w:val="0070C0"/>
        </w:rPr>
      </w:pPr>
      <w:r w:rsidRPr="00F64279">
        <w:rPr>
          <w:rFonts w:asciiTheme="minorHAnsi" w:hAnsiTheme="minorHAnsi" w:cstheme="minorHAnsi"/>
          <w:color w:val="0070C0"/>
        </w:rPr>
        <w:t>If</w:t>
      </w:r>
      <w:r w:rsidRPr="00F64279">
        <w:rPr>
          <w:rFonts w:asciiTheme="minorHAnsi" w:eastAsia="Arial" w:hAnsiTheme="minorHAnsi" w:cstheme="minorHAnsi"/>
          <w:color w:val="0070C0"/>
          <w:lang w:val=""/>
        </w:rPr>
        <w:t xml:space="preserve"> any vulnerable populations will be involved (e.g. children</w:t>
      </w:r>
      <w:r w:rsidRPr="00F64279">
        <w:rPr>
          <w:rFonts w:asciiTheme="minorHAnsi" w:eastAsia="Arial" w:hAnsiTheme="minorHAnsi" w:cstheme="minorHAnsi"/>
          <w:color w:val="0070C0"/>
        </w:rPr>
        <w:t>, refugees, prisoners, individuals who are politically powerless</w:t>
      </w:r>
      <w:r w:rsidRPr="00F64279">
        <w:rPr>
          <w:rFonts w:asciiTheme="minorHAnsi" w:eastAsia="Arial" w:hAnsiTheme="minorHAnsi" w:cstheme="minorHAnsi"/>
          <w:color w:val="0070C0"/>
          <w:lang w:val=""/>
        </w:rPr>
        <w:t>) provide justification for their involvement.</w:t>
      </w:r>
    </w:p>
    <w:p w14:paraId="1D87D33F" w14:textId="60028F32" w:rsidR="00763041" w:rsidRPr="00F64279" w:rsidRDefault="00763041" w:rsidP="00A74678">
      <w:pPr>
        <w:pStyle w:val="ListParagraph"/>
        <w:numPr>
          <w:ilvl w:val="0"/>
          <w:numId w:val="22"/>
        </w:numPr>
        <w:jc w:val="both"/>
        <w:rPr>
          <w:rFonts w:asciiTheme="minorHAnsi" w:hAnsiTheme="minorHAnsi" w:cstheme="minorHAnsi"/>
          <w:color w:val="0070C0"/>
        </w:rPr>
      </w:pPr>
      <w:r w:rsidRPr="00F64279">
        <w:rPr>
          <w:rFonts w:asciiTheme="minorHAnsi" w:eastAsia="Arial" w:hAnsiTheme="minorHAnsi" w:cstheme="minorHAnsi"/>
          <w:color w:val="0070C0"/>
        </w:rPr>
        <w:t>Ethics committees should be assured that these populations will not be exposed to excess risk and that they will benefit from the research findings as a participant group or individually.</w:t>
      </w:r>
    </w:p>
    <w:p w14:paraId="15126CBC" w14:textId="052B7029" w:rsidR="00BA7EFE" w:rsidRPr="007579D7" w:rsidRDefault="00BA7EFE" w:rsidP="00587A1C">
      <w:pPr>
        <w:pStyle w:val="Heading1"/>
      </w:pPr>
      <w:bookmarkStart w:id="50" w:name="_Toc220323503"/>
      <w:bookmarkEnd w:id="46"/>
      <w:r>
        <w:t>PARTICIPANT SELECTION AND ENROLMENT</w:t>
      </w:r>
      <w:bookmarkEnd w:id="50"/>
    </w:p>
    <w:p w14:paraId="4527B764" w14:textId="6E2C733B" w:rsidR="00BA7EFE" w:rsidRDefault="00BA7EFE" w:rsidP="00A74678">
      <w:pPr>
        <w:pStyle w:val="Heading2"/>
      </w:pPr>
      <w:bookmarkStart w:id="51" w:name="_Toc220323504"/>
      <w:r>
        <w:t>IDENTIFYING PARTICIPANTS</w:t>
      </w:r>
      <w:bookmarkEnd w:id="51"/>
    </w:p>
    <w:p w14:paraId="6E49C932" w14:textId="138E7B0C" w:rsidR="00763041" w:rsidRDefault="00763041" w:rsidP="00A74678">
      <w:pPr>
        <w:jc w:val="both"/>
      </w:pPr>
      <w:r>
        <w:fldChar w:fldCharType="begin">
          <w:ffData>
            <w:name w:val="Text13"/>
            <w:enabled/>
            <w:calcOnExit w:val="0"/>
            <w:textInput/>
          </w:ffData>
        </w:fldChar>
      </w:r>
      <w:bookmarkStart w:id="5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6DA079DD" w14:textId="4E1E2923" w:rsidR="00763041" w:rsidRPr="00F64279" w:rsidRDefault="00763041" w:rsidP="00A74678">
      <w:pPr>
        <w:pStyle w:val="ListParagraph"/>
        <w:numPr>
          <w:ilvl w:val="0"/>
          <w:numId w:val="20"/>
        </w:numPr>
        <w:jc w:val="both"/>
        <w:rPr>
          <w:rFonts w:asciiTheme="minorHAnsi" w:hAnsiTheme="minorHAnsi" w:cstheme="minorHAnsi"/>
          <w:color w:val="0070C0"/>
        </w:rPr>
      </w:pPr>
      <w:r w:rsidRPr="00F64279">
        <w:rPr>
          <w:rFonts w:asciiTheme="minorHAnsi" w:hAnsiTheme="minorHAnsi" w:cstheme="minorHAnsi"/>
          <w:color w:val="0070C0"/>
        </w:rPr>
        <w:t xml:space="preserve">Describe how potential participants will be identified. This information must correspond with information provided on the </w:t>
      </w:r>
      <w:r w:rsidR="004169EB">
        <w:rPr>
          <w:rFonts w:asciiTheme="minorHAnsi" w:hAnsiTheme="minorHAnsi" w:cstheme="minorHAnsi"/>
          <w:color w:val="0070C0"/>
        </w:rPr>
        <w:t>ethics</w:t>
      </w:r>
      <w:r w:rsidRPr="00F64279">
        <w:rPr>
          <w:rFonts w:asciiTheme="minorHAnsi" w:hAnsiTheme="minorHAnsi" w:cstheme="minorHAnsi"/>
          <w:color w:val="0070C0"/>
        </w:rPr>
        <w:t xml:space="preserve"> application forms.</w:t>
      </w:r>
    </w:p>
    <w:p w14:paraId="40700999" w14:textId="514B2DF6" w:rsidR="00763041" w:rsidRDefault="00763041" w:rsidP="00A74678">
      <w:pPr>
        <w:pStyle w:val="ListParagraph"/>
        <w:numPr>
          <w:ilvl w:val="0"/>
          <w:numId w:val="19"/>
        </w:numPr>
        <w:jc w:val="both"/>
        <w:rPr>
          <w:rFonts w:asciiTheme="minorHAnsi" w:hAnsiTheme="minorHAnsi" w:cstheme="minorHAnsi"/>
          <w:color w:val="0070C0"/>
        </w:rPr>
      </w:pPr>
      <w:r w:rsidRPr="00F64279">
        <w:rPr>
          <w:rFonts w:asciiTheme="minorHAnsi" w:hAnsiTheme="minorHAnsi" w:cstheme="minorHAnsi"/>
          <w:color w:val="0070C0"/>
        </w:rPr>
        <w:t xml:space="preserve">Who will identify potential participants? </w:t>
      </w:r>
      <w:r w:rsidR="0049566B" w:rsidRPr="00F64279">
        <w:rPr>
          <w:rFonts w:asciiTheme="minorHAnsi" w:hAnsiTheme="minorHAnsi" w:cstheme="minorHAnsi"/>
          <w:color w:val="0070C0"/>
        </w:rPr>
        <w:t>Typically,</w:t>
      </w:r>
      <w:r w:rsidRPr="00F64279">
        <w:rPr>
          <w:rFonts w:asciiTheme="minorHAnsi" w:hAnsiTheme="minorHAnsi" w:cstheme="minorHAnsi"/>
          <w:color w:val="0070C0"/>
        </w:rPr>
        <w:t xml:space="preserve"> only a member of the participant’s direct care team can have access to their medical records prior to consent being given, to check if they meet inclusion criteria.</w:t>
      </w:r>
    </w:p>
    <w:p w14:paraId="5228C63E" w14:textId="5012CF73" w:rsidR="00763041" w:rsidRDefault="00763041" w:rsidP="00A74678">
      <w:pPr>
        <w:pStyle w:val="ListParagraph"/>
        <w:numPr>
          <w:ilvl w:val="0"/>
          <w:numId w:val="19"/>
        </w:numPr>
        <w:jc w:val="both"/>
        <w:rPr>
          <w:rFonts w:asciiTheme="minorHAnsi" w:hAnsiTheme="minorHAnsi" w:cstheme="minorHAnsi"/>
          <w:color w:val="0070C0"/>
        </w:rPr>
      </w:pPr>
      <w:r w:rsidRPr="00F64279">
        <w:rPr>
          <w:rFonts w:asciiTheme="minorHAnsi" w:hAnsiTheme="minorHAnsi" w:cstheme="minorHAnsi"/>
          <w:color w:val="0070C0"/>
        </w:rPr>
        <w:t>How will first approach be made and by whom? If the study proposes to use individuals outside of the usual clinical care team to identify potential participants or make the first approach, the reason for this should be documented</w:t>
      </w:r>
      <w:r>
        <w:rPr>
          <w:rFonts w:asciiTheme="minorHAnsi" w:hAnsiTheme="minorHAnsi" w:cstheme="minorHAnsi"/>
          <w:color w:val="0070C0"/>
        </w:rPr>
        <w:t>.</w:t>
      </w:r>
    </w:p>
    <w:p w14:paraId="71CA8538" w14:textId="77777777" w:rsidR="004169EB" w:rsidRPr="0004537C" w:rsidRDefault="004169EB" w:rsidP="004169EB">
      <w:pPr>
        <w:pStyle w:val="ListParagraph"/>
        <w:numPr>
          <w:ilvl w:val="0"/>
          <w:numId w:val="19"/>
        </w:numPr>
        <w:rPr>
          <w:color w:val="0070C0"/>
        </w:rPr>
      </w:pPr>
      <w:bookmarkStart w:id="53" w:name="_Hlk220312882"/>
      <w:r w:rsidRPr="0004537C">
        <w:rPr>
          <w:color w:val="0070C0"/>
        </w:rPr>
        <w:t>Detail any registries to be used e.g. SHARE database</w:t>
      </w:r>
      <w:r>
        <w:rPr>
          <w:color w:val="0070C0"/>
        </w:rPr>
        <w:t>.</w:t>
      </w:r>
    </w:p>
    <w:p w14:paraId="1E772AB2" w14:textId="70CC93F5" w:rsidR="004169EB" w:rsidRDefault="004169EB" w:rsidP="5D1A312E">
      <w:pPr>
        <w:pStyle w:val="ListParagraph"/>
        <w:numPr>
          <w:ilvl w:val="0"/>
          <w:numId w:val="19"/>
        </w:numPr>
        <w:jc w:val="both"/>
        <w:rPr>
          <w:rFonts w:asciiTheme="minorHAnsi" w:hAnsiTheme="minorHAnsi" w:cstheme="minorBidi"/>
          <w:color w:val="0070C0"/>
        </w:rPr>
      </w:pPr>
      <w:r w:rsidRPr="5D1A312E">
        <w:rPr>
          <w:rFonts w:asciiTheme="minorHAnsi" w:hAnsiTheme="minorHAnsi" w:cstheme="minorBidi"/>
          <w:color w:val="0070C0"/>
        </w:rPr>
        <w:t>Consider where participants will be recruited from, refer to POL011, promoting diversity and inclusion in health-related research studies.</w:t>
      </w:r>
    </w:p>
    <w:p w14:paraId="4B67AE6C" w14:textId="4BBCF4F4" w:rsidR="00823E02" w:rsidRPr="00823E02" w:rsidRDefault="00823E02" w:rsidP="00823E02">
      <w:pPr>
        <w:pStyle w:val="ListParagraph"/>
        <w:numPr>
          <w:ilvl w:val="0"/>
          <w:numId w:val="19"/>
        </w:numPr>
        <w:rPr>
          <w:rFonts w:asciiTheme="minorHAnsi" w:hAnsiTheme="minorHAnsi" w:cstheme="minorBidi"/>
          <w:color w:val="0070C0"/>
        </w:rPr>
      </w:pPr>
      <w:r w:rsidRPr="00823E02">
        <w:rPr>
          <w:color w:val="0070C0"/>
        </w:rPr>
        <w:t>How will the PIS be given to potential participants e.g. at clinic appointment/post/email</w:t>
      </w:r>
      <w:r>
        <w:rPr>
          <w:color w:val="0070C0"/>
        </w:rPr>
        <w:t>?</w:t>
      </w:r>
    </w:p>
    <w:p w14:paraId="2F49A337" w14:textId="2DCEC7CC" w:rsidR="00BA7EFE" w:rsidRDefault="00BA7EFE" w:rsidP="00A74678">
      <w:pPr>
        <w:pStyle w:val="Heading2"/>
      </w:pPr>
      <w:bookmarkStart w:id="54" w:name="_Toc220323505"/>
      <w:bookmarkEnd w:id="53"/>
      <w:r>
        <w:t>CONSENTING PARTICIPANTS</w:t>
      </w:r>
      <w:bookmarkEnd w:id="54"/>
    </w:p>
    <w:p w14:paraId="70D3B49F" w14:textId="14DDC7AC" w:rsidR="00763041" w:rsidRDefault="00763041" w:rsidP="00A74678">
      <w:pPr>
        <w:jc w:val="both"/>
      </w:pPr>
      <w:r>
        <w:fldChar w:fldCharType="begin">
          <w:ffData>
            <w:name w:val="Text14"/>
            <w:enabled/>
            <w:calcOnExit w:val="0"/>
            <w:textInput/>
          </w:ffData>
        </w:fldChar>
      </w:r>
      <w:bookmarkStart w:id="55"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5CDDE946" w14:textId="77777777" w:rsidR="00763041" w:rsidRDefault="00763041" w:rsidP="00A74678">
      <w:pPr>
        <w:pStyle w:val="ListParagraph"/>
        <w:numPr>
          <w:ilvl w:val="0"/>
          <w:numId w:val="21"/>
        </w:numPr>
        <w:jc w:val="both"/>
        <w:rPr>
          <w:rFonts w:asciiTheme="minorHAnsi" w:hAnsiTheme="minorHAnsi" w:cstheme="minorHAnsi"/>
          <w:color w:val="0070C0"/>
        </w:rPr>
      </w:pPr>
      <w:r>
        <w:rPr>
          <w:rFonts w:asciiTheme="minorHAnsi" w:hAnsiTheme="minorHAnsi" w:cstheme="minorHAnsi"/>
          <w:color w:val="0070C0"/>
        </w:rPr>
        <w:t>Consider input from patient and participant representatives before finalising processes.</w:t>
      </w:r>
    </w:p>
    <w:p w14:paraId="484B0004" w14:textId="7D49D4A4" w:rsidR="00763041" w:rsidRPr="00F64279" w:rsidRDefault="00763041" w:rsidP="00A74678">
      <w:pPr>
        <w:pStyle w:val="ListParagraph"/>
        <w:numPr>
          <w:ilvl w:val="0"/>
          <w:numId w:val="21"/>
        </w:numPr>
        <w:jc w:val="both"/>
        <w:rPr>
          <w:rFonts w:asciiTheme="minorHAnsi" w:hAnsiTheme="minorHAnsi" w:cstheme="minorHAnsi"/>
          <w:color w:val="0070C0"/>
        </w:rPr>
      </w:pPr>
      <w:r w:rsidRPr="00F64279">
        <w:rPr>
          <w:rFonts w:asciiTheme="minorHAnsi" w:hAnsiTheme="minorHAnsi" w:cstheme="minorHAnsi"/>
          <w:color w:val="0070C0"/>
        </w:rPr>
        <w:t xml:space="preserve">How long will participants be permitted to consider the information sheet before participating in the </w:t>
      </w:r>
      <w:r w:rsidR="00855933">
        <w:rPr>
          <w:rFonts w:asciiTheme="minorHAnsi" w:hAnsiTheme="minorHAnsi" w:cstheme="minorHAnsi"/>
          <w:color w:val="0070C0"/>
        </w:rPr>
        <w:t>study</w:t>
      </w:r>
      <w:r w:rsidRPr="00F64279">
        <w:rPr>
          <w:rFonts w:asciiTheme="minorHAnsi" w:hAnsiTheme="minorHAnsi" w:cstheme="minorHAnsi"/>
          <w:color w:val="0070C0"/>
        </w:rPr>
        <w:t xml:space="preserve"> (i.e. from the time the PIS is provided)?</w:t>
      </w:r>
    </w:p>
    <w:p w14:paraId="004C6E47" w14:textId="77777777" w:rsidR="00763041" w:rsidRPr="00F64279" w:rsidRDefault="00763041" w:rsidP="00A74678">
      <w:pPr>
        <w:pStyle w:val="ListParagraph"/>
        <w:numPr>
          <w:ilvl w:val="0"/>
          <w:numId w:val="21"/>
        </w:numPr>
        <w:jc w:val="both"/>
        <w:rPr>
          <w:rFonts w:asciiTheme="minorHAnsi" w:hAnsiTheme="minorHAnsi" w:cstheme="minorHAnsi"/>
          <w:color w:val="0070C0"/>
        </w:rPr>
      </w:pPr>
      <w:r w:rsidRPr="00F64279">
        <w:rPr>
          <w:rFonts w:asciiTheme="minorHAnsi" w:hAnsiTheme="minorHAnsi" w:cstheme="minorHAnsi"/>
          <w:color w:val="0070C0"/>
        </w:rPr>
        <w:t>Who will be delegated to take informed consent from participants?</w:t>
      </w:r>
    </w:p>
    <w:p w14:paraId="0F2F3E96" w14:textId="1D8E6730" w:rsidR="00763041" w:rsidRDefault="00763041" w:rsidP="00A74678">
      <w:pPr>
        <w:pStyle w:val="ListParagraph"/>
        <w:numPr>
          <w:ilvl w:val="0"/>
          <w:numId w:val="21"/>
        </w:numPr>
        <w:jc w:val="both"/>
        <w:rPr>
          <w:rFonts w:asciiTheme="minorHAnsi" w:hAnsiTheme="minorHAnsi" w:cstheme="minorBidi"/>
          <w:color w:val="0070C0"/>
          <w:lang w:val="en-US"/>
        </w:rPr>
      </w:pPr>
      <w:r w:rsidRPr="3A2D64C3">
        <w:rPr>
          <w:rFonts w:asciiTheme="minorHAnsi" w:hAnsiTheme="minorHAnsi" w:cstheme="minorBidi"/>
          <w:color w:val="0070C0"/>
          <w:lang w:val="en-US"/>
        </w:rPr>
        <w:t>Is e-consent intended to be used</w:t>
      </w:r>
      <w:r w:rsidR="0049566B" w:rsidRPr="3A2D64C3">
        <w:rPr>
          <w:rFonts w:asciiTheme="minorHAnsi" w:hAnsiTheme="minorHAnsi" w:cstheme="minorBidi"/>
          <w:color w:val="0070C0"/>
          <w:lang w:val="en-US"/>
        </w:rPr>
        <w:t>?</w:t>
      </w:r>
      <w:r w:rsidRPr="3A2D64C3">
        <w:rPr>
          <w:rFonts w:asciiTheme="minorHAnsi" w:hAnsiTheme="minorHAnsi" w:cstheme="minorBidi"/>
          <w:color w:val="0070C0"/>
          <w:lang w:val="en-US"/>
        </w:rPr>
        <w:t xml:space="preserve"> </w:t>
      </w:r>
      <w:r w:rsidR="0049566B" w:rsidRPr="3A2D64C3">
        <w:rPr>
          <w:rFonts w:asciiTheme="minorHAnsi" w:hAnsiTheme="minorHAnsi" w:cstheme="minorBidi"/>
          <w:color w:val="0070C0"/>
          <w:lang w:val="en-US"/>
        </w:rPr>
        <w:t>I</w:t>
      </w:r>
      <w:r w:rsidRPr="3A2D64C3">
        <w:rPr>
          <w:rFonts w:asciiTheme="minorHAnsi" w:hAnsiTheme="minorHAnsi" w:cstheme="minorBidi"/>
          <w:color w:val="0070C0"/>
          <w:lang w:val="en-US"/>
        </w:rPr>
        <w:t>f yes</w:t>
      </w:r>
      <w:r w:rsidR="0049566B" w:rsidRPr="3A2D64C3">
        <w:rPr>
          <w:rFonts w:asciiTheme="minorHAnsi" w:hAnsiTheme="minorHAnsi" w:cstheme="minorBidi"/>
          <w:color w:val="0070C0"/>
          <w:lang w:val="en-US"/>
        </w:rPr>
        <w:t>,</w:t>
      </w:r>
      <w:r w:rsidRPr="3A2D64C3">
        <w:rPr>
          <w:rFonts w:asciiTheme="minorHAnsi" w:hAnsiTheme="minorHAnsi" w:cstheme="minorBidi"/>
          <w:color w:val="0070C0"/>
          <w:lang w:val="en-US"/>
        </w:rPr>
        <w:t xml:space="preserve"> specify the name of the system and vendor who manages it</w:t>
      </w:r>
      <w:r w:rsidR="0049566B" w:rsidRPr="3A2D64C3">
        <w:rPr>
          <w:rFonts w:asciiTheme="minorHAnsi" w:hAnsiTheme="minorHAnsi" w:cstheme="minorBidi"/>
          <w:color w:val="0070C0"/>
          <w:lang w:val="en-US"/>
        </w:rPr>
        <w:t>.</w:t>
      </w:r>
    </w:p>
    <w:p w14:paraId="38CB15AB" w14:textId="799B6776" w:rsidR="00BA7EFE" w:rsidRDefault="00BA7EFE" w:rsidP="00A74678">
      <w:pPr>
        <w:pStyle w:val="Heading2"/>
      </w:pPr>
      <w:bookmarkStart w:id="56" w:name="_Toc220323506"/>
      <w:r>
        <w:t>SCREENING FOR ELIGIBILITY</w:t>
      </w:r>
      <w:bookmarkEnd w:id="56"/>
    </w:p>
    <w:p w14:paraId="297E3E86" w14:textId="543732F9" w:rsidR="00763041" w:rsidRDefault="00763041" w:rsidP="00A74678">
      <w:pPr>
        <w:jc w:val="both"/>
      </w:pPr>
      <w:r>
        <w:t>Participant eligibility will be verified after written informed consent has been obtained. Confirmation of eligibility will be recorded within the participants’ medical records.</w:t>
      </w:r>
    </w:p>
    <w:p w14:paraId="59DD0E74" w14:textId="30B3F426" w:rsidR="00763041" w:rsidRDefault="00763041" w:rsidP="00A74678">
      <w:pPr>
        <w:jc w:val="both"/>
      </w:pPr>
      <w:r>
        <w:fldChar w:fldCharType="begin">
          <w:ffData>
            <w:name w:val="Text15"/>
            <w:enabled/>
            <w:calcOnExit w:val="0"/>
            <w:textInput/>
          </w:ffData>
        </w:fldChar>
      </w:r>
      <w:bookmarkStart w:id="57"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2F75B9C9" w14:textId="43B43378" w:rsidR="00763041" w:rsidRDefault="00763041" w:rsidP="5D1A312E">
      <w:pPr>
        <w:pStyle w:val="ListParagraph"/>
        <w:numPr>
          <w:ilvl w:val="0"/>
          <w:numId w:val="23"/>
        </w:numPr>
        <w:jc w:val="both"/>
        <w:rPr>
          <w:rFonts w:asciiTheme="minorHAnsi" w:hAnsiTheme="minorHAnsi" w:cstheme="minorBidi"/>
          <w:color w:val="0070C0"/>
        </w:rPr>
      </w:pPr>
      <w:r w:rsidRPr="5D1A312E">
        <w:rPr>
          <w:rFonts w:asciiTheme="minorHAnsi" w:hAnsiTheme="minorHAnsi" w:cstheme="minorBidi"/>
          <w:color w:val="0070C0"/>
        </w:rPr>
        <w:lastRenderedPageBreak/>
        <w:t>Detail any pre-</w:t>
      </w:r>
      <w:r w:rsidR="00CD249A">
        <w:rPr>
          <w:rFonts w:asciiTheme="minorHAnsi" w:hAnsiTheme="minorHAnsi" w:cstheme="minorBidi"/>
          <w:color w:val="0070C0"/>
        </w:rPr>
        <w:t>study</w:t>
      </w:r>
      <w:r w:rsidRPr="5D1A312E">
        <w:rPr>
          <w:rFonts w:asciiTheme="minorHAnsi" w:hAnsiTheme="minorHAnsi" w:cstheme="minorBidi"/>
          <w:color w:val="0070C0"/>
        </w:rPr>
        <w:t xml:space="preserve"> assessments to be performed before a participant can formally enter the </w:t>
      </w:r>
      <w:r w:rsidR="00855933" w:rsidRPr="5D1A312E">
        <w:rPr>
          <w:rFonts w:asciiTheme="minorHAnsi" w:hAnsiTheme="minorHAnsi" w:cstheme="minorBidi"/>
          <w:color w:val="0070C0"/>
        </w:rPr>
        <w:t>study</w:t>
      </w:r>
      <w:r w:rsidR="00A06199" w:rsidRPr="5D1A312E">
        <w:rPr>
          <w:rFonts w:asciiTheme="minorHAnsi" w:hAnsiTheme="minorHAnsi" w:cstheme="minorBidi"/>
          <w:color w:val="0070C0"/>
        </w:rPr>
        <w:t xml:space="preserve">, </w:t>
      </w:r>
      <w:r w:rsidRPr="5D1A312E">
        <w:rPr>
          <w:rFonts w:asciiTheme="minorHAnsi" w:hAnsiTheme="minorHAnsi" w:cstheme="minorBidi"/>
          <w:color w:val="0070C0"/>
        </w:rPr>
        <w:t>including tests performed as part of routine care which will be used to confirm eligibility.</w:t>
      </w:r>
    </w:p>
    <w:p w14:paraId="506C88C1" w14:textId="746AB84D" w:rsidR="00763041" w:rsidRPr="00EA3C3F" w:rsidRDefault="00763041" w:rsidP="00A74678">
      <w:pPr>
        <w:pStyle w:val="ListParagraph"/>
        <w:numPr>
          <w:ilvl w:val="0"/>
          <w:numId w:val="23"/>
        </w:numPr>
        <w:jc w:val="both"/>
        <w:rPr>
          <w:rFonts w:asciiTheme="minorHAnsi" w:hAnsiTheme="minorHAnsi" w:cstheme="minorHAnsi"/>
          <w:color w:val="0070C0"/>
        </w:rPr>
      </w:pPr>
      <w:r w:rsidRPr="00EA3C3F">
        <w:rPr>
          <w:rFonts w:asciiTheme="minorHAnsi" w:hAnsiTheme="minorHAnsi" w:cstheme="minorHAnsi"/>
          <w:color w:val="0070C0"/>
        </w:rPr>
        <w:t xml:space="preserve">Will a screening log be maintained? What information will be recorded </w:t>
      </w:r>
      <w:bookmarkStart w:id="58" w:name="_Hlk189833308"/>
      <w:r w:rsidRPr="00EA3C3F">
        <w:rPr>
          <w:rFonts w:asciiTheme="minorHAnsi" w:hAnsiTheme="minorHAnsi" w:cstheme="minorHAnsi"/>
          <w:color w:val="0070C0"/>
        </w:rPr>
        <w:t>and where e.g. screening log, eCRF/database</w:t>
      </w:r>
      <w:bookmarkEnd w:id="58"/>
      <w:r>
        <w:rPr>
          <w:rFonts w:asciiTheme="minorHAnsi" w:hAnsiTheme="minorHAnsi" w:cstheme="minorHAnsi"/>
          <w:color w:val="0070C0"/>
        </w:rPr>
        <w:t>?</w:t>
      </w:r>
    </w:p>
    <w:p w14:paraId="7F4D7C7E" w14:textId="3D2D6A31" w:rsidR="00BA7EFE" w:rsidRDefault="00BA7EFE" w:rsidP="00A74678">
      <w:pPr>
        <w:pStyle w:val="Heading2"/>
      </w:pPr>
      <w:bookmarkStart w:id="59" w:name="_Toc220323507"/>
      <w:r>
        <w:t>INELIGIBLE AND NON-RECRUITED PARTICIPANTS</w:t>
      </w:r>
      <w:bookmarkEnd w:id="59"/>
    </w:p>
    <w:p w14:paraId="124FBC56" w14:textId="16E6FEE9" w:rsidR="00763041" w:rsidRDefault="00763041" w:rsidP="00A74678">
      <w:pPr>
        <w:jc w:val="both"/>
      </w:pPr>
      <w:r>
        <w:fldChar w:fldCharType="begin">
          <w:ffData>
            <w:name w:val="Text16"/>
            <w:enabled/>
            <w:calcOnExit w:val="0"/>
            <w:textInput/>
          </w:ffData>
        </w:fldChar>
      </w:r>
      <w:bookmarkStart w:id="60"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36CDE64B" w14:textId="5E97B5E4" w:rsidR="00763041" w:rsidRPr="00763041" w:rsidRDefault="00763041" w:rsidP="00A74678">
      <w:pPr>
        <w:jc w:val="both"/>
      </w:pPr>
      <w:r w:rsidRPr="00DA387E">
        <w:rPr>
          <w:color w:val="0070C0"/>
        </w:rPr>
        <w:t>Detail procedures for participants who are deemed ineligible or who are not randomised</w:t>
      </w:r>
      <w:r>
        <w:rPr>
          <w:color w:val="0070C0"/>
        </w:rPr>
        <w:t>.</w:t>
      </w:r>
    </w:p>
    <w:p w14:paraId="6226868C" w14:textId="342E6D3A" w:rsidR="00BA7EFE" w:rsidRDefault="00DA387E" w:rsidP="00A74678">
      <w:pPr>
        <w:pStyle w:val="Heading2"/>
      </w:pPr>
      <w:bookmarkStart w:id="61" w:name="_Toc220323508"/>
      <w:r>
        <w:t>WITHDRAWAL OF STUDY PARTICIPANTS</w:t>
      </w:r>
      <w:bookmarkEnd w:id="61"/>
    </w:p>
    <w:p w14:paraId="7E49D5CE" w14:textId="69C577A7" w:rsidR="00DA387E" w:rsidRDefault="00DA387E" w:rsidP="00A74678">
      <w:pPr>
        <w:jc w:val="both"/>
      </w:pPr>
      <w:r w:rsidRPr="468F30D8">
        <w:t xml:space="preserve">Participants are free to withdraw from the study at any point or a participant can be withdrawn by the Investigator. If withdrawal occurs, the primary reason for withdrawal will be documented in the participant’s case </w:t>
      </w:r>
      <w:r w:rsidR="349C5AB8" w:rsidRPr="468F30D8">
        <w:t>report</w:t>
      </w:r>
      <w:r w:rsidRPr="468F30D8">
        <w:t xml:space="preserve"> form if possible. The participant will have the option of withdrawal from:</w:t>
      </w:r>
    </w:p>
    <w:p w14:paraId="578C3FFF" w14:textId="7338484D" w:rsidR="00087A58" w:rsidRDefault="00087A58" w:rsidP="00A74678">
      <w:pPr>
        <w:jc w:val="both"/>
        <w:rPr>
          <w:color w:val="0070C0"/>
        </w:rPr>
      </w:pPr>
      <w:r>
        <w:rPr>
          <w:color w:val="0070C0"/>
        </w:rPr>
        <w:t>Consider which data are critical when finalising these options.</w:t>
      </w:r>
    </w:p>
    <w:p w14:paraId="299921B9" w14:textId="71C798B0" w:rsidR="00087A58" w:rsidRPr="00087A58" w:rsidRDefault="00087A58" w:rsidP="00A74678">
      <w:pPr>
        <w:jc w:val="both"/>
        <w:rPr>
          <w:color w:val="0070C0"/>
        </w:rPr>
      </w:pPr>
      <w:r>
        <w:rPr>
          <w:color w:val="0070C0"/>
        </w:rPr>
        <w:t>Consider actions that could help to minimise withdrawal e.g. PPI consultation, transport, reimbursement.</w:t>
      </w:r>
    </w:p>
    <w:p w14:paraId="11F59585" w14:textId="228E9109" w:rsidR="00DA387E" w:rsidRPr="00087A58" w:rsidRDefault="00087A58" w:rsidP="00F17EA2">
      <w:pPr>
        <w:pStyle w:val="ListParagraph"/>
        <w:numPr>
          <w:ilvl w:val="0"/>
          <w:numId w:val="24"/>
        </w:numPr>
        <w:jc w:val="both"/>
        <w:rPr>
          <w:rFonts w:asciiTheme="minorHAnsi" w:hAnsiTheme="minorHAnsi" w:cstheme="minorBidi"/>
        </w:rPr>
      </w:pPr>
      <w:r w:rsidRPr="0BE31B4F">
        <w:rPr>
          <w:rFonts w:asciiTheme="minorHAnsi" w:hAnsiTheme="minorHAnsi" w:cstheme="minorBidi"/>
        </w:rPr>
        <w:t>A</w:t>
      </w:r>
      <w:r w:rsidR="00DA387E" w:rsidRPr="0BE31B4F">
        <w:rPr>
          <w:rFonts w:asciiTheme="minorHAnsi" w:hAnsiTheme="minorHAnsi" w:cstheme="minorBidi"/>
        </w:rPr>
        <w:t xml:space="preserve">ll aspects of the </w:t>
      </w:r>
      <w:r w:rsidR="00855933" w:rsidRPr="0BE31B4F">
        <w:rPr>
          <w:rFonts w:asciiTheme="minorHAnsi" w:hAnsiTheme="minorHAnsi" w:cstheme="minorBidi"/>
        </w:rPr>
        <w:t>study</w:t>
      </w:r>
      <w:r w:rsidR="00DA387E" w:rsidRPr="0BE31B4F">
        <w:rPr>
          <w:rFonts w:asciiTheme="minorHAnsi" w:hAnsiTheme="minorHAnsi" w:cstheme="minorBidi"/>
        </w:rPr>
        <w:t xml:space="preserve"> but continued use of data collected up to that point. To safeguard rights, the minimum persona identifiable information </w:t>
      </w:r>
      <w:r w:rsidR="51F63B2E" w:rsidRPr="0BE31B4F">
        <w:rPr>
          <w:rFonts w:asciiTheme="minorHAnsi" w:hAnsiTheme="minorHAnsi" w:cstheme="minorBidi"/>
        </w:rPr>
        <w:t>(PII)</w:t>
      </w:r>
      <w:r w:rsidR="00DA387E" w:rsidRPr="0BE31B4F">
        <w:rPr>
          <w:rFonts w:asciiTheme="minorHAnsi" w:hAnsiTheme="minorHAnsi" w:cstheme="minorBidi"/>
        </w:rPr>
        <w:t xml:space="preserve"> possible will be collected.</w:t>
      </w:r>
    </w:p>
    <w:p w14:paraId="1575DA2C" w14:textId="76F02E62" w:rsidR="00DA387E" w:rsidRPr="00087A58" w:rsidRDefault="00087A58" w:rsidP="00F17EA2">
      <w:pPr>
        <w:pStyle w:val="ListParagraph"/>
        <w:numPr>
          <w:ilvl w:val="0"/>
          <w:numId w:val="24"/>
        </w:numPr>
        <w:jc w:val="both"/>
        <w:rPr>
          <w:rFonts w:asciiTheme="minorHAnsi" w:hAnsiTheme="minorHAnsi" w:cstheme="minorBidi"/>
        </w:rPr>
      </w:pPr>
      <w:bookmarkStart w:id="62" w:name="_Hlk189833327"/>
      <w:r w:rsidRPr="0BE31B4F">
        <w:rPr>
          <w:rFonts w:asciiTheme="minorHAnsi" w:hAnsiTheme="minorHAnsi" w:cstheme="minorBidi"/>
        </w:rPr>
        <w:t>A</w:t>
      </w:r>
      <w:r w:rsidR="00DA387E" w:rsidRPr="0BE31B4F">
        <w:rPr>
          <w:rFonts w:asciiTheme="minorHAnsi" w:hAnsiTheme="minorHAnsi" w:cstheme="minorBidi"/>
        </w:rPr>
        <w:t xml:space="preserve">ll aspects of the </w:t>
      </w:r>
      <w:r w:rsidR="00855933" w:rsidRPr="0BE31B4F">
        <w:rPr>
          <w:rFonts w:asciiTheme="minorHAnsi" w:hAnsiTheme="minorHAnsi" w:cstheme="minorBidi"/>
        </w:rPr>
        <w:t>study</w:t>
      </w:r>
      <w:r w:rsidR="00DA387E" w:rsidRPr="0BE31B4F">
        <w:rPr>
          <w:rFonts w:asciiTheme="minorHAnsi" w:hAnsiTheme="minorHAnsi" w:cstheme="minorBidi"/>
        </w:rPr>
        <w:t xml:space="preserve"> including data collected up to that point where it is possible to delete this data e.g. this data will not be used in the final data analysis. To safeguard rights, the minimum </w:t>
      </w:r>
      <w:r w:rsidR="20EB187E" w:rsidRPr="0BE31B4F">
        <w:rPr>
          <w:rFonts w:asciiTheme="minorHAnsi" w:hAnsiTheme="minorHAnsi" w:cstheme="minorBidi"/>
        </w:rPr>
        <w:t>PII</w:t>
      </w:r>
      <w:r w:rsidR="00DA387E" w:rsidRPr="0BE31B4F">
        <w:rPr>
          <w:rFonts w:asciiTheme="minorHAnsi" w:hAnsiTheme="minorHAnsi" w:cstheme="minorBidi"/>
        </w:rPr>
        <w:t xml:space="preserve"> possible will be retained e.g. consent form.</w:t>
      </w:r>
    </w:p>
    <w:bookmarkEnd w:id="62"/>
    <w:p w14:paraId="2DC41057" w14:textId="59EAC49E" w:rsidR="00DA697B" w:rsidRDefault="00DA697B" w:rsidP="00A74678">
      <w:pPr>
        <w:jc w:val="both"/>
      </w:pPr>
      <w:r>
        <w:fldChar w:fldCharType="begin">
          <w:ffData>
            <w:name w:val="Text20"/>
            <w:enabled/>
            <w:calcOnExit w:val="0"/>
            <w:textInput/>
          </w:ffData>
        </w:fldChar>
      </w:r>
      <w:bookmarkStart w:id="6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54D1B37F" w14:textId="19035496" w:rsidR="00DA697B" w:rsidRDefault="00DA697B" w:rsidP="00F17EA2">
      <w:pPr>
        <w:pStyle w:val="ListParagraph"/>
        <w:numPr>
          <w:ilvl w:val="0"/>
          <w:numId w:val="25"/>
        </w:numPr>
        <w:jc w:val="both"/>
        <w:rPr>
          <w:rFonts w:asciiTheme="minorHAnsi" w:hAnsiTheme="minorHAnsi" w:cstheme="minorHAnsi"/>
          <w:color w:val="0070C0"/>
          <w:szCs w:val="32"/>
        </w:rPr>
      </w:pPr>
      <w:r w:rsidRPr="00087A58">
        <w:rPr>
          <w:rFonts w:asciiTheme="minorHAnsi" w:hAnsiTheme="minorHAnsi" w:cstheme="minorHAnsi"/>
          <w:color w:val="0070C0"/>
          <w:szCs w:val="32"/>
        </w:rPr>
        <w:t xml:space="preserve">Detail reasons and procedures for a </w:t>
      </w:r>
      <w:r w:rsidR="00855933">
        <w:rPr>
          <w:rFonts w:asciiTheme="minorHAnsi" w:hAnsiTheme="minorHAnsi" w:cstheme="minorHAnsi"/>
          <w:color w:val="0070C0"/>
          <w:szCs w:val="32"/>
        </w:rPr>
        <w:t>study</w:t>
      </w:r>
      <w:r w:rsidRPr="00087A58">
        <w:rPr>
          <w:rFonts w:asciiTheme="minorHAnsi" w:hAnsiTheme="minorHAnsi" w:cstheme="minorHAnsi"/>
          <w:color w:val="0070C0"/>
          <w:szCs w:val="32"/>
        </w:rPr>
        <w:t xml:space="preserve"> participant stopping early (i.e. stopping rules and discontinuation criteria).</w:t>
      </w:r>
    </w:p>
    <w:p w14:paraId="78C40FCA" w14:textId="2136D2E5" w:rsidR="00DA697B" w:rsidRPr="00087A58" w:rsidRDefault="00DA697B" w:rsidP="00F17EA2">
      <w:pPr>
        <w:pStyle w:val="ListParagraph"/>
        <w:numPr>
          <w:ilvl w:val="0"/>
          <w:numId w:val="25"/>
        </w:numPr>
        <w:jc w:val="both"/>
        <w:rPr>
          <w:rFonts w:asciiTheme="minorHAnsi" w:hAnsiTheme="minorHAnsi" w:cstheme="minorHAnsi"/>
          <w:color w:val="0070C0"/>
          <w:szCs w:val="32"/>
        </w:rPr>
      </w:pPr>
      <w:r w:rsidRPr="00087A58">
        <w:rPr>
          <w:rFonts w:asciiTheme="minorHAnsi" w:hAnsiTheme="minorHAnsi" w:cstheme="minorHAnsi"/>
          <w:color w:val="0070C0"/>
          <w:szCs w:val="32"/>
        </w:rPr>
        <w:t>State whether withdrawn participants will be replaced</w:t>
      </w:r>
      <w:r>
        <w:rPr>
          <w:rFonts w:asciiTheme="minorHAnsi" w:hAnsiTheme="minorHAnsi" w:cstheme="minorHAnsi"/>
          <w:color w:val="0070C0"/>
          <w:szCs w:val="32"/>
        </w:rPr>
        <w:t>.</w:t>
      </w:r>
    </w:p>
    <w:p w14:paraId="599DFF83" w14:textId="132AA23D" w:rsidR="00DA387E" w:rsidRDefault="00DA387E" w:rsidP="00587A1C">
      <w:pPr>
        <w:pStyle w:val="Heading1"/>
      </w:pPr>
      <w:bookmarkStart w:id="64" w:name="_Toc220323509"/>
      <w:bookmarkStart w:id="65" w:name="_Hlk216807324"/>
      <w:r>
        <w:t>STUDY ASSESSMENTS</w:t>
      </w:r>
      <w:bookmarkEnd w:id="64"/>
    </w:p>
    <w:p w14:paraId="00D4341F" w14:textId="4C059B53" w:rsidR="00DA387E" w:rsidRDefault="00D45A17" w:rsidP="00A74678">
      <w:pPr>
        <w:pStyle w:val="Heading2"/>
      </w:pPr>
      <w:bookmarkStart w:id="66" w:name="_Toc220323510"/>
      <w:r>
        <w:t>STUDY ASSESSMENTS</w:t>
      </w:r>
      <w:bookmarkEnd w:id="66"/>
    </w:p>
    <w:p w14:paraId="0E24A31C" w14:textId="060EDB06" w:rsidR="00724C2F" w:rsidRDefault="00724C2F" w:rsidP="00A74678">
      <w:pPr>
        <w:jc w:val="both"/>
      </w:pPr>
      <w:r>
        <w:fldChar w:fldCharType="begin">
          <w:ffData>
            <w:name w:val="Text41"/>
            <w:enabled/>
            <w:calcOnExit w:val="0"/>
            <w:textInput/>
          </w:ffData>
        </w:fldChar>
      </w:r>
      <w:bookmarkStart w:id="67"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44D22C64" w14:textId="77777777" w:rsidR="00724C2F" w:rsidRDefault="00724C2F" w:rsidP="00F17EA2">
      <w:pPr>
        <w:pStyle w:val="ListParagraph"/>
        <w:numPr>
          <w:ilvl w:val="0"/>
          <w:numId w:val="26"/>
        </w:numPr>
        <w:jc w:val="both"/>
        <w:rPr>
          <w:rFonts w:asciiTheme="minorHAnsi" w:hAnsiTheme="minorHAnsi" w:cstheme="minorHAnsi"/>
          <w:color w:val="0070C0"/>
        </w:rPr>
      </w:pPr>
      <w:r w:rsidRPr="002B166A">
        <w:rPr>
          <w:rFonts w:asciiTheme="minorHAnsi" w:hAnsiTheme="minorHAnsi" w:cstheme="minorHAnsi"/>
          <w:color w:val="0070C0"/>
        </w:rPr>
        <w:t>Describe all study procedures and assessments.</w:t>
      </w:r>
    </w:p>
    <w:p w14:paraId="4DFDCDAC" w14:textId="77777777" w:rsidR="00724C2F" w:rsidRDefault="00724C2F" w:rsidP="00F17EA2">
      <w:pPr>
        <w:pStyle w:val="ListParagraph"/>
        <w:numPr>
          <w:ilvl w:val="0"/>
          <w:numId w:val="26"/>
        </w:numPr>
        <w:jc w:val="both"/>
        <w:rPr>
          <w:rFonts w:asciiTheme="minorHAnsi" w:hAnsiTheme="minorHAnsi" w:cstheme="minorHAnsi"/>
          <w:color w:val="0070C0"/>
        </w:rPr>
      </w:pPr>
      <w:r w:rsidRPr="002B166A">
        <w:rPr>
          <w:rFonts w:asciiTheme="minorHAnsi" w:hAnsiTheme="minorHAnsi" w:cstheme="minorHAnsi"/>
          <w:color w:val="0070C0"/>
        </w:rPr>
        <w:t>Indicate the time points of all assessments and ensure that they are broken down as per visit number if appropriate for clarity. A table of assessments would be useful here.</w:t>
      </w:r>
    </w:p>
    <w:p w14:paraId="1CC8150E" w14:textId="77777777" w:rsidR="00724C2F" w:rsidRPr="00724C2F" w:rsidRDefault="00724C2F" w:rsidP="00F17EA2">
      <w:pPr>
        <w:pStyle w:val="ListParagraph"/>
        <w:numPr>
          <w:ilvl w:val="0"/>
          <w:numId w:val="26"/>
        </w:numPr>
        <w:jc w:val="both"/>
        <w:rPr>
          <w:rFonts w:asciiTheme="minorHAnsi" w:hAnsiTheme="minorHAnsi" w:cstheme="minorHAnsi"/>
          <w:color w:val="0070C0"/>
        </w:rPr>
      </w:pPr>
      <w:r w:rsidRPr="00724C2F">
        <w:rPr>
          <w:rFonts w:asciiTheme="minorHAnsi" w:hAnsiTheme="minorHAnsi" w:cstheme="minorHAnsi"/>
          <w:color w:val="0070C0"/>
        </w:rPr>
        <w:t>Consider an acceptable range of variation in the timing of visits, i.e. +/- windows around the stated timepoint.</w:t>
      </w:r>
    </w:p>
    <w:p w14:paraId="42DC7E32" w14:textId="4149B6AA" w:rsidR="00724C2F" w:rsidRPr="00724C2F" w:rsidRDefault="00724C2F" w:rsidP="00F17EA2">
      <w:pPr>
        <w:pStyle w:val="ListParagraph"/>
        <w:numPr>
          <w:ilvl w:val="0"/>
          <w:numId w:val="26"/>
        </w:numPr>
        <w:jc w:val="both"/>
        <w:rPr>
          <w:rFonts w:asciiTheme="minorHAnsi" w:hAnsiTheme="minorHAnsi" w:cstheme="minorHAnsi"/>
          <w:color w:val="0070C0"/>
        </w:rPr>
      </w:pPr>
      <w:r w:rsidRPr="00724C2F">
        <w:rPr>
          <w:rFonts w:asciiTheme="minorHAnsi" w:hAnsiTheme="minorHAnsi" w:cstheme="minorHAnsi"/>
          <w:color w:val="0070C0"/>
        </w:rPr>
        <w:t>If there are assessments where errors cannot be tolerated, identify and describe the mechanisms to prevent and detect errors.</w:t>
      </w:r>
    </w:p>
    <w:p w14:paraId="43F16C6D" w14:textId="09A42BB1" w:rsidR="00724C2F" w:rsidRDefault="00724C2F" w:rsidP="00F17EA2">
      <w:pPr>
        <w:pStyle w:val="ListParagraph"/>
        <w:numPr>
          <w:ilvl w:val="0"/>
          <w:numId w:val="26"/>
        </w:numPr>
        <w:jc w:val="both"/>
        <w:rPr>
          <w:rFonts w:asciiTheme="minorHAnsi" w:hAnsiTheme="minorHAnsi" w:cstheme="minorBidi"/>
          <w:color w:val="0070C0"/>
        </w:rPr>
      </w:pPr>
      <w:r w:rsidRPr="5D1A312E">
        <w:rPr>
          <w:rFonts w:asciiTheme="minorHAnsi" w:hAnsiTheme="minorHAnsi" w:cstheme="minorBidi"/>
          <w:color w:val="0070C0"/>
        </w:rPr>
        <w:t xml:space="preserve">Consider highlighting assessments that are critical to data collection for </w:t>
      </w:r>
      <w:r w:rsidR="00CD249A">
        <w:rPr>
          <w:rFonts w:asciiTheme="minorHAnsi" w:hAnsiTheme="minorHAnsi" w:cstheme="minorBidi"/>
          <w:color w:val="0070C0"/>
        </w:rPr>
        <w:t>outcomes</w:t>
      </w:r>
      <w:r w:rsidRPr="5D1A312E">
        <w:rPr>
          <w:rFonts w:asciiTheme="minorHAnsi" w:hAnsiTheme="minorHAnsi" w:cstheme="minorBidi"/>
          <w:color w:val="0070C0"/>
        </w:rPr>
        <w:t>.</w:t>
      </w:r>
    </w:p>
    <w:tbl>
      <w:tblPr>
        <w:tblW w:w="0" w:type="auto"/>
        <w:jc w:val="center"/>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648"/>
        <w:gridCol w:w="941"/>
        <w:gridCol w:w="941"/>
        <w:gridCol w:w="941"/>
        <w:gridCol w:w="942"/>
        <w:gridCol w:w="941"/>
        <w:gridCol w:w="941"/>
        <w:gridCol w:w="942"/>
      </w:tblGrid>
      <w:tr w:rsidR="008B6230" w:rsidRPr="00145005" w14:paraId="1DE927AC" w14:textId="77777777" w:rsidTr="008B6230">
        <w:trPr>
          <w:trHeight w:val="960"/>
          <w:tblHeader/>
          <w:jc w:val="center"/>
        </w:trPr>
        <w:tc>
          <w:tcPr>
            <w:tcW w:w="16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328D1D" w14:textId="28447BBC" w:rsidR="008B6230" w:rsidRPr="008B6230" w:rsidRDefault="008B6230" w:rsidP="008B6230">
            <w:pPr>
              <w:jc w:val="center"/>
              <w:rPr>
                <w:lang w:eastAsia="en-GB"/>
              </w:rPr>
            </w:pPr>
            <w:r w:rsidRPr="008B6230">
              <w:rPr>
                <w:lang w:eastAsia="en-GB"/>
              </w:rPr>
              <w:lastRenderedPageBreak/>
              <w:t>Assessment</w:t>
            </w:r>
          </w:p>
        </w:tc>
        <w:tc>
          <w:tcPr>
            <w:tcW w:w="941" w:type="dxa"/>
            <w:tcBorders>
              <w:top w:val="single" w:sz="6" w:space="0" w:color="auto"/>
              <w:left w:val="nil"/>
              <w:bottom w:val="single" w:sz="6" w:space="0" w:color="auto"/>
              <w:right w:val="single" w:sz="6" w:space="0" w:color="auto"/>
            </w:tcBorders>
            <w:shd w:val="clear" w:color="auto" w:fill="auto"/>
            <w:vAlign w:val="center"/>
            <w:hideMark/>
          </w:tcPr>
          <w:p w14:paraId="315C6FDF" w14:textId="664BA1E1" w:rsidR="008B6230" w:rsidRPr="006D6D9B" w:rsidRDefault="008B6230" w:rsidP="008B6230">
            <w:pPr>
              <w:jc w:val="center"/>
              <w:rPr>
                <w:lang w:eastAsia="en-GB"/>
              </w:rPr>
            </w:pPr>
            <w:r w:rsidRPr="006D6D9B">
              <w:rPr>
                <w:lang w:eastAsia="en-GB"/>
              </w:rPr>
              <w:t>Screening</w:t>
            </w:r>
          </w:p>
        </w:tc>
        <w:tc>
          <w:tcPr>
            <w:tcW w:w="941" w:type="dxa"/>
            <w:tcBorders>
              <w:top w:val="single" w:sz="6" w:space="0" w:color="auto"/>
              <w:left w:val="nil"/>
              <w:bottom w:val="single" w:sz="6" w:space="0" w:color="auto"/>
              <w:right w:val="single" w:sz="6" w:space="0" w:color="auto"/>
            </w:tcBorders>
            <w:shd w:val="clear" w:color="auto" w:fill="auto"/>
            <w:vAlign w:val="center"/>
            <w:hideMark/>
          </w:tcPr>
          <w:p w14:paraId="27CB8CB1" w14:textId="7153040E" w:rsidR="008B6230" w:rsidRPr="006D6D9B" w:rsidRDefault="008B6230" w:rsidP="008B6230">
            <w:pPr>
              <w:jc w:val="center"/>
              <w:rPr>
                <w:lang w:eastAsia="en-GB"/>
              </w:rPr>
            </w:pPr>
            <w:r w:rsidRPr="006D6D9B">
              <w:rPr>
                <w:lang w:eastAsia="en-GB"/>
              </w:rPr>
              <w:t>Day 1</w:t>
            </w:r>
            <w:r>
              <w:rPr>
                <w:lang w:eastAsia="en-GB"/>
              </w:rPr>
              <w:br/>
            </w:r>
            <w:r w:rsidRPr="006D6D9B">
              <w:rPr>
                <w:lang w:eastAsia="en-GB"/>
              </w:rPr>
              <w:t>baseline</w:t>
            </w:r>
          </w:p>
        </w:tc>
        <w:tc>
          <w:tcPr>
            <w:tcW w:w="941" w:type="dxa"/>
            <w:tcBorders>
              <w:top w:val="single" w:sz="6" w:space="0" w:color="auto"/>
              <w:left w:val="nil"/>
              <w:bottom w:val="single" w:sz="6" w:space="0" w:color="auto"/>
              <w:right w:val="single" w:sz="6" w:space="0" w:color="auto"/>
            </w:tcBorders>
            <w:shd w:val="clear" w:color="auto" w:fill="auto"/>
            <w:vAlign w:val="center"/>
            <w:hideMark/>
          </w:tcPr>
          <w:p w14:paraId="46E120A4" w14:textId="77777777" w:rsidR="008B6230" w:rsidRPr="006D6D9B" w:rsidRDefault="008B6230" w:rsidP="008B6230">
            <w:pPr>
              <w:jc w:val="center"/>
              <w:rPr>
                <w:lang w:eastAsia="en-GB"/>
              </w:rPr>
            </w:pPr>
            <w:r w:rsidRPr="006D6D9B">
              <w:rPr>
                <w:lang w:eastAsia="en-GB"/>
              </w:rPr>
              <w:t>Day 2</w:t>
            </w:r>
          </w:p>
        </w:tc>
        <w:tc>
          <w:tcPr>
            <w:tcW w:w="942" w:type="dxa"/>
            <w:tcBorders>
              <w:top w:val="single" w:sz="6" w:space="0" w:color="auto"/>
              <w:left w:val="nil"/>
              <w:bottom w:val="single" w:sz="6" w:space="0" w:color="auto"/>
              <w:right w:val="single" w:sz="6" w:space="0" w:color="auto"/>
            </w:tcBorders>
            <w:shd w:val="clear" w:color="auto" w:fill="auto"/>
            <w:vAlign w:val="center"/>
            <w:hideMark/>
          </w:tcPr>
          <w:p w14:paraId="45AE1236" w14:textId="77777777" w:rsidR="008B6230" w:rsidRPr="006D6D9B" w:rsidRDefault="008B6230" w:rsidP="008B6230">
            <w:pPr>
              <w:jc w:val="center"/>
              <w:rPr>
                <w:lang w:eastAsia="en-GB"/>
              </w:rPr>
            </w:pPr>
            <w:r w:rsidRPr="006D6D9B">
              <w:rPr>
                <w:lang w:eastAsia="en-GB"/>
              </w:rPr>
              <w:t>Day 3</w:t>
            </w:r>
          </w:p>
        </w:tc>
        <w:tc>
          <w:tcPr>
            <w:tcW w:w="941" w:type="dxa"/>
            <w:tcBorders>
              <w:top w:val="single" w:sz="6" w:space="0" w:color="auto"/>
              <w:left w:val="nil"/>
              <w:bottom w:val="single" w:sz="6" w:space="0" w:color="auto"/>
              <w:right w:val="single" w:sz="6" w:space="0" w:color="auto"/>
            </w:tcBorders>
            <w:shd w:val="clear" w:color="auto" w:fill="auto"/>
            <w:vAlign w:val="center"/>
            <w:hideMark/>
          </w:tcPr>
          <w:p w14:paraId="41FD8B44" w14:textId="2B6D4E75" w:rsidR="008B6230" w:rsidRPr="006D6D9B" w:rsidRDefault="008B6230" w:rsidP="008B6230">
            <w:pPr>
              <w:jc w:val="center"/>
              <w:rPr>
                <w:lang w:eastAsia="en-GB"/>
              </w:rPr>
            </w:pPr>
            <w:r w:rsidRPr="006D6D9B">
              <w:rPr>
                <w:lang w:eastAsia="en-GB"/>
              </w:rPr>
              <w:t>30 days</w:t>
            </w:r>
          </w:p>
        </w:tc>
        <w:tc>
          <w:tcPr>
            <w:tcW w:w="941" w:type="dxa"/>
            <w:tcBorders>
              <w:top w:val="single" w:sz="6" w:space="0" w:color="auto"/>
              <w:left w:val="nil"/>
              <w:bottom w:val="single" w:sz="6" w:space="0" w:color="auto"/>
              <w:right w:val="single" w:sz="6" w:space="0" w:color="auto"/>
            </w:tcBorders>
            <w:shd w:val="clear" w:color="auto" w:fill="auto"/>
            <w:vAlign w:val="center"/>
            <w:hideMark/>
          </w:tcPr>
          <w:p w14:paraId="36D48DE4" w14:textId="1B67992D" w:rsidR="008B6230" w:rsidRPr="006D6D9B" w:rsidRDefault="008B6230" w:rsidP="008B6230">
            <w:pPr>
              <w:jc w:val="center"/>
              <w:rPr>
                <w:lang w:eastAsia="en-GB"/>
              </w:rPr>
            </w:pPr>
            <w:r w:rsidRPr="006D6D9B">
              <w:rPr>
                <w:lang w:eastAsia="en-GB"/>
              </w:rPr>
              <w:t>90 days</w:t>
            </w:r>
          </w:p>
        </w:tc>
        <w:tc>
          <w:tcPr>
            <w:tcW w:w="942" w:type="dxa"/>
            <w:tcBorders>
              <w:top w:val="single" w:sz="6" w:space="0" w:color="auto"/>
              <w:left w:val="nil"/>
              <w:bottom w:val="single" w:sz="6" w:space="0" w:color="auto"/>
              <w:right w:val="single" w:sz="6" w:space="0" w:color="auto"/>
            </w:tcBorders>
            <w:shd w:val="clear" w:color="auto" w:fill="auto"/>
            <w:vAlign w:val="center"/>
            <w:hideMark/>
          </w:tcPr>
          <w:p w14:paraId="135423AC" w14:textId="706C0F70" w:rsidR="008B6230" w:rsidRPr="006D6D9B" w:rsidRDefault="008B6230" w:rsidP="008B6230">
            <w:pPr>
              <w:jc w:val="center"/>
              <w:rPr>
                <w:lang w:eastAsia="en-GB"/>
              </w:rPr>
            </w:pPr>
            <w:r w:rsidRPr="006D6D9B">
              <w:rPr>
                <w:lang w:eastAsia="en-GB"/>
              </w:rPr>
              <w:t>1 year</w:t>
            </w:r>
          </w:p>
        </w:tc>
      </w:tr>
      <w:tr w:rsidR="008B6230" w:rsidRPr="00145005" w14:paraId="66EEABBB" w14:textId="77777777" w:rsidTr="008B6230">
        <w:trPr>
          <w:jc w:val="center"/>
        </w:trPr>
        <w:tc>
          <w:tcPr>
            <w:tcW w:w="1648" w:type="dxa"/>
            <w:tcBorders>
              <w:top w:val="nil"/>
              <w:left w:val="single" w:sz="6" w:space="0" w:color="auto"/>
              <w:bottom w:val="single" w:sz="6" w:space="0" w:color="auto"/>
              <w:right w:val="single" w:sz="6" w:space="0" w:color="auto"/>
            </w:tcBorders>
            <w:shd w:val="clear" w:color="auto" w:fill="auto"/>
            <w:vAlign w:val="center"/>
            <w:hideMark/>
          </w:tcPr>
          <w:p w14:paraId="14A3AF14" w14:textId="149E84BA" w:rsidR="008B6230" w:rsidRPr="006D6D9B" w:rsidRDefault="008B6230" w:rsidP="008B6230">
            <w:pPr>
              <w:jc w:val="center"/>
              <w:rPr>
                <w:lang w:eastAsia="en-GB"/>
              </w:rPr>
            </w:pPr>
            <w:r w:rsidRPr="006D6D9B">
              <w:rPr>
                <w:lang w:eastAsia="en-GB"/>
              </w:rPr>
              <w:t xml:space="preserve">Assessment of </w:t>
            </w:r>
            <w:r>
              <w:rPr>
                <w:lang w:eastAsia="en-GB"/>
              </w:rPr>
              <w:t>e</w:t>
            </w:r>
            <w:r w:rsidRPr="006D6D9B">
              <w:rPr>
                <w:lang w:eastAsia="en-GB"/>
              </w:rPr>
              <w:t xml:space="preserve">ligibility </w:t>
            </w:r>
            <w:r>
              <w:rPr>
                <w:lang w:eastAsia="en-GB"/>
              </w:rPr>
              <w:t>c</w:t>
            </w:r>
            <w:r w:rsidRPr="006D6D9B">
              <w:rPr>
                <w:lang w:eastAsia="en-GB"/>
              </w:rPr>
              <w:t>riteria</w:t>
            </w:r>
          </w:p>
        </w:tc>
        <w:tc>
          <w:tcPr>
            <w:tcW w:w="941" w:type="dxa"/>
            <w:tcBorders>
              <w:top w:val="nil"/>
              <w:left w:val="nil"/>
              <w:bottom w:val="single" w:sz="6" w:space="0" w:color="auto"/>
              <w:right w:val="single" w:sz="6" w:space="0" w:color="auto"/>
            </w:tcBorders>
            <w:shd w:val="clear" w:color="auto" w:fill="auto"/>
            <w:vAlign w:val="center"/>
            <w:hideMark/>
          </w:tcPr>
          <w:sdt>
            <w:sdtPr>
              <w:rPr>
                <w:lang w:eastAsia="en-GB"/>
              </w:rPr>
              <w:id w:val="-612977278"/>
            </w:sdtPr>
            <w:sdtContent>
              <w:p w14:paraId="66805194" w14:textId="77777777" w:rsidR="008B6230" w:rsidRPr="00145005" w:rsidRDefault="008B6230" w:rsidP="008B6230">
                <w:pPr>
                  <w:jc w:val="center"/>
                  <w:rPr>
                    <w:lang w:eastAsia="en-GB"/>
                  </w:rPr>
                </w:pPr>
                <w:r w:rsidRPr="00145005">
                  <w:rPr>
                    <w:rFonts w:ascii="Segoe UI Symbol" w:eastAsia="MS Gothic" w:hAnsi="Segoe UI Symbol" w:cs="Segoe UI Symbol"/>
                    <w:lang w:eastAsia="en-GB"/>
                  </w:rPr>
                  <w:t>☒</w:t>
                </w:r>
              </w:p>
            </w:sdtContent>
          </w:sdt>
        </w:tc>
        <w:sdt>
          <w:sdtPr>
            <w:rPr>
              <w:lang w:eastAsia="en-GB"/>
            </w:rPr>
            <w:id w:val="-1631395552"/>
          </w:sdtPr>
          <w:sdtContent>
            <w:tc>
              <w:tcPr>
                <w:tcW w:w="941" w:type="dxa"/>
                <w:tcBorders>
                  <w:top w:val="nil"/>
                  <w:left w:val="nil"/>
                  <w:bottom w:val="single" w:sz="6" w:space="0" w:color="auto"/>
                  <w:right w:val="single" w:sz="6" w:space="0" w:color="auto"/>
                </w:tcBorders>
                <w:shd w:val="clear" w:color="auto" w:fill="auto"/>
                <w:vAlign w:val="center"/>
                <w:hideMark/>
              </w:tcPr>
              <w:p w14:paraId="63C68743" w14:textId="77777777" w:rsidR="008B6230" w:rsidRPr="00145005" w:rsidRDefault="008B6230" w:rsidP="008B6230">
                <w:pPr>
                  <w:jc w:val="center"/>
                  <w:rPr>
                    <w:lang w:eastAsia="en-GB"/>
                  </w:rPr>
                </w:pPr>
                <w:r w:rsidRPr="00145005">
                  <w:rPr>
                    <w:rFonts w:ascii="Segoe UI Symbol" w:eastAsia="MS Gothic" w:hAnsi="Segoe UI Symbol" w:cs="Segoe UI Symbol"/>
                    <w:lang w:eastAsia="en-GB"/>
                  </w:rPr>
                  <w:t>☐</w:t>
                </w:r>
              </w:p>
            </w:tc>
          </w:sdtContent>
        </w:sdt>
        <w:sdt>
          <w:sdtPr>
            <w:rPr>
              <w:lang w:eastAsia="en-GB"/>
            </w:rPr>
            <w:id w:val="1301960707"/>
          </w:sdtPr>
          <w:sdtContent>
            <w:tc>
              <w:tcPr>
                <w:tcW w:w="941" w:type="dxa"/>
                <w:tcBorders>
                  <w:top w:val="nil"/>
                  <w:left w:val="nil"/>
                  <w:bottom w:val="single" w:sz="6" w:space="0" w:color="auto"/>
                  <w:right w:val="single" w:sz="6" w:space="0" w:color="auto"/>
                </w:tcBorders>
                <w:shd w:val="clear" w:color="auto" w:fill="auto"/>
                <w:vAlign w:val="center"/>
              </w:tcPr>
              <w:p w14:paraId="523FEFC7" w14:textId="77777777" w:rsidR="008B6230" w:rsidRPr="00145005" w:rsidRDefault="008B6230" w:rsidP="008B6230">
                <w:pPr>
                  <w:jc w:val="center"/>
                  <w:rPr>
                    <w:lang w:eastAsia="en-GB"/>
                  </w:rPr>
                </w:pPr>
                <w:r w:rsidRPr="00145005">
                  <w:rPr>
                    <w:rFonts w:ascii="Segoe UI Symbol" w:eastAsia="MS Gothic" w:hAnsi="Segoe UI Symbol" w:cs="Segoe UI Symbol"/>
                    <w:lang w:eastAsia="en-GB"/>
                  </w:rPr>
                  <w:t>☐</w:t>
                </w:r>
              </w:p>
            </w:tc>
          </w:sdtContent>
        </w:sdt>
        <w:sdt>
          <w:sdtPr>
            <w:rPr>
              <w:lang w:eastAsia="en-GB"/>
            </w:rPr>
            <w:id w:val="556592009"/>
          </w:sdtPr>
          <w:sdtContent>
            <w:tc>
              <w:tcPr>
                <w:tcW w:w="942" w:type="dxa"/>
                <w:tcBorders>
                  <w:top w:val="nil"/>
                  <w:left w:val="nil"/>
                  <w:bottom w:val="single" w:sz="6" w:space="0" w:color="auto"/>
                  <w:right w:val="single" w:sz="6" w:space="0" w:color="auto"/>
                </w:tcBorders>
                <w:shd w:val="clear" w:color="auto" w:fill="auto"/>
                <w:vAlign w:val="center"/>
              </w:tcPr>
              <w:p w14:paraId="79DE8858" w14:textId="77777777" w:rsidR="008B6230" w:rsidRPr="00145005" w:rsidRDefault="008B6230" w:rsidP="008B6230">
                <w:pPr>
                  <w:jc w:val="center"/>
                  <w:rPr>
                    <w:lang w:eastAsia="en-GB"/>
                  </w:rPr>
                </w:pPr>
                <w:r w:rsidRPr="00145005">
                  <w:rPr>
                    <w:rFonts w:ascii="Segoe UI Symbol" w:eastAsia="MS Gothic" w:hAnsi="Segoe UI Symbol" w:cs="Segoe UI Symbol"/>
                    <w:lang w:eastAsia="en-GB"/>
                  </w:rPr>
                  <w:t>☐</w:t>
                </w:r>
              </w:p>
            </w:tc>
          </w:sdtContent>
        </w:sdt>
        <w:sdt>
          <w:sdtPr>
            <w:rPr>
              <w:lang w:eastAsia="en-GB"/>
            </w:rPr>
            <w:id w:val="-1224594419"/>
          </w:sdtPr>
          <w:sdtContent>
            <w:tc>
              <w:tcPr>
                <w:tcW w:w="941" w:type="dxa"/>
                <w:tcBorders>
                  <w:top w:val="nil"/>
                  <w:left w:val="nil"/>
                  <w:bottom w:val="single" w:sz="6" w:space="0" w:color="auto"/>
                  <w:right w:val="single" w:sz="6" w:space="0" w:color="auto"/>
                </w:tcBorders>
                <w:shd w:val="clear" w:color="auto" w:fill="auto"/>
                <w:vAlign w:val="center"/>
              </w:tcPr>
              <w:p w14:paraId="69219D1D" w14:textId="77777777" w:rsidR="008B6230" w:rsidRPr="00145005" w:rsidRDefault="008B6230" w:rsidP="008B6230">
                <w:pPr>
                  <w:jc w:val="center"/>
                  <w:rPr>
                    <w:lang w:eastAsia="en-GB"/>
                  </w:rPr>
                </w:pPr>
                <w:r w:rsidRPr="00145005">
                  <w:rPr>
                    <w:rFonts w:ascii="Segoe UI Symbol" w:eastAsia="MS Gothic" w:hAnsi="Segoe UI Symbol" w:cs="Segoe UI Symbol"/>
                    <w:lang w:eastAsia="en-GB"/>
                  </w:rPr>
                  <w:t>☐</w:t>
                </w:r>
              </w:p>
            </w:tc>
          </w:sdtContent>
        </w:sdt>
        <w:sdt>
          <w:sdtPr>
            <w:rPr>
              <w:lang w:eastAsia="en-GB"/>
            </w:rPr>
            <w:id w:val="361104957"/>
          </w:sdtPr>
          <w:sdtContent>
            <w:tc>
              <w:tcPr>
                <w:tcW w:w="941" w:type="dxa"/>
                <w:tcBorders>
                  <w:top w:val="nil"/>
                  <w:left w:val="nil"/>
                  <w:bottom w:val="single" w:sz="6" w:space="0" w:color="auto"/>
                  <w:right w:val="single" w:sz="6" w:space="0" w:color="auto"/>
                </w:tcBorders>
                <w:shd w:val="clear" w:color="auto" w:fill="auto"/>
                <w:vAlign w:val="center"/>
              </w:tcPr>
              <w:p w14:paraId="49955932" w14:textId="77777777" w:rsidR="008B6230" w:rsidRPr="00145005" w:rsidRDefault="008B6230" w:rsidP="008B6230">
                <w:pPr>
                  <w:jc w:val="center"/>
                  <w:rPr>
                    <w:lang w:eastAsia="en-GB"/>
                  </w:rPr>
                </w:pPr>
                <w:r w:rsidRPr="00145005">
                  <w:rPr>
                    <w:rFonts w:ascii="Segoe UI Symbol" w:eastAsia="MS Gothic" w:hAnsi="Segoe UI Symbol" w:cs="Segoe UI Symbol"/>
                    <w:lang w:eastAsia="en-GB"/>
                  </w:rPr>
                  <w:t>☐</w:t>
                </w:r>
              </w:p>
            </w:tc>
          </w:sdtContent>
        </w:sdt>
        <w:sdt>
          <w:sdtPr>
            <w:rPr>
              <w:lang w:eastAsia="en-GB"/>
            </w:rPr>
            <w:id w:val="1504478262"/>
          </w:sdtPr>
          <w:sdtContent>
            <w:tc>
              <w:tcPr>
                <w:tcW w:w="942" w:type="dxa"/>
                <w:tcBorders>
                  <w:top w:val="nil"/>
                  <w:left w:val="nil"/>
                  <w:bottom w:val="single" w:sz="6" w:space="0" w:color="auto"/>
                  <w:right w:val="single" w:sz="6" w:space="0" w:color="auto"/>
                </w:tcBorders>
                <w:shd w:val="clear" w:color="auto" w:fill="auto"/>
                <w:vAlign w:val="center"/>
              </w:tcPr>
              <w:p w14:paraId="018BB014" w14:textId="77777777" w:rsidR="008B6230" w:rsidRPr="00145005" w:rsidRDefault="008B6230" w:rsidP="008B6230">
                <w:pPr>
                  <w:jc w:val="center"/>
                  <w:rPr>
                    <w:lang w:eastAsia="en-GB"/>
                  </w:rPr>
                </w:pPr>
                <w:r w:rsidRPr="00145005">
                  <w:rPr>
                    <w:rFonts w:ascii="Segoe UI Symbol" w:eastAsia="MS Gothic" w:hAnsi="Segoe UI Symbol" w:cs="Segoe UI Symbol"/>
                    <w:lang w:eastAsia="en-GB"/>
                  </w:rPr>
                  <w:t>☐</w:t>
                </w:r>
              </w:p>
            </w:tc>
          </w:sdtContent>
        </w:sdt>
      </w:tr>
      <w:tr w:rsidR="008B6230" w:rsidRPr="00145005" w14:paraId="1D7E4E0B" w14:textId="77777777" w:rsidTr="008B6230">
        <w:trPr>
          <w:jc w:val="center"/>
        </w:trPr>
        <w:tc>
          <w:tcPr>
            <w:tcW w:w="1648" w:type="dxa"/>
            <w:tcBorders>
              <w:top w:val="nil"/>
              <w:left w:val="single" w:sz="6" w:space="0" w:color="auto"/>
              <w:bottom w:val="single" w:sz="6" w:space="0" w:color="auto"/>
              <w:right w:val="single" w:sz="6" w:space="0" w:color="auto"/>
            </w:tcBorders>
            <w:shd w:val="clear" w:color="auto" w:fill="auto"/>
            <w:vAlign w:val="center"/>
            <w:hideMark/>
          </w:tcPr>
          <w:p w14:paraId="6D3F152D" w14:textId="232E0ECF" w:rsidR="008B6230" w:rsidRPr="006D6D9B" w:rsidRDefault="008B6230" w:rsidP="008B6230">
            <w:pPr>
              <w:jc w:val="center"/>
              <w:rPr>
                <w:lang w:eastAsia="en-GB"/>
              </w:rPr>
            </w:pPr>
            <w:r w:rsidRPr="006D6D9B">
              <w:rPr>
                <w:lang w:eastAsia="en-GB"/>
              </w:rPr>
              <w:t>Written informed consent</w:t>
            </w:r>
          </w:p>
        </w:tc>
        <w:tc>
          <w:tcPr>
            <w:tcW w:w="941" w:type="dxa"/>
            <w:tcBorders>
              <w:top w:val="nil"/>
              <w:left w:val="nil"/>
              <w:bottom w:val="single" w:sz="6" w:space="0" w:color="auto"/>
              <w:right w:val="single" w:sz="6" w:space="0" w:color="auto"/>
            </w:tcBorders>
            <w:shd w:val="clear" w:color="auto" w:fill="auto"/>
            <w:vAlign w:val="center"/>
            <w:hideMark/>
          </w:tcPr>
          <w:sdt>
            <w:sdtPr>
              <w:rPr>
                <w:lang w:eastAsia="en-GB"/>
              </w:rPr>
              <w:id w:val="950590730"/>
            </w:sdtPr>
            <w:sdtContent>
              <w:p w14:paraId="281C4866" w14:textId="77777777" w:rsidR="008B6230" w:rsidRPr="00145005" w:rsidRDefault="008B6230" w:rsidP="008B6230">
                <w:pPr>
                  <w:jc w:val="center"/>
                  <w:rPr>
                    <w:lang w:eastAsia="en-GB"/>
                  </w:rPr>
                </w:pPr>
                <w:r w:rsidRPr="00145005">
                  <w:rPr>
                    <w:rFonts w:ascii="Segoe UI Symbol" w:eastAsia="MS Gothic" w:hAnsi="Segoe UI Symbol" w:cs="Segoe UI Symbol"/>
                    <w:lang w:eastAsia="en-GB"/>
                  </w:rPr>
                  <w:t>☒</w:t>
                </w:r>
              </w:p>
            </w:sdtContent>
          </w:sdt>
        </w:tc>
        <w:tc>
          <w:tcPr>
            <w:tcW w:w="941" w:type="dxa"/>
            <w:tcBorders>
              <w:top w:val="nil"/>
              <w:left w:val="nil"/>
              <w:bottom w:val="single" w:sz="6" w:space="0" w:color="auto"/>
              <w:right w:val="single" w:sz="6" w:space="0" w:color="auto"/>
            </w:tcBorders>
            <w:shd w:val="clear" w:color="auto" w:fill="auto"/>
            <w:vAlign w:val="center"/>
            <w:hideMark/>
          </w:tcPr>
          <w:p w14:paraId="60123E01" w14:textId="77777777" w:rsidR="008B6230" w:rsidRPr="00145005" w:rsidRDefault="008B6230" w:rsidP="008B6230">
            <w:pPr>
              <w:jc w:val="center"/>
              <w:rPr>
                <w:lang w:eastAsia="en-GB"/>
              </w:rPr>
            </w:pPr>
            <w:r w:rsidRPr="00145005">
              <w:rPr>
                <w:lang w:eastAsia="en-GB"/>
              </w:rPr>
              <w:t> </w:t>
            </w:r>
            <w:sdt>
              <w:sdtPr>
                <w:rPr>
                  <w:lang w:eastAsia="en-GB"/>
                </w:rPr>
                <w:id w:val="12660295"/>
              </w:sdtPr>
              <w:sdtContent>
                <w:r w:rsidRPr="00145005">
                  <w:rPr>
                    <w:rFonts w:ascii="Segoe UI Symbol" w:eastAsia="MS Gothic" w:hAnsi="Segoe UI Symbol" w:cs="Segoe UI Symbol"/>
                    <w:lang w:eastAsia="en-GB"/>
                  </w:rPr>
                  <w:t>☐</w:t>
                </w:r>
              </w:sdtContent>
            </w:sdt>
          </w:p>
        </w:tc>
        <w:sdt>
          <w:sdtPr>
            <w:rPr>
              <w:lang w:eastAsia="en-GB"/>
            </w:rPr>
            <w:id w:val="1164902402"/>
          </w:sdtPr>
          <w:sdtContent>
            <w:tc>
              <w:tcPr>
                <w:tcW w:w="941" w:type="dxa"/>
                <w:tcBorders>
                  <w:top w:val="nil"/>
                  <w:left w:val="nil"/>
                  <w:bottom w:val="single" w:sz="6" w:space="0" w:color="auto"/>
                  <w:right w:val="single" w:sz="6" w:space="0" w:color="auto"/>
                </w:tcBorders>
                <w:shd w:val="clear" w:color="auto" w:fill="auto"/>
                <w:vAlign w:val="center"/>
              </w:tcPr>
              <w:p w14:paraId="36E19B1C" w14:textId="77777777" w:rsidR="008B6230" w:rsidRPr="00145005" w:rsidRDefault="008B6230" w:rsidP="008B6230">
                <w:pPr>
                  <w:jc w:val="center"/>
                  <w:rPr>
                    <w:lang w:eastAsia="en-GB"/>
                  </w:rPr>
                </w:pPr>
                <w:r w:rsidRPr="00145005">
                  <w:rPr>
                    <w:rFonts w:ascii="Segoe UI Symbol" w:eastAsia="MS Gothic" w:hAnsi="Segoe UI Symbol" w:cs="Segoe UI Symbol"/>
                    <w:lang w:eastAsia="en-GB"/>
                  </w:rPr>
                  <w:t>☐</w:t>
                </w:r>
              </w:p>
            </w:tc>
          </w:sdtContent>
        </w:sdt>
        <w:sdt>
          <w:sdtPr>
            <w:rPr>
              <w:lang w:eastAsia="en-GB"/>
            </w:rPr>
            <w:id w:val="1015801179"/>
          </w:sdtPr>
          <w:sdtContent>
            <w:tc>
              <w:tcPr>
                <w:tcW w:w="942" w:type="dxa"/>
                <w:tcBorders>
                  <w:top w:val="nil"/>
                  <w:left w:val="nil"/>
                  <w:bottom w:val="single" w:sz="6" w:space="0" w:color="auto"/>
                  <w:right w:val="single" w:sz="6" w:space="0" w:color="auto"/>
                </w:tcBorders>
                <w:shd w:val="clear" w:color="auto" w:fill="auto"/>
                <w:vAlign w:val="center"/>
              </w:tcPr>
              <w:p w14:paraId="0808467C" w14:textId="77777777" w:rsidR="008B6230" w:rsidRPr="00145005" w:rsidRDefault="008B6230" w:rsidP="008B6230">
                <w:pPr>
                  <w:jc w:val="center"/>
                  <w:rPr>
                    <w:lang w:eastAsia="en-GB"/>
                  </w:rPr>
                </w:pPr>
                <w:r w:rsidRPr="00145005">
                  <w:rPr>
                    <w:rFonts w:ascii="Segoe UI Symbol" w:eastAsia="MS Gothic" w:hAnsi="Segoe UI Symbol" w:cs="Segoe UI Symbol"/>
                    <w:lang w:eastAsia="en-GB"/>
                  </w:rPr>
                  <w:t>☐</w:t>
                </w:r>
              </w:p>
            </w:tc>
          </w:sdtContent>
        </w:sdt>
        <w:sdt>
          <w:sdtPr>
            <w:rPr>
              <w:lang w:eastAsia="en-GB"/>
            </w:rPr>
            <w:id w:val="-1687280246"/>
          </w:sdtPr>
          <w:sdtContent>
            <w:tc>
              <w:tcPr>
                <w:tcW w:w="941" w:type="dxa"/>
                <w:tcBorders>
                  <w:top w:val="nil"/>
                  <w:left w:val="nil"/>
                  <w:bottom w:val="single" w:sz="6" w:space="0" w:color="auto"/>
                  <w:right w:val="single" w:sz="6" w:space="0" w:color="auto"/>
                </w:tcBorders>
                <w:shd w:val="clear" w:color="auto" w:fill="auto"/>
                <w:vAlign w:val="center"/>
              </w:tcPr>
              <w:p w14:paraId="4084B732" w14:textId="77777777" w:rsidR="008B6230" w:rsidRPr="00145005" w:rsidRDefault="008B6230" w:rsidP="008B6230">
                <w:pPr>
                  <w:jc w:val="center"/>
                  <w:rPr>
                    <w:lang w:eastAsia="en-GB"/>
                  </w:rPr>
                </w:pPr>
                <w:r w:rsidRPr="00145005">
                  <w:rPr>
                    <w:rFonts w:ascii="Segoe UI Symbol" w:eastAsia="MS Gothic" w:hAnsi="Segoe UI Symbol" w:cs="Segoe UI Symbol"/>
                    <w:lang w:eastAsia="en-GB"/>
                  </w:rPr>
                  <w:t>☐</w:t>
                </w:r>
              </w:p>
            </w:tc>
          </w:sdtContent>
        </w:sdt>
        <w:sdt>
          <w:sdtPr>
            <w:rPr>
              <w:lang w:eastAsia="en-GB"/>
            </w:rPr>
            <w:id w:val="-354432053"/>
          </w:sdtPr>
          <w:sdtContent>
            <w:tc>
              <w:tcPr>
                <w:tcW w:w="941" w:type="dxa"/>
                <w:tcBorders>
                  <w:top w:val="nil"/>
                  <w:left w:val="nil"/>
                  <w:bottom w:val="single" w:sz="6" w:space="0" w:color="auto"/>
                  <w:right w:val="single" w:sz="6" w:space="0" w:color="auto"/>
                </w:tcBorders>
                <w:shd w:val="clear" w:color="auto" w:fill="auto"/>
                <w:vAlign w:val="center"/>
              </w:tcPr>
              <w:p w14:paraId="3E74E330" w14:textId="77777777" w:rsidR="008B6230" w:rsidRPr="00145005" w:rsidRDefault="008B6230" w:rsidP="008B6230">
                <w:pPr>
                  <w:jc w:val="center"/>
                  <w:rPr>
                    <w:lang w:eastAsia="en-GB"/>
                  </w:rPr>
                </w:pPr>
                <w:r w:rsidRPr="00145005">
                  <w:rPr>
                    <w:rFonts w:ascii="Segoe UI Symbol" w:eastAsia="MS Gothic" w:hAnsi="Segoe UI Symbol" w:cs="Segoe UI Symbol"/>
                    <w:lang w:eastAsia="en-GB"/>
                  </w:rPr>
                  <w:t>☐</w:t>
                </w:r>
              </w:p>
            </w:tc>
          </w:sdtContent>
        </w:sdt>
        <w:sdt>
          <w:sdtPr>
            <w:rPr>
              <w:lang w:eastAsia="en-GB"/>
            </w:rPr>
            <w:id w:val="1966769967"/>
          </w:sdtPr>
          <w:sdtContent>
            <w:tc>
              <w:tcPr>
                <w:tcW w:w="942" w:type="dxa"/>
                <w:tcBorders>
                  <w:top w:val="nil"/>
                  <w:left w:val="nil"/>
                  <w:bottom w:val="single" w:sz="6" w:space="0" w:color="auto"/>
                  <w:right w:val="single" w:sz="6" w:space="0" w:color="auto"/>
                </w:tcBorders>
                <w:shd w:val="clear" w:color="auto" w:fill="auto"/>
                <w:vAlign w:val="center"/>
              </w:tcPr>
              <w:p w14:paraId="253C831A" w14:textId="77777777" w:rsidR="008B6230" w:rsidRPr="00145005" w:rsidRDefault="008B6230" w:rsidP="008B6230">
                <w:pPr>
                  <w:jc w:val="center"/>
                  <w:rPr>
                    <w:lang w:eastAsia="en-GB"/>
                  </w:rPr>
                </w:pPr>
                <w:r w:rsidRPr="00145005">
                  <w:rPr>
                    <w:rFonts w:ascii="Segoe UI Symbol" w:eastAsia="MS Gothic" w:hAnsi="Segoe UI Symbol" w:cs="Segoe UI Symbol"/>
                    <w:lang w:eastAsia="en-GB"/>
                  </w:rPr>
                  <w:t>☐</w:t>
                </w:r>
              </w:p>
            </w:tc>
          </w:sdtContent>
        </w:sdt>
      </w:tr>
      <w:tr w:rsidR="008B6230" w:rsidRPr="00145005" w14:paraId="5C7AF206" w14:textId="77777777" w:rsidTr="008B6230">
        <w:trPr>
          <w:jc w:val="center"/>
        </w:trPr>
        <w:tc>
          <w:tcPr>
            <w:tcW w:w="1648" w:type="dxa"/>
            <w:tcBorders>
              <w:top w:val="nil"/>
              <w:left w:val="single" w:sz="6" w:space="0" w:color="auto"/>
              <w:bottom w:val="single" w:sz="6" w:space="0" w:color="auto"/>
              <w:right w:val="single" w:sz="6" w:space="0" w:color="auto"/>
            </w:tcBorders>
            <w:shd w:val="clear" w:color="auto" w:fill="auto"/>
            <w:vAlign w:val="center"/>
            <w:hideMark/>
          </w:tcPr>
          <w:p w14:paraId="1184CE6C" w14:textId="77777777" w:rsidR="008B6230" w:rsidRPr="006D6D9B" w:rsidRDefault="008B6230" w:rsidP="008B6230">
            <w:pPr>
              <w:jc w:val="center"/>
              <w:rPr>
                <w:lang w:eastAsia="en-GB"/>
              </w:rPr>
            </w:pPr>
            <w:r w:rsidRPr="006D6D9B">
              <w:rPr>
                <w:lang w:eastAsia="en-GB"/>
              </w:rPr>
              <w:t>Demographic data, contact details</w:t>
            </w:r>
          </w:p>
        </w:tc>
        <w:sdt>
          <w:sdtPr>
            <w:rPr>
              <w:lang w:eastAsia="en-GB"/>
            </w:rPr>
            <w:id w:val="-1516994201"/>
          </w:sdtPr>
          <w:sdtContent>
            <w:tc>
              <w:tcPr>
                <w:tcW w:w="941" w:type="dxa"/>
                <w:tcBorders>
                  <w:top w:val="nil"/>
                  <w:left w:val="nil"/>
                  <w:bottom w:val="single" w:sz="6" w:space="0" w:color="auto"/>
                  <w:right w:val="single" w:sz="6" w:space="0" w:color="auto"/>
                </w:tcBorders>
                <w:shd w:val="clear" w:color="auto" w:fill="auto"/>
                <w:vAlign w:val="center"/>
                <w:hideMark/>
              </w:tcPr>
              <w:p w14:paraId="2EEFB138" w14:textId="77777777" w:rsidR="008B6230" w:rsidRPr="00145005" w:rsidRDefault="008B6230" w:rsidP="008B6230">
                <w:pPr>
                  <w:jc w:val="center"/>
                  <w:rPr>
                    <w:lang w:eastAsia="en-GB"/>
                  </w:rPr>
                </w:pPr>
                <w:r w:rsidRPr="00145005">
                  <w:rPr>
                    <w:rFonts w:ascii="Segoe UI Symbol" w:eastAsia="MS Gothic" w:hAnsi="Segoe UI Symbol" w:cs="Segoe UI Symbol"/>
                    <w:lang w:eastAsia="en-GB"/>
                  </w:rPr>
                  <w:t>☒</w:t>
                </w:r>
              </w:p>
            </w:tc>
          </w:sdtContent>
        </w:sdt>
        <w:sdt>
          <w:sdtPr>
            <w:rPr>
              <w:lang w:eastAsia="en-GB"/>
            </w:rPr>
            <w:id w:val="-154383328"/>
          </w:sdtPr>
          <w:sdtContent>
            <w:tc>
              <w:tcPr>
                <w:tcW w:w="941" w:type="dxa"/>
                <w:tcBorders>
                  <w:top w:val="nil"/>
                  <w:left w:val="nil"/>
                  <w:bottom w:val="single" w:sz="6" w:space="0" w:color="auto"/>
                  <w:right w:val="single" w:sz="6" w:space="0" w:color="auto"/>
                </w:tcBorders>
                <w:shd w:val="clear" w:color="auto" w:fill="auto"/>
                <w:vAlign w:val="center"/>
              </w:tcPr>
              <w:p w14:paraId="3C6E7CB9" w14:textId="77777777" w:rsidR="008B6230" w:rsidRPr="00145005" w:rsidRDefault="008B6230" w:rsidP="008B6230">
                <w:pPr>
                  <w:jc w:val="center"/>
                  <w:rPr>
                    <w:lang w:eastAsia="en-GB"/>
                  </w:rPr>
                </w:pPr>
                <w:r w:rsidRPr="00145005">
                  <w:rPr>
                    <w:rFonts w:ascii="Segoe UI Symbol" w:eastAsia="MS Gothic" w:hAnsi="Segoe UI Symbol" w:cs="Segoe UI Symbol"/>
                    <w:lang w:eastAsia="en-GB"/>
                  </w:rPr>
                  <w:t>☐</w:t>
                </w:r>
              </w:p>
            </w:tc>
          </w:sdtContent>
        </w:sdt>
        <w:sdt>
          <w:sdtPr>
            <w:rPr>
              <w:lang w:eastAsia="en-GB"/>
            </w:rPr>
            <w:id w:val="-801688855"/>
          </w:sdtPr>
          <w:sdtContent>
            <w:tc>
              <w:tcPr>
                <w:tcW w:w="941" w:type="dxa"/>
                <w:tcBorders>
                  <w:top w:val="nil"/>
                  <w:left w:val="nil"/>
                  <w:bottom w:val="single" w:sz="6" w:space="0" w:color="auto"/>
                  <w:right w:val="single" w:sz="6" w:space="0" w:color="auto"/>
                </w:tcBorders>
                <w:shd w:val="clear" w:color="auto" w:fill="auto"/>
                <w:vAlign w:val="center"/>
              </w:tcPr>
              <w:p w14:paraId="75B394B4" w14:textId="77777777" w:rsidR="008B6230" w:rsidRPr="00145005" w:rsidRDefault="008B6230" w:rsidP="008B6230">
                <w:pPr>
                  <w:jc w:val="center"/>
                  <w:rPr>
                    <w:lang w:eastAsia="en-GB"/>
                  </w:rPr>
                </w:pPr>
                <w:r w:rsidRPr="00145005">
                  <w:rPr>
                    <w:rFonts w:ascii="Segoe UI Symbol" w:eastAsia="MS Gothic" w:hAnsi="Segoe UI Symbol" w:cs="Segoe UI Symbol"/>
                    <w:lang w:eastAsia="en-GB"/>
                  </w:rPr>
                  <w:t>☐</w:t>
                </w:r>
              </w:p>
            </w:tc>
          </w:sdtContent>
        </w:sdt>
        <w:sdt>
          <w:sdtPr>
            <w:rPr>
              <w:lang w:eastAsia="en-GB"/>
            </w:rPr>
            <w:id w:val="-919485902"/>
          </w:sdtPr>
          <w:sdtContent>
            <w:tc>
              <w:tcPr>
                <w:tcW w:w="942" w:type="dxa"/>
                <w:tcBorders>
                  <w:top w:val="nil"/>
                  <w:left w:val="nil"/>
                  <w:bottom w:val="single" w:sz="6" w:space="0" w:color="auto"/>
                  <w:right w:val="single" w:sz="6" w:space="0" w:color="auto"/>
                </w:tcBorders>
                <w:shd w:val="clear" w:color="auto" w:fill="auto"/>
                <w:vAlign w:val="center"/>
              </w:tcPr>
              <w:p w14:paraId="055CB2E2" w14:textId="77777777" w:rsidR="008B6230" w:rsidRPr="00145005" w:rsidRDefault="008B6230" w:rsidP="008B6230">
                <w:pPr>
                  <w:jc w:val="center"/>
                  <w:rPr>
                    <w:lang w:eastAsia="en-GB"/>
                  </w:rPr>
                </w:pPr>
                <w:r w:rsidRPr="00145005">
                  <w:rPr>
                    <w:rFonts w:ascii="Segoe UI Symbol" w:eastAsia="MS Gothic" w:hAnsi="Segoe UI Symbol" w:cs="Segoe UI Symbol"/>
                    <w:lang w:eastAsia="en-GB"/>
                  </w:rPr>
                  <w:t>☐</w:t>
                </w:r>
              </w:p>
            </w:tc>
          </w:sdtContent>
        </w:sdt>
        <w:sdt>
          <w:sdtPr>
            <w:rPr>
              <w:lang w:eastAsia="en-GB"/>
            </w:rPr>
            <w:id w:val="1974398793"/>
          </w:sdtPr>
          <w:sdtContent>
            <w:tc>
              <w:tcPr>
                <w:tcW w:w="941" w:type="dxa"/>
                <w:tcBorders>
                  <w:top w:val="nil"/>
                  <w:left w:val="nil"/>
                  <w:bottom w:val="single" w:sz="6" w:space="0" w:color="auto"/>
                  <w:right w:val="single" w:sz="6" w:space="0" w:color="auto"/>
                </w:tcBorders>
                <w:shd w:val="clear" w:color="auto" w:fill="auto"/>
              </w:tcPr>
              <w:p w14:paraId="50473462" w14:textId="77777777" w:rsidR="008B6230" w:rsidRPr="00145005" w:rsidRDefault="008B6230" w:rsidP="008B6230">
                <w:pPr>
                  <w:jc w:val="center"/>
                  <w:rPr>
                    <w:lang w:eastAsia="en-GB"/>
                  </w:rPr>
                </w:pPr>
                <w:r w:rsidRPr="00145005">
                  <w:rPr>
                    <w:rFonts w:ascii="Segoe UI Symbol" w:eastAsia="MS Gothic" w:hAnsi="Segoe UI Symbol" w:cs="Segoe UI Symbol"/>
                    <w:lang w:eastAsia="en-GB"/>
                  </w:rPr>
                  <w:t>☐</w:t>
                </w:r>
              </w:p>
            </w:tc>
          </w:sdtContent>
        </w:sdt>
        <w:sdt>
          <w:sdtPr>
            <w:rPr>
              <w:lang w:eastAsia="en-GB"/>
            </w:rPr>
            <w:id w:val="562223133"/>
          </w:sdtPr>
          <w:sdtContent>
            <w:tc>
              <w:tcPr>
                <w:tcW w:w="941" w:type="dxa"/>
                <w:tcBorders>
                  <w:top w:val="nil"/>
                  <w:left w:val="nil"/>
                  <w:bottom w:val="single" w:sz="6" w:space="0" w:color="auto"/>
                  <w:right w:val="single" w:sz="6" w:space="0" w:color="auto"/>
                </w:tcBorders>
                <w:shd w:val="clear" w:color="auto" w:fill="auto"/>
              </w:tcPr>
              <w:p w14:paraId="56B17ADA" w14:textId="77777777" w:rsidR="008B6230" w:rsidRPr="00145005" w:rsidRDefault="008B6230" w:rsidP="008B6230">
                <w:pPr>
                  <w:jc w:val="center"/>
                  <w:rPr>
                    <w:lang w:eastAsia="en-GB"/>
                  </w:rPr>
                </w:pPr>
                <w:r w:rsidRPr="00145005">
                  <w:rPr>
                    <w:rFonts w:ascii="Segoe UI Symbol" w:eastAsia="MS Gothic" w:hAnsi="Segoe UI Symbol" w:cs="Segoe UI Symbol"/>
                    <w:lang w:eastAsia="en-GB"/>
                  </w:rPr>
                  <w:t>☐</w:t>
                </w:r>
              </w:p>
            </w:tc>
          </w:sdtContent>
        </w:sdt>
        <w:sdt>
          <w:sdtPr>
            <w:rPr>
              <w:lang w:eastAsia="en-GB"/>
            </w:rPr>
            <w:id w:val="-2091683548"/>
          </w:sdtPr>
          <w:sdtContent>
            <w:tc>
              <w:tcPr>
                <w:tcW w:w="942" w:type="dxa"/>
                <w:tcBorders>
                  <w:top w:val="nil"/>
                  <w:left w:val="nil"/>
                  <w:bottom w:val="single" w:sz="6" w:space="0" w:color="auto"/>
                  <w:right w:val="single" w:sz="6" w:space="0" w:color="auto"/>
                </w:tcBorders>
                <w:shd w:val="clear" w:color="auto" w:fill="auto"/>
              </w:tcPr>
              <w:p w14:paraId="71C2E292" w14:textId="77777777" w:rsidR="008B6230" w:rsidRPr="00145005" w:rsidRDefault="008B6230" w:rsidP="008B6230">
                <w:pPr>
                  <w:jc w:val="center"/>
                  <w:rPr>
                    <w:lang w:eastAsia="en-GB"/>
                  </w:rPr>
                </w:pPr>
                <w:r w:rsidRPr="00145005">
                  <w:rPr>
                    <w:rFonts w:ascii="Segoe UI Symbol" w:eastAsia="MS Gothic" w:hAnsi="Segoe UI Symbol" w:cs="Segoe UI Symbol"/>
                    <w:lang w:eastAsia="en-GB"/>
                  </w:rPr>
                  <w:t>☐</w:t>
                </w:r>
              </w:p>
            </w:tc>
          </w:sdtContent>
        </w:sdt>
      </w:tr>
      <w:tr w:rsidR="008B6230" w:rsidRPr="00145005" w14:paraId="677656C3" w14:textId="77777777" w:rsidTr="008B6230">
        <w:trPr>
          <w:jc w:val="center"/>
        </w:trPr>
        <w:tc>
          <w:tcPr>
            <w:tcW w:w="1648" w:type="dxa"/>
            <w:tcBorders>
              <w:top w:val="nil"/>
              <w:left w:val="single" w:sz="6" w:space="0" w:color="auto"/>
              <w:bottom w:val="single" w:sz="6" w:space="0" w:color="auto"/>
              <w:right w:val="single" w:sz="6" w:space="0" w:color="auto"/>
            </w:tcBorders>
            <w:shd w:val="clear" w:color="auto" w:fill="auto"/>
            <w:vAlign w:val="center"/>
            <w:hideMark/>
          </w:tcPr>
          <w:p w14:paraId="73A3BB19" w14:textId="77777777" w:rsidR="008B6230" w:rsidRPr="006D6D9B" w:rsidRDefault="008B6230" w:rsidP="008B6230">
            <w:pPr>
              <w:jc w:val="center"/>
              <w:rPr>
                <w:lang w:eastAsia="en-GB"/>
              </w:rPr>
            </w:pPr>
            <w:r w:rsidRPr="006D6D9B">
              <w:rPr>
                <w:lang w:eastAsia="en-GB"/>
              </w:rPr>
              <w:t>Weight</w:t>
            </w:r>
          </w:p>
        </w:tc>
        <w:tc>
          <w:tcPr>
            <w:tcW w:w="941" w:type="dxa"/>
            <w:tcBorders>
              <w:top w:val="nil"/>
              <w:left w:val="nil"/>
              <w:bottom w:val="single" w:sz="6" w:space="0" w:color="auto"/>
              <w:right w:val="single" w:sz="6" w:space="0" w:color="auto"/>
            </w:tcBorders>
            <w:shd w:val="clear" w:color="auto" w:fill="auto"/>
            <w:vAlign w:val="center"/>
            <w:hideMark/>
          </w:tcPr>
          <w:sdt>
            <w:sdtPr>
              <w:rPr>
                <w:lang w:eastAsia="en-GB"/>
              </w:rPr>
              <w:id w:val="816762858"/>
            </w:sdtPr>
            <w:sdtContent>
              <w:p w14:paraId="6B4DB600" w14:textId="77777777" w:rsidR="008B6230" w:rsidRPr="00145005" w:rsidRDefault="008B6230" w:rsidP="008B6230">
                <w:pPr>
                  <w:jc w:val="center"/>
                  <w:rPr>
                    <w:lang w:eastAsia="en-GB"/>
                  </w:rPr>
                </w:pPr>
                <w:r w:rsidRPr="00145005">
                  <w:rPr>
                    <w:rFonts w:ascii="Segoe UI Symbol" w:eastAsia="MS Gothic" w:hAnsi="Segoe UI Symbol" w:cs="Segoe UI Symbol"/>
                    <w:lang w:eastAsia="en-GB"/>
                  </w:rPr>
                  <w:t>☒</w:t>
                </w:r>
              </w:p>
            </w:sdtContent>
          </w:sdt>
        </w:tc>
        <w:tc>
          <w:tcPr>
            <w:tcW w:w="941" w:type="dxa"/>
            <w:tcBorders>
              <w:top w:val="nil"/>
              <w:left w:val="nil"/>
              <w:bottom w:val="single" w:sz="6" w:space="0" w:color="auto"/>
              <w:right w:val="single" w:sz="6" w:space="0" w:color="auto"/>
            </w:tcBorders>
            <w:shd w:val="clear" w:color="auto" w:fill="auto"/>
            <w:vAlign w:val="center"/>
            <w:hideMark/>
          </w:tcPr>
          <w:sdt>
            <w:sdtPr>
              <w:rPr>
                <w:lang w:eastAsia="en-GB"/>
              </w:rPr>
              <w:id w:val="45414480"/>
            </w:sdtPr>
            <w:sdtContent>
              <w:p w14:paraId="1F4C0B06" w14:textId="77777777" w:rsidR="008B6230" w:rsidRPr="00145005" w:rsidRDefault="008B6230" w:rsidP="008B6230">
                <w:pPr>
                  <w:jc w:val="center"/>
                  <w:rPr>
                    <w:lang w:eastAsia="en-GB"/>
                  </w:rPr>
                </w:pPr>
                <w:r w:rsidRPr="00145005">
                  <w:rPr>
                    <w:rFonts w:ascii="Segoe UI Symbol" w:eastAsia="MS Gothic" w:hAnsi="Segoe UI Symbol" w:cs="Segoe UI Symbol"/>
                    <w:lang w:eastAsia="en-GB"/>
                  </w:rPr>
                  <w:t>☒</w:t>
                </w:r>
              </w:p>
            </w:sdtContent>
          </w:sdt>
        </w:tc>
        <w:sdt>
          <w:sdtPr>
            <w:rPr>
              <w:lang w:eastAsia="en-GB"/>
            </w:rPr>
            <w:id w:val="1859623695"/>
          </w:sdtPr>
          <w:sdtContent>
            <w:tc>
              <w:tcPr>
                <w:tcW w:w="941" w:type="dxa"/>
                <w:tcBorders>
                  <w:top w:val="nil"/>
                  <w:left w:val="nil"/>
                  <w:bottom w:val="single" w:sz="6" w:space="0" w:color="auto"/>
                  <w:right w:val="single" w:sz="6" w:space="0" w:color="auto"/>
                </w:tcBorders>
                <w:shd w:val="clear" w:color="auto" w:fill="auto"/>
                <w:vAlign w:val="center"/>
              </w:tcPr>
              <w:p w14:paraId="434FA3BF" w14:textId="77777777" w:rsidR="008B6230" w:rsidRPr="00145005" w:rsidRDefault="008B6230" w:rsidP="008B6230">
                <w:pPr>
                  <w:jc w:val="center"/>
                  <w:rPr>
                    <w:lang w:eastAsia="en-GB"/>
                  </w:rPr>
                </w:pPr>
                <w:r w:rsidRPr="00145005">
                  <w:rPr>
                    <w:rFonts w:ascii="Segoe UI Symbol" w:eastAsia="MS Gothic" w:hAnsi="Segoe UI Symbol" w:cs="Segoe UI Symbol"/>
                    <w:lang w:eastAsia="en-GB"/>
                  </w:rPr>
                  <w:t>☐</w:t>
                </w:r>
              </w:p>
            </w:tc>
          </w:sdtContent>
        </w:sdt>
        <w:sdt>
          <w:sdtPr>
            <w:rPr>
              <w:lang w:eastAsia="en-GB"/>
            </w:rPr>
            <w:id w:val="326485643"/>
          </w:sdtPr>
          <w:sdtContent>
            <w:tc>
              <w:tcPr>
                <w:tcW w:w="942" w:type="dxa"/>
                <w:tcBorders>
                  <w:top w:val="nil"/>
                  <w:left w:val="nil"/>
                  <w:bottom w:val="single" w:sz="6" w:space="0" w:color="auto"/>
                  <w:right w:val="single" w:sz="6" w:space="0" w:color="auto"/>
                </w:tcBorders>
                <w:shd w:val="clear" w:color="auto" w:fill="auto"/>
                <w:vAlign w:val="center"/>
              </w:tcPr>
              <w:p w14:paraId="6149A390" w14:textId="77777777" w:rsidR="008B6230" w:rsidRPr="00145005" w:rsidRDefault="008B6230" w:rsidP="008B6230">
                <w:pPr>
                  <w:jc w:val="center"/>
                  <w:rPr>
                    <w:lang w:eastAsia="en-GB"/>
                  </w:rPr>
                </w:pPr>
                <w:r w:rsidRPr="00145005">
                  <w:rPr>
                    <w:rFonts w:ascii="Segoe UI Symbol" w:eastAsia="MS Gothic" w:hAnsi="Segoe UI Symbol" w:cs="Segoe UI Symbol"/>
                    <w:lang w:eastAsia="en-GB"/>
                  </w:rPr>
                  <w:t>☐</w:t>
                </w:r>
              </w:p>
            </w:tc>
          </w:sdtContent>
        </w:sdt>
        <w:tc>
          <w:tcPr>
            <w:tcW w:w="941" w:type="dxa"/>
            <w:tcBorders>
              <w:top w:val="nil"/>
              <w:left w:val="nil"/>
              <w:bottom w:val="single" w:sz="6" w:space="0" w:color="auto"/>
              <w:right w:val="single" w:sz="6" w:space="0" w:color="auto"/>
            </w:tcBorders>
            <w:shd w:val="clear" w:color="auto" w:fill="auto"/>
            <w:hideMark/>
          </w:tcPr>
          <w:sdt>
            <w:sdtPr>
              <w:rPr>
                <w:lang w:eastAsia="en-GB"/>
              </w:rPr>
              <w:id w:val="-693608028"/>
            </w:sdtPr>
            <w:sdtContent>
              <w:p w14:paraId="6114A899" w14:textId="77777777" w:rsidR="008B6230" w:rsidRPr="00145005" w:rsidRDefault="008B6230" w:rsidP="008B6230">
                <w:pPr>
                  <w:jc w:val="center"/>
                  <w:rPr>
                    <w:lang w:eastAsia="en-GB"/>
                  </w:rPr>
                </w:pPr>
                <w:r w:rsidRPr="00145005">
                  <w:rPr>
                    <w:rFonts w:ascii="Segoe UI Symbol" w:eastAsia="MS Gothic" w:hAnsi="Segoe UI Symbol" w:cs="Segoe UI Symbol"/>
                    <w:lang w:eastAsia="en-GB"/>
                  </w:rPr>
                  <w:t>☒</w:t>
                </w:r>
              </w:p>
            </w:sdtContent>
          </w:sdt>
        </w:tc>
        <w:tc>
          <w:tcPr>
            <w:tcW w:w="941" w:type="dxa"/>
            <w:tcBorders>
              <w:top w:val="nil"/>
              <w:left w:val="nil"/>
              <w:bottom w:val="single" w:sz="6" w:space="0" w:color="auto"/>
              <w:right w:val="single" w:sz="6" w:space="0" w:color="auto"/>
            </w:tcBorders>
            <w:shd w:val="clear" w:color="auto" w:fill="auto"/>
            <w:hideMark/>
          </w:tcPr>
          <w:sdt>
            <w:sdtPr>
              <w:rPr>
                <w:lang w:eastAsia="en-GB"/>
              </w:rPr>
              <w:id w:val="1767884045"/>
            </w:sdtPr>
            <w:sdtContent>
              <w:p w14:paraId="7094D4E3" w14:textId="77777777" w:rsidR="008B6230" w:rsidRPr="00145005" w:rsidRDefault="008B6230" w:rsidP="008B6230">
                <w:pPr>
                  <w:jc w:val="center"/>
                  <w:rPr>
                    <w:lang w:eastAsia="en-GB"/>
                  </w:rPr>
                </w:pPr>
                <w:r w:rsidRPr="00145005">
                  <w:rPr>
                    <w:rFonts w:ascii="Segoe UI Symbol" w:eastAsia="MS Gothic" w:hAnsi="Segoe UI Symbol" w:cs="Segoe UI Symbol"/>
                    <w:lang w:eastAsia="en-GB"/>
                  </w:rPr>
                  <w:t>☒</w:t>
                </w:r>
              </w:p>
            </w:sdtContent>
          </w:sdt>
        </w:tc>
        <w:tc>
          <w:tcPr>
            <w:tcW w:w="942" w:type="dxa"/>
            <w:tcBorders>
              <w:top w:val="nil"/>
              <w:left w:val="nil"/>
              <w:bottom w:val="single" w:sz="6" w:space="0" w:color="auto"/>
              <w:right w:val="single" w:sz="6" w:space="0" w:color="auto"/>
            </w:tcBorders>
            <w:shd w:val="clear" w:color="auto" w:fill="auto"/>
            <w:hideMark/>
          </w:tcPr>
          <w:sdt>
            <w:sdtPr>
              <w:rPr>
                <w:lang w:eastAsia="en-GB"/>
              </w:rPr>
              <w:id w:val="439338096"/>
            </w:sdtPr>
            <w:sdtContent>
              <w:p w14:paraId="18B80A78" w14:textId="77777777" w:rsidR="008B6230" w:rsidRPr="00145005" w:rsidRDefault="008B6230" w:rsidP="008B6230">
                <w:pPr>
                  <w:jc w:val="center"/>
                  <w:rPr>
                    <w:lang w:eastAsia="en-GB"/>
                  </w:rPr>
                </w:pPr>
                <w:r w:rsidRPr="00145005">
                  <w:rPr>
                    <w:rFonts w:ascii="Segoe UI Symbol" w:eastAsia="MS Gothic" w:hAnsi="Segoe UI Symbol" w:cs="Segoe UI Symbol"/>
                    <w:lang w:eastAsia="en-GB"/>
                  </w:rPr>
                  <w:t>☒</w:t>
                </w:r>
              </w:p>
            </w:sdtContent>
          </w:sdt>
        </w:tc>
      </w:tr>
      <w:tr w:rsidR="008B6230" w:rsidRPr="00145005" w14:paraId="6A2E25F6" w14:textId="77777777" w:rsidTr="008B6230">
        <w:trPr>
          <w:jc w:val="center"/>
        </w:trPr>
        <w:tc>
          <w:tcPr>
            <w:tcW w:w="1648" w:type="dxa"/>
            <w:tcBorders>
              <w:top w:val="nil"/>
              <w:left w:val="single" w:sz="6" w:space="0" w:color="auto"/>
              <w:bottom w:val="single" w:sz="6" w:space="0" w:color="auto"/>
              <w:right w:val="single" w:sz="6" w:space="0" w:color="auto"/>
            </w:tcBorders>
            <w:shd w:val="clear" w:color="auto" w:fill="auto"/>
            <w:vAlign w:val="center"/>
            <w:hideMark/>
          </w:tcPr>
          <w:p w14:paraId="41EB6762" w14:textId="77777777" w:rsidR="008B6230" w:rsidRPr="006D6D9B" w:rsidRDefault="008B6230" w:rsidP="008B6230">
            <w:pPr>
              <w:jc w:val="center"/>
              <w:rPr>
                <w:lang w:eastAsia="en-GB"/>
              </w:rPr>
            </w:pPr>
            <w:r w:rsidRPr="006D6D9B">
              <w:rPr>
                <w:lang w:eastAsia="en-GB"/>
              </w:rPr>
              <w:t>Blood sample</w:t>
            </w:r>
          </w:p>
        </w:tc>
        <w:tc>
          <w:tcPr>
            <w:tcW w:w="941" w:type="dxa"/>
            <w:tcBorders>
              <w:top w:val="nil"/>
              <w:left w:val="nil"/>
              <w:bottom w:val="single" w:sz="6" w:space="0" w:color="auto"/>
              <w:right w:val="single" w:sz="6" w:space="0" w:color="auto"/>
            </w:tcBorders>
            <w:shd w:val="clear" w:color="auto" w:fill="auto"/>
            <w:vAlign w:val="center"/>
            <w:hideMark/>
          </w:tcPr>
          <w:sdt>
            <w:sdtPr>
              <w:rPr>
                <w:lang w:eastAsia="en-GB"/>
              </w:rPr>
              <w:id w:val="-1399818547"/>
            </w:sdtPr>
            <w:sdtContent>
              <w:p w14:paraId="7EE9EDB2" w14:textId="77777777" w:rsidR="008B6230" w:rsidRPr="00145005" w:rsidRDefault="008B6230" w:rsidP="008B6230">
                <w:pPr>
                  <w:jc w:val="center"/>
                  <w:rPr>
                    <w:lang w:eastAsia="en-GB"/>
                  </w:rPr>
                </w:pPr>
                <w:r w:rsidRPr="00145005">
                  <w:rPr>
                    <w:rFonts w:ascii="Segoe UI Symbol" w:eastAsia="MS Gothic" w:hAnsi="Segoe UI Symbol" w:cs="Segoe UI Symbol"/>
                    <w:lang w:eastAsia="en-GB"/>
                  </w:rPr>
                  <w:t>☒</w:t>
                </w:r>
              </w:p>
            </w:sdtContent>
          </w:sdt>
        </w:tc>
        <w:tc>
          <w:tcPr>
            <w:tcW w:w="941" w:type="dxa"/>
            <w:tcBorders>
              <w:top w:val="nil"/>
              <w:left w:val="nil"/>
              <w:bottom w:val="single" w:sz="6" w:space="0" w:color="auto"/>
              <w:right w:val="single" w:sz="6" w:space="0" w:color="auto"/>
            </w:tcBorders>
            <w:shd w:val="clear" w:color="auto" w:fill="auto"/>
            <w:vAlign w:val="center"/>
            <w:hideMark/>
          </w:tcPr>
          <w:sdt>
            <w:sdtPr>
              <w:rPr>
                <w:lang w:eastAsia="en-GB"/>
              </w:rPr>
              <w:id w:val="2028053076"/>
            </w:sdtPr>
            <w:sdtContent>
              <w:p w14:paraId="6F50B05C" w14:textId="77777777" w:rsidR="008B6230" w:rsidRPr="00145005" w:rsidRDefault="008B6230" w:rsidP="008B6230">
                <w:pPr>
                  <w:jc w:val="center"/>
                  <w:rPr>
                    <w:lang w:eastAsia="en-GB"/>
                  </w:rPr>
                </w:pPr>
                <w:r w:rsidRPr="00145005">
                  <w:rPr>
                    <w:rFonts w:ascii="Segoe UI Symbol" w:eastAsia="MS Gothic" w:hAnsi="Segoe UI Symbol" w:cs="Segoe UI Symbol"/>
                    <w:lang w:eastAsia="en-GB"/>
                  </w:rPr>
                  <w:t>☒</w:t>
                </w:r>
              </w:p>
            </w:sdtContent>
          </w:sdt>
        </w:tc>
        <w:tc>
          <w:tcPr>
            <w:tcW w:w="941" w:type="dxa"/>
            <w:tcBorders>
              <w:top w:val="nil"/>
              <w:left w:val="nil"/>
              <w:bottom w:val="single" w:sz="6" w:space="0" w:color="auto"/>
              <w:right w:val="single" w:sz="6" w:space="0" w:color="auto"/>
            </w:tcBorders>
            <w:shd w:val="clear" w:color="auto" w:fill="auto"/>
            <w:vAlign w:val="center"/>
            <w:hideMark/>
          </w:tcPr>
          <w:p w14:paraId="058AAC71" w14:textId="77777777" w:rsidR="008B6230" w:rsidRPr="00145005" w:rsidRDefault="00000000" w:rsidP="008B6230">
            <w:pPr>
              <w:jc w:val="center"/>
              <w:rPr>
                <w:lang w:eastAsia="en-GB"/>
              </w:rPr>
            </w:pPr>
            <w:sdt>
              <w:sdtPr>
                <w:rPr>
                  <w:lang w:eastAsia="en-GB"/>
                </w:rPr>
                <w:id w:val="-881172656"/>
              </w:sdtPr>
              <w:sdtContent>
                <w:r w:rsidR="008B6230" w:rsidRPr="00145005">
                  <w:rPr>
                    <w:rFonts w:ascii="Segoe UI Symbol" w:eastAsia="MS Gothic" w:hAnsi="Segoe UI Symbol" w:cs="Segoe UI Symbol"/>
                    <w:lang w:eastAsia="en-GB"/>
                  </w:rPr>
                  <w:t>☒</w:t>
                </w:r>
              </w:sdtContent>
            </w:sdt>
          </w:p>
        </w:tc>
        <w:tc>
          <w:tcPr>
            <w:tcW w:w="942" w:type="dxa"/>
            <w:tcBorders>
              <w:top w:val="nil"/>
              <w:left w:val="nil"/>
              <w:bottom w:val="single" w:sz="6" w:space="0" w:color="auto"/>
              <w:right w:val="single" w:sz="6" w:space="0" w:color="auto"/>
            </w:tcBorders>
            <w:shd w:val="clear" w:color="auto" w:fill="auto"/>
            <w:vAlign w:val="center"/>
            <w:hideMark/>
          </w:tcPr>
          <w:p w14:paraId="340617A2" w14:textId="77777777" w:rsidR="008B6230" w:rsidRPr="00145005" w:rsidRDefault="008B6230" w:rsidP="008B6230">
            <w:pPr>
              <w:jc w:val="center"/>
              <w:rPr>
                <w:lang w:eastAsia="en-GB"/>
              </w:rPr>
            </w:pPr>
            <w:r w:rsidRPr="00145005">
              <w:rPr>
                <w:lang w:eastAsia="en-GB"/>
              </w:rPr>
              <w:t> </w:t>
            </w:r>
            <w:sdt>
              <w:sdtPr>
                <w:rPr>
                  <w:lang w:eastAsia="en-GB"/>
                </w:rPr>
                <w:id w:val="-943301892"/>
              </w:sdtPr>
              <w:sdtContent>
                <w:r w:rsidRPr="00145005">
                  <w:rPr>
                    <w:rFonts w:ascii="Segoe UI Symbol" w:eastAsia="MS Gothic" w:hAnsi="Segoe UI Symbol" w:cs="Segoe UI Symbol"/>
                    <w:lang w:eastAsia="en-GB"/>
                  </w:rPr>
                  <w:t>☒</w:t>
                </w:r>
              </w:sdtContent>
            </w:sdt>
          </w:p>
        </w:tc>
        <w:tc>
          <w:tcPr>
            <w:tcW w:w="941" w:type="dxa"/>
            <w:tcBorders>
              <w:top w:val="nil"/>
              <w:left w:val="nil"/>
              <w:bottom w:val="single" w:sz="6" w:space="0" w:color="auto"/>
              <w:right w:val="single" w:sz="6" w:space="0" w:color="auto"/>
            </w:tcBorders>
            <w:shd w:val="clear" w:color="auto" w:fill="auto"/>
            <w:hideMark/>
          </w:tcPr>
          <w:sdt>
            <w:sdtPr>
              <w:rPr>
                <w:lang w:eastAsia="en-GB"/>
              </w:rPr>
              <w:id w:val="990523296"/>
            </w:sdtPr>
            <w:sdtContent>
              <w:p w14:paraId="68C57E9C" w14:textId="77777777" w:rsidR="008B6230" w:rsidRPr="00145005" w:rsidRDefault="008B6230" w:rsidP="008B6230">
                <w:pPr>
                  <w:jc w:val="center"/>
                  <w:rPr>
                    <w:lang w:eastAsia="en-GB"/>
                  </w:rPr>
                </w:pPr>
                <w:r w:rsidRPr="00145005">
                  <w:rPr>
                    <w:rFonts w:ascii="Segoe UI Symbol" w:eastAsia="MS Gothic" w:hAnsi="Segoe UI Symbol" w:cs="Segoe UI Symbol"/>
                    <w:lang w:eastAsia="en-GB"/>
                  </w:rPr>
                  <w:t>☒</w:t>
                </w:r>
              </w:p>
            </w:sdtContent>
          </w:sdt>
        </w:tc>
        <w:tc>
          <w:tcPr>
            <w:tcW w:w="941" w:type="dxa"/>
            <w:tcBorders>
              <w:top w:val="nil"/>
              <w:left w:val="nil"/>
              <w:bottom w:val="single" w:sz="6" w:space="0" w:color="auto"/>
              <w:right w:val="single" w:sz="6" w:space="0" w:color="auto"/>
            </w:tcBorders>
            <w:shd w:val="clear" w:color="auto" w:fill="auto"/>
            <w:hideMark/>
          </w:tcPr>
          <w:sdt>
            <w:sdtPr>
              <w:rPr>
                <w:lang w:eastAsia="en-GB"/>
              </w:rPr>
              <w:id w:val="1599682756"/>
            </w:sdtPr>
            <w:sdtContent>
              <w:p w14:paraId="7B9721ED" w14:textId="77777777" w:rsidR="008B6230" w:rsidRPr="00145005" w:rsidRDefault="008B6230" w:rsidP="008B6230">
                <w:pPr>
                  <w:jc w:val="center"/>
                  <w:rPr>
                    <w:lang w:eastAsia="en-GB"/>
                  </w:rPr>
                </w:pPr>
                <w:r w:rsidRPr="00145005">
                  <w:rPr>
                    <w:rFonts w:ascii="Segoe UI Symbol" w:eastAsia="MS Gothic" w:hAnsi="Segoe UI Symbol" w:cs="Segoe UI Symbol"/>
                    <w:lang w:eastAsia="en-GB"/>
                  </w:rPr>
                  <w:t>☒</w:t>
                </w:r>
              </w:p>
            </w:sdtContent>
          </w:sdt>
        </w:tc>
        <w:tc>
          <w:tcPr>
            <w:tcW w:w="942" w:type="dxa"/>
            <w:tcBorders>
              <w:top w:val="nil"/>
              <w:left w:val="nil"/>
              <w:bottom w:val="single" w:sz="6" w:space="0" w:color="auto"/>
              <w:right w:val="single" w:sz="6" w:space="0" w:color="auto"/>
            </w:tcBorders>
            <w:shd w:val="clear" w:color="auto" w:fill="auto"/>
            <w:hideMark/>
          </w:tcPr>
          <w:sdt>
            <w:sdtPr>
              <w:rPr>
                <w:lang w:eastAsia="en-GB"/>
              </w:rPr>
              <w:id w:val="1971161003"/>
            </w:sdtPr>
            <w:sdtContent>
              <w:p w14:paraId="6FFD7994" w14:textId="77777777" w:rsidR="008B6230" w:rsidRPr="00145005" w:rsidRDefault="008B6230" w:rsidP="008B6230">
                <w:pPr>
                  <w:jc w:val="center"/>
                  <w:rPr>
                    <w:lang w:eastAsia="en-GB"/>
                  </w:rPr>
                </w:pPr>
                <w:r w:rsidRPr="00145005">
                  <w:rPr>
                    <w:rFonts w:ascii="Segoe UI Symbol" w:eastAsia="MS Gothic" w:hAnsi="Segoe UI Symbol" w:cs="Segoe UI Symbol"/>
                    <w:lang w:eastAsia="en-GB"/>
                  </w:rPr>
                  <w:t>☒</w:t>
                </w:r>
              </w:p>
            </w:sdtContent>
          </w:sdt>
        </w:tc>
      </w:tr>
      <w:tr w:rsidR="008B6230" w:rsidRPr="00145005" w14:paraId="592BC37D" w14:textId="77777777" w:rsidTr="008B6230">
        <w:trPr>
          <w:jc w:val="center"/>
        </w:trPr>
        <w:tc>
          <w:tcPr>
            <w:tcW w:w="1648" w:type="dxa"/>
            <w:tcBorders>
              <w:top w:val="nil"/>
              <w:left w:val="single" w:sz="6" w:space="0" w:color="auto"/>
              <w:bottom w:val="single" w:sz="6" w:space="0" w:color="auto"/>
              <w:right w:val="single" w:sz="6" w:space="0" w:color="auto"/>
            </w:tcBorders>
            <w:shd w:val="clear" w:color="auto" w:fill="auto"/>
            <w:vAlign w:val="center"/>
            <w:hideMark/>
          </w:tcPr>
          <w:p w14:paraId="077350AC" w14:textId="77777777" w:rsidR="008B6230" w:rsidRPr="00145005" w:rsidRDefault="008B6230" w:rsidP="008B6230">
            <w:pPr>
              <w:jc w:val="center"/>
              <w:rPr>
                <w:lang w:eastAsia="en-GB"/>
              </w:rPr>
            </w:pPr>
          </w:p>
        </w:tc>
        <w:tc>
          <w:tcPr>
            <w:tcW w:w="941" w:type="dxa"/>
            <w:tcBorders>
              <w:top w:val="nil"/>
              <w:left w:val="nil"/>
              <w:bottom w:val="single" w:sz="6" w:space="0" w:color="auto"/>
              <w:right w:val="single" w:sz="6" w:space="0" w:color="auto"/>
            </w:tcBorders>
            <w:shd w:val="clear" w:color="auto" w:fill="auto"/>
            <w:vAlign w:val="center"/>
            <w:hideMark/>
          </w:tcPr>
          <w:p w14:paraId="6DEA8516" w14:textId="77777777" w:rsidR="008B6230" w:rsidRPr="00145005" w:rsidRDefault="008B6230" w:rsidP="008B6230">
            <w:pPr>
              <w:jc w:val="center"/>
              <w:rPr>
                <w:lang w:eastAsia="en-GB"/>
              </w:rPr>
            </w:pPr>
          </w:p>
        </w:tc>
        <w:tc>
          <w:tcPr>
            <w:tcW w:w="941" w:type="dxa"/>
            <w:tcBorders>
              <w:top w:val="nil"/>
              <w:left w:val="nil"/>
              <w:bottom w:val="single" w:sz="6" w:space="0" w:color="auto"/>
              <w:right w:val="single" w:sz="6" w:space="0" w:color="auto"/>
            </w:tcBorders>
            <w:shd w:val="clear" w:color="auto" w:fill="auto"/>
            <w:vAlign w:val="center"/>
          </w:tcPr>
          <w:p w14:paraId="59009C72" w14:textId="77777777" w:rsidR="008B6230" w:rsidRPr="00145005" w:rsidRDefault="008B6230" w:rsidP="008B6230">
            <w:pPr>
              <w:jc w:val="center"/>
              <w:rPr>
                <w:lang w:eastAsia="en-GB"/>
              </w:rPr>
            </w:pPr>
          </w:p>
        </w:tc>
        <w:tc>
          <w:tcPr>
            <w:tcW w:w="941" w:type="dxa"/>
            <w:tcBorders>
              <w:top w:val="nil"/>
              <w:left w:val="nil"/>
              <w:bottom w:val="single" w:sz="6" w:space="0" w:color="auto"/>
              <w:right w:val="single" w:sz="6" w:space="0" w:color="auto"/>
            </w:tcBorders>
            <w:shd w:val="clear" w:color="auto" w:fill="auto"/>
            <w:vAlign w:val="center"/>
          </w:tcPr>
          <w:p w14:paraId="077E9A35" w14:textId="77777777" w:rsidR="008B6230" w:rsidRPr="00145005" w:rsidRDefault="008B6230" w:rsidP="008B6230">
            <w:pPr>
              <w:jc w:val="center"/>
              <w:rPr>
                <w:lang w:eastAsia="en-GB"/>
              </w:rPr>
            </w:pPr>
          </w:p>
        </w:tc>
        <w:tc>
          <w:tcPr>
            <w:tcW w:w="942" w:type="dxa"/>
            <w:tcBorders>
              <w:top w:val="nil"/>
              <w:left w:val="nil"/>
              <w:bottom w:val="single" w:sz="6" w:space="0" w:color="auto"/>
              <w:right w:val="single" w:sz="6" w:space="0" w:color="auto"/>
            </w:tcBorders>
            <w:shd w:val="clear" w:color="auto" w:fill="auto"/>
            <w:vAlign w:val="center"/>
          </w:tcPr>
          <w:p w14:paraId="1EEEA019" w14:textId="77777777" w:rsidR="008B6230" w:rsidRPr="00145005" w:rsidRDefault="008B6230" w:rsidP="008B6230">
            <w:pPr>
              <w:jc w:val="center"/>
              <w:rPr>
                <w:lang w:eastAsia="en-GB"/>
              </w:rPr>
            </w:pPr>
          </w:p>
        </w:tc>
        <w:tc>
          <w:tcPr>
            <w:tcW w:w="941" w:type="dxa"/>
            <w:tcBorders>
              <w:top w:val="nil"/>
              <w:left w:val="nil"/>
              <w:bottom w:val="single" w:sz="6" w:space="0" w:color="auto"/>
              <w:right w:val="single" w:sz="6" w:space="0" w:color="auto"/>
            </w:tcBorders>
            <w:shd w:val="clear" w:color="auto" w:fill="auto"/>
          </w:tcPr>
          <w:p w14:paraId="4380A571" w14:textId="77777777" w:rsidR="008B6230" w:rsidRPr="00145005" w:rsidRDefault="008B6230" w:rsidP="008B6230">
            <w:pPr>
              <w:jc w:val="center"/>
              <w:rPr>
                <w:lang w:eastAsia="en-GB"/>
              </w:rPr>
            </w:pPr>
          </w:p>
        </w:tc>
        <w:tc>
          <w:tcPr>
            <w:tcW w:w="941" w:type="dxa"/>
            <w:tcBorders>
              <w:top w:val="nil"/>
              <w:left w:val="nil"/>
              <w:bottom w:val="single" w:sz="6" w:space="0" w:color="auto"/>
              <w:right w:val="single" w:sz="6" w:space="0" w:color="auto"/>
            </w:tcBorders>
            <w:shd w:val="clear" w:color="auto" w:fill="auto"/>
          </w:tcPr>
          <w:p w14:paraId="3957A908" w14:textId="77777777" w:rsidR="008B6230" w:rsidRPr="00145005" w:rsidRDefault="008B6230" w:rsidP="008B6230">
            <w:pPr>
              <w:jc w:val="center"/>
              <w:rPr>
                <w:lang w:eastAsia="en-GB"/>
              </w:rPr>
            </w:pPr>
          </w:p>
        </w:tc>
        <w:tc>
          <w:tcPr>
            <w:tcW w:w="942" w:type="dxa"/>
            <w:tcBorders>
              <w:top w:val="nil"/>
              <w:left w:val="nil"/>
              <w:bottom w:val="single" w:sz="6" w:space="0" w:color="auto"/>
              <w:right w:val="single" w:sz="6" w:space="0" w:color="auto"/>
            </w:tcBorders>
            <w:shd w:val="clear" w:color="auto" w:fill="auto"/>
          </w:tcPr>
          <w:p w14:paraId="72FC6E98" w14:textId="77777777" w:rsidR="008B6230" w:rsidRPr="00145005" w:rsidRDefault="008B6230" w:rsidP="008B6230">
            <w:pPr>
              <w:jc w:val="center"/>
              <w:rPr>
                <w:lang w:eastAsia="en-GB"/>
              </w:rPr>
            </w:pPr>
          </w:p>
        </w:tc>
      </w:tr>
      <w:tr w:rsidR="008B6230" w:rsidRPr="00145005" w14:paraId="6BDF136E" w14:textId="77777777" w:rsidTr="008B6230">
        <w:trPr>
          <w:jc w:val="center"/>
        </w:trPr>
        <w:tc>
          <w:tcPr>
            <w:tcW w:w="1648" w:type="dxa"/>
            <w:tcBorders>
              <w:top w:val="nil"/>
              <w:left w:val="single" w:sz="6" w:space="0" w:color="auto"/>
              <w:bottom w:val="single" w:sz="6" w:space="0" w:color="auto"/>
              <w:right w:val="single" w:sz="6" w:space="0" w:color="auto"/>
            </w:tcBorders>
            <w:shd w:val="clear" w:color="auto" w:fill="auto"/>
            <w:vAlign w:val="center"/>
            <w:hideMark/>
          </w:tcPr>
          <w:p w14:paraId="7EF77F6D" w14:textId="77777777" w:rsidR="008B6230" w:rsidRPr="00145005" w:rsidRDefault="008B6230" w:rsidP="008B6230">
            <w:pPr>
              <w:jc w:val="center"/>
              <w:rPr>
                <w:lang w:eastAsia="en-GB"/>
              </w:rPr>
            </w:pPr>
          </w:p>
        </w:tc>
        <w:tc>
          <w:tcPr>
            <w:tcW w:w="941" w:type="dxa"/>
            <w:tcBorders>
              <w:top w:val="nil"/>
              <w:left w:val="nil"/>
              <w:bottom w:val="single" w:sz="6" w:space="0" w:color="auto"/>
              <w:right w:val="single" w:sz="6" w:space="0" w:color="auto"/>
            </w:tcBorders>
            <w:shd w:val="clear" w:color="auto" w:fill="auto"/>
            <w:vAlign w:val="center"/>
            <w:hideMark/>
          </w:tcPr>
          <w:p w14:paraId="77E083D0" w14:textId="77777777" w:rsidR="008B6230" w:rsidRPr="00145005" w:rsidRDefault="008B6230" w:rsidP="008B6230">
            <w:pPr>
              <w:jc w:val="center"/>
              <w:rPr>
                <w:lang w:eastAsia="en-GB"/>
              </w:rPr>
            </w:pPr>
          </w:p>
        </w:tc>
        <w:tc>
          <w:tcPr>
            <w:tcW w:w="941" w:type="dxa"/>
            <w:tcBorders>
              <w:top w:val="nil"/>
              <w:left w:val="nil"/>
              <w:bottom w:val="single" w:sz="6" w:space="0" w:color="auto"/>
              <w:right w:val="single" w:sz="6" w:space="0" w:color="auto"/>
            </w:tcBorders>
            <w:shd w:val="clear" w:color="auto" w:fill="auto"/>
            <w:vAlign w:val="center"/>
          </w:tcPr>
          <w:p w14:paraId="7B2DAF48" w14:textId="77777777" w:rsidR="008B6230" w:rsidRPr="00145005" w:rsidRDefault="008B6230" w:rsidP="008B6230">
            <w:pPr>
              <w:jc w:val="center"/>
              <w:rPr>
                <w:lang w:eastAsia="en-GB"/>
              </w:rPr>
            </w:pPr>
          </w:p>
        </w:tc>
        <w:tc>
          <w:tcPr>
            <w:tcW w:w="941" w:type="dxa"/>
            <w:tcBorders>
              <w:top w:val="nil"/>
              <w:left w:val="nil"/>
              <w:bottom w:val="single" w:sz="6" w:space="0" w:color="auto"/>
              <w:right w:val="single" w:sz="6" w:space="0" w:color="auto"/>
            </w:tcBorders>
            <w:shd w:val="clear" w:color="auto" w:fill="auto"/>
            <w:vAlign w:val="center"/>
          </w:tcPr>
          <w:p w14:paraId="22AA4C94" w14:textId="77777777" w:rsidR="008B6230" w:rsidRPr="00145005" w:rsidRDefault="008B6230" w:rsidP="008B6230">
            <w:pPr>
              <w:jc w:val="center"/>
              <w:rPr>
                <w:lang w:eastAsia="en-GB"/>
              </w:rPr>
            </w:pPr>
          </w:p>
        </w:tc>
        <w:tc>
          <w:tcPr>
            <w:tcW w:w="942" w:type="dxa"/>
            <w:tcBorders>
              <w:top w:val="nil"/>
              <w:left w:val="nil"/>
              <w:bottom w:val="single" w:sz="6" w:space="0" w:color="auto"/>
              <w:right w:val="single" w:sz="6" w:space="0" w:color="auto"/>
            </w:tcBorders>
            <w:shd w:val="clear" w:color="auto" w:fill="auto"/>
            <w:vAlign w:val="center"/>
          </w:tcPr>
          <w:p w14:paraId="7A488122" w14:textId="77777777" w:rsidR="008B6230" w:rsidRPr="00145005" w:rsidRDefault="008B6230" w:rsidP="008B6230">
            <w:pPr>
              <w:jc w:val="center"/>
              <w:rPr>
                <w:lang w:eastAsia="en-GB"/>
              </w:rPr>
            </w:pPr>
          </w:p>
        </w:tc>
        <w:tc>
          <w:tcPr>
            <w:tcW w:w="941" w:type="dxa"/>
            <w:tcBorders>
              <w:top w:val="nil"/>
              <w:left w:val="nil"/>
              <w:bottom w:val="single" w:sz="6" w:space="0" w:color="auto"/>
              <w:right w:val="single" w:sz="6" w:space="0" w:color="auto"/>
            </w:tcBorders>
            <w:shd w:val="clear" w:color="auto" w:fill="auto"/>
          </w:tcPr>
          <w:p w14:paraId="4A8EFE78" w14:textId="77777777" w:rsidR="008B6230" w:rsidRPr="00145005" w:rsidRDefault="008B6230" w:rsidP="008B6230">
            <w:pPr>
              <w:jc w:val="center"/>
              <w:rPr>
                <w:lang w:eastAsia="en-GB"/>
              </w:rPr>
            </w:pPr>
          </w:p>
        </w:tc>
        <w:tc>
          <w:tcPr>
            <w:tcW w:w="941" w:type="dxa"/>
            <w:tcBorders>
              <w:top w:val="nil"/>
              <w:left w:val="nil"/>
              <w:bottom w:val="single" w:sz="6" w:space="0" w:color="auto"/>
              <w:right w:val="single" w:sz="6" w:space="0" w:color="auto"/>
            </w:tcBorders>
            <w:shd w:val="clear" w:color="auto" w:fill="auto"/>
          </w:tcPr>
          <w:p w14:paraId="6AC52B04" w14:textId="77777777" w:rsidR="008B6230" w:rsidRPr="00145005" w:rsidRDefault="008B6230" w:rsidP="008B6230">
            <w:pPr>
              <w:jc w:val="center"/>
              <w:rPr>
                <w:lang w:eastAsia="en-GB"/>
              </w:rPr>
            </w:pPr>
          </w:p>
        </w:tc>
        <w:tc>
          <w:tcPr>
            <w:tcW w:w="942" w:type="dxa"/>
            <w:tcBorders>
              <w:top w:val="nil"/>
              <w:left w:val="nil"/>
              <w:bottom w:val="single" w:sz="6" w:space="0" w:color="auto"/>
              <w:right w:val="single" w:sz="6" w:space="0" w:color="auto"/>
            </w:tcBorders>
            <w:shd w:val="clear" w:color="auto" w:fill="auto"/>
          </w:tcPr>
          <w:p w14:paraId="29102819" w14:textId="77777777" w:rsidR="008B6230" w:rsidRPr="00145005" w:rsidRDefault="008B6230" w:rsidP="008B6230">
            <w:pPr>
              <w:jc w:val="center"/>
              <w:rPr>
                <w:lang w:eastAsia="en-GB"/>
              </w:rPr>
            </w:pPr>
          </w:p>
        </w:tc>
      </w:tr>
      <w:tr w:rsidR="008B6230" w:rsidRPr="00145005" w14:paraId="5FC7947A" w14:textId="77777777" w:rsidTr="008B6230">
        <w:trPr>
          <w:jc w:val="center"/>
        </w:trPr>
        <w:tc>
          <w:tcPr>
            <w:tcW w:w="1648" w:type="dxa"/>
            <w:tcBorders>
              <w:top w:val="nil"/>
              <w:left w:val="single" w:sz="6" w:space="0" w:color="auto"/>
              <w:bottom w:val="single" w:sz="6" w:space="0" w:color="auto"/>
              <w:right w:val="single" w:sz="6" w:space="0" w:color="auto"/>
            </w:tcBorders>
            <w:shd w:val="clear" w:color="auto" w:fill="auto"/>
            <w:vAlign w:val="center"/>
            <w:hideMark/>
          </w:tcPr>
          <w:p w14:paraId="67F966AF" w14:textId="77777777" w:rsidR="008B6230" w:rsidRPr="00145005" w:rsidRDefault="008B6230" w:rsidP="008B6230">
            <w:pPr>
              <w:jc w:val="center"/>
              <w:rPr>
                <w:lang w:eastAsia="en-GB"/>
              </w:rPr>
            </w:pPr>
          </w:p>
        </w:tc>
        <w:tc>
          <w:tcPr>
            <w:tcW w:w="941" w:type="dxa"/>
            <w:tcBorders>
              <w:top w:val="nil"/>
              <w:left w:val="nil"/>
              <w:bottom w:val="single" w:sz="6" w:space="0" w:color="auto"/>
              <w:right w:val="single" w:sz="6" w:space="0" w:color="auto"/>
            </w:tcBorders>
            <w:shd w:val="clear" w:color="auto" w:fill="auto"/>
            <w:vAlign w:val="center"/>
            <w:hideMark/>
          </w:tcPr>
          <w:p w14:paraId="65E52E00" w14:textId="77777777" w:rsidR="008B6230" w:rsidRPr="00145005" w:rsidRDefault="008B6230" w:rsidP="008B6230">
            <w:pPr>
              <w:jc w:val="center"/>
              <w:rPr>
                <w:lang w:eastAsia="en-GB"/>
              </w:rPr>
            </w:pPr>
          </w:p>
        </w:tc>
        <w:tc>
          <w:tcPr>
            <w:tcW w:w="941" w:type="dxa"/>
            <w:tcBorders>
              <w:top w:val="nil"/>
              <w:left w:val="nil"/>
              <w:bottom w:val="single" w:sz="6" w:space="0" w:color="auto"/>
              <w:right w:val="single" w:sz="6" w:space="0" w:color="auto"/>
            </w:tcBorders>
            <w:shd w:val="clear" w:color="auto" w:fill="auto"/>
            <w:vAlign w:val="center"/>
          </w:tcPr>
          <w:p w14:paraId="24229B74" w14:textId="77777777" w:rsidR="008B6230" w:rsidRPr="00145005" w:rsidRDefault="008B6230" w:rsidP="008B6230">
            <w:pPr>
              <w:jc w:val="center"/>
              <w:rPr>
                <w:lang w:eastAsia="en-GB"/>
              </w:rPr>
            </w:pPr>
          </w:p>
        </w:tc>
        <w:tc>
          <w:tcPr>
            <w:tcW w:w="941" w:type="dxa"/>
            <w:tcBorders>
              <w:top w:val="nil"/>
              <w:left w:val="nil"/>
              <w:bottom w:val="single" w:sz="6" w:space="0" w:color="auto"/>
              <w:right w:val="single" w:sz="6" w:space="0" w:color="auto"/>
            </w:tcBorders>
            <w:shd w:val="clear" w:color="auto" w:fill="auto"/>
            <w:vAlign w:val="center"/>
          </w:tcPr>
          <w:p w14:paraId="5EB288BB" w14:textId="77777777" w:rsidR="008B6230" w:rsidRPr="00145005" w:rsidRDefault="008B6230" w:rsidP="008B6230">
            <w:pPr>
              <w:jc w:val="center"/>
              <w:rPr>
                <w:lang w:eastAsia="en-GB"/>
              </w:rPr>
            </w:pPr>
          </w:p>
        </w:tc>
        <w:tc>
          <w:tcPr>
            <w:tcW w:w="942" w:type="dxa"/>
            <w:tcBorders>
              <w:top w:val="nil"/>
              <w:left w:val="nil"/>
              <w:bottom w:val="single" w:sz="6" w:space="0" w:color="auto"/>
              <w:right w:val="single" w:sz="6" w:space="0" w:color="auto"/>
            </w:tcBorders>
            <w:shd w:val="clear" w:color="auto" w:fill="auto"/>
            <w:vAlign w:val="center"/>
          </w:tcPr>
          <w:p w14:paraId="023454BD" w14:textId="77777777" w:rsidR="008B6230" w:rsidRPr="00145005" w:rsidRDefault="008B6230" w:rsidP="008B6230">
            <w:pPr>
              <w:jc w:val="center"/>
              <w:rPr>
                <w:lang w:eastAsia="en-GB"/>
              </w:rPr>
            </w:pPr>
          </w:p>
        </w:tc>
        <w:tc>
          <w:tcPr>
            <w:tcW w:w="941" w:type="dxa"/>
            <w:tcBorders>
              <w:top w:val="nil"/>
              <w:left w:val="nil"/>
              <w:bottom w:val="single" w:sz="6" w:space="0" w:color="auto"/>
              <w:right w:val="single" w:sz="6" w:space="0" w:color="auto"/>
            </w:tcBorders>
            <w:shd w:val="clear" w:color="auto" w:fill="auto"/>
          </w:tcPr>
          <w:p w14:paraId="2CA3923B" w14:textId="77777777" w:rsidR="008B6230" w:rsidRPr="00145005" w:rsidRDefault="008B6230" w:rsidP="008B6230">
            <w:pPr>
              <w:jc w:val="center"/>
              <w:rPr>
                <w:lang w:eastAsia="en-GB"/>
              </w:rPr>
            </w:pPr>
          </w:p>
        </w:tc>
        <w:tc>
          <w:tcPr>
            <w:tcW w:w="941" w:type="dxa"/>
            <w:tcBorders>
              <w:top w:val="nil"/>
              <w:left w:val="nil"/>
              <w:bottom w:val="single" w:sz="6" w:space="0" w:color="auto"/>
              <w:right w:val="single" w:sz="6" w:space="0" w:color="auto"/>
            </w:tcBorders>
            <w:shd w:val="clear" w:color="auto" w:fill="auto"/>
          </w:tcPr>
          <w:p w14:paraId="1A2DA46D" w14:textId="77777777" w:rsidR="008B6230" w:rsidRPr="00145005" w:rsidRDefault="008B6230" w:rsidP="008B6230">
            <w:pPr>
              <w:jc w:val="center"/>
              <w:rPr>
                <w:lang w:eastAsia="en-GB"/>
              </w:rPr>
            </w:pPr>
          </w:p>
        </w:tc>
        <w:tc>
          <w:tcPr>
            <w:tcW w:w="942" w:type="dxa"/>
            <w:tcBorders>
              <w:top w:val="nil"/>
              <w:left w:val="nil"/>
              <w:bottom w:val="single" w:sz="6" w:space="0" w:color="auto"/>
              <w:right w:val="single" w:sz="6" w:space="0" w:color="auto"/>
            </w:tcBorders>
            <w:shd w:val="clear" w:color="auto" w:fill="auto"/>
          </w:tcPr>
          <w:p w14:paraId="64099C8C" w14:textId="77777777" w:rsidR="008B6230" w:rsidRPr="00145005" w:rsidRDefault="008B6230" w:rsidP="008B6230">
            <w:pPr>
              <w:jc w:val="center"/>
              <w:rPr>
                <w:lang w:eastAsia="en-GB"/>
              </w:rPr>
            </w:pPr>
          </w:p>
        </w:tc>
      </w:tr>
    </w:tbl>
    <w:p w14:paraId="0A069939" w14:textId="77777777" w:rsidR="008B6230" w:rsidRPr="002B166A" w:rsidRDefault="008B6230" w:rsidP="008B6230"/>
    <w:p w14:paraId="5B7036AF" w14:textId="79FC7F30" w:rsidR="00DA387E" w:rsidRDefault="00D45A17" w:rsidP="00A74678">
      <w:pPr>
        <w:pStyle w:val="Heading2"/>
      </w:pPr>
      <w:bookmarkStart w:id="68" w:name="_Toc220323511"/>
      <w:r>
        <w:t>LONG TERM FOLLOW UP ASSESSMENTS</w:t>
      </w:r>
      <w:bookmarkEnd w:id="68"/>
    </w:p>
    <w:p w14:paraId="66A8522A" w14:textId="407C1A15" w:rsidR="003948ED" w:rsidRDefault="003948ED" w:rsidP="00A74678">
      <w:pPr>
        <w:jc w:val="both"/>
      </w:pPr>
      <w:r>
        <w:fldChar w:fldCharType="begin">
          <w:ffData>
            <w:name w:val="Text43"/>
            <w:enabled/>
            <w:calcOnExit w:val="0"/>
            <w:textInput/>
          </w:ffData>
        </w:fldChar>
      </w:r>
      <w:bookmarkStart w:id="69"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2CDB7900" w14:textId="32064EDA" w:rsidR="003948ED" w:rsidRDefault="008B6230" w:rsidP="00F17EA2">
      <w:pPr>
        <w:pStyle w:val="ListParagraph"/>
        <w:numPr>
          <w:ilvl w:val="0"/>
          <w:numId w:val="27"/>
        </w:numPr>
        <w:jc w:val="both"/>
        <w:rPr>
          <w:rFonts w:asciiTheme="minorHAnsi" w:hAnsiTheme="minorHAnsi" w:cstheme="minorHAnsi"/>
          <w:color w:val="0070C0"/>
        </w:rPr>
      </w:pPr>
      <w:r>
        <w:rPr>
          <w:rFonts w:asciiTheme="minorHAnsi" w:hAnsiTheme="minorHAnsi" w:cstheme="minorHAnsi"/>
          <w:color w:val="0070C0"/>
        </w:rPr>
        <w:t>T</w:t>
      </w:r>
      <w:r w:rsidR="003948ED" w:rsidRPr="002B166A">
        <w:rPr>
          <w:rFonts w:asciiTheme="minorHAnsi" w:hAnsiTheme="minorHAnsi" w:cstheme="minorHAnsi"/>
          <w:color w:val="0070C0"/>
        </w:rPr>
        <w:t>he protocol should describe the long term follow up period including the frequency of follow up visits, duration of follow up period and any assessments that will be carried out.</w:t>
      </w:r>
    </w:p>
    <w:p w14:paraId="7ABDAE04" w14:textId="41A12C35" w:rsidR="003948ED" w:rsidRDefault="003948ED" w:rsidP="00F17EA2">
      <w:pPr>
        <w:pStyle w:val="ListParagraph"/>
        <w:numPr>
          <w:ilvl w:val="0"/>
          <w:numId w:val="27"/>
        </w:numPr>
        <w:jc w:val="both"/>
        <w:rPr>
          <w:rFonts w:asciiTheme="minorHAnsi" w:hAnsiTheme="minorHAnsi" w:cstheme="minorHAnsi"/>
          <w:color w:val="0070C0"/>
        </w:rPr>
      </w:pPr>
      <w:r>
        <w:rPr>
          <w:rFonts w:asciiTheme="minorHAnsi" w:hAnsiTheme="minorHAnsi" w:cstheme="minorHAnsi"/>
          <w:color w:val="0070C0"/>
        </w:rPr>
        <w:t>W</w:t>
      </w:r>
      <w:r w:rsidRPr="002B166A">
        <w:rPr>
          <w:rFonts w:asciiTheme="minorHAnsi" w:hAnsiTheme="minorHAnsi" w:cstheme="minorHAnsi"/>
          <w:color w:val="0070C0"/>
        </w:rPr>
        <w:t>here possible</w:t>
      </w:r>
      <w:r>
        <w:rPr>
          <w:rFonts w:asciiTheme="minorHAnsi" w:hAnsiTheme="minorHAnsi" w:cstheme="minorHAnsi"/>
          <w:color w:val="0070C0"/>
        </w:rPr>
        <w:t>,</w:t>
      </w:r>
      <w:r w:rsidRPr="002B166A">
        <w:rPr>
          <w:rFonts w:asciiTheme="minorHAnsi" w:hAnsiTheme="minorHAnsi" w:cstheme="minorHAnsi"/>
          <w:color w:val="0070C0"/>
        </w:rPr>
        <w:t xml:space="preserve"> </w:t>
      </w:r>
      <w:r>
        <w:rPr>
          <w:rFonts w:asciiTheme="minorHAnsi" w:hAnsiTheme="minorHAnsi" w:cstheme="minorHAnsi"/>
          <w:color w:val="0070C0"/>
        </w:rPr>
        <w:t>i</w:t>
      </w:r>
      <w:r w:rsidRPr="002B166A">
        <w:rPr>
          <w:rFonts w:asciiTheme="minorHAnsi" w:hAnsiTheme="minorHAnsi" w:cstheme="minorHAnsi"/>
          <w:color w:val="0070C0"/>
        </w:rPr>
        <w:t>nclude a description of the method and number of attempts to contact participants to collect follow-up data in accordance with the schedule, before exhaustion is reached and a participant is considered lost to follow-up.</w:t>
      </w:r>
    </w:p>
    <w:p w14:paraId="3125DD1A" w14:textId="06B7F82D" w:rsidR="003948ED" w:rsidRDefault="008B6230" w:rsidP="00F17EA2">
      <w:pPr>
        <w:pStyle w:val="ListParagraph"/>
        <w:numPr>
          <w:ilvl w:val="0"/>
          <w:numId w:val="27"/>
        </w:numPr>
        <w:jc w:val="both"/>
        <w:rPr>
          <w:rFonts w:asciiTheme="minorHAnsi" w:hAnsiTheme="minorHAnsi" w:cstheme="minorBidi"/>
          <w:color w:val="0070C0"/>
        </w:rPr>
      </w:pPr>
      <w:r w:rsidRPr="3A2D64C3">
        <w:rPr>
          <w:rFonts w:asciiTheme="minorHAnsi" w:hAnsiTheme="minorHAnsi" w:cstheme="minorBidi"/>
          <w:color w:val="0070C0"/>
        </w:rPr>
        <w:t>Include details of any long-term data linkage if applicable.</w:t>
      </w:r>
    </w:p>
    <w:p w14:paraId="1EF4F1B7" w14:textId="4456FA4E" w:rsidR="00CD249A" w:rsidRDefault="00CD249A" w:rsidP="00CD249A">
      <w:pPr>
        <w:pStyle w:val="Heading2"/>
      </w:pPr>
      <w:bookmarkStart w:id="70" w:name="_Toc220323512"/>
      <w:r>
        <w:t>INCIDENTAL FINDINGS</w:t>
      </w:r>
      <w:bookmarkEnd w:id="70"/>
    </w:p>
    <w:p w14:paraId="35E9C755" w14:textId="77777777" w:rsidR="00CD249A" w:rsidRDefault="00CD249A" w:rsidP="00CD249A">
      <w:pPr>
        <w:jc w:val="both"/>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90D727" w14:textId="5B3FAC1E" w:rsidR="00CD249A" w:rsidRPr="004E4391" w:rsidRDefault="004E4391" w:rsidP="00F17EA2">
      <w:pPr>
        <w:pStyle w:val="ListParagraph"/>
        <w:numPr>
          <w:ilvl w:val="0"/>
          <w:numId w:val="47"/>
        </w:numPr>
        <w:rPr>
          <w:rFonts w:asciiTheme="minorHAnsi" w:hAnsiTheme="minorHAnsi" w:cstheme="minorBidi"/>
          <w:color w:val="0070C0"/>
        </w:rPr>
      </w:pPr>
      <w:r w:rsidRPr="004E4391">
        <w:rPr>
          <w:color w:val="0070C0"/>
        </w:rPr>
        <w:t>If there is a risk of incidental findings</w:t>
      </w:r>
      <w:r>
        <w:rPr>
          <w:color w:val="0070C0"/>
        </w:rPr>
        <w:t xml:space="preserve">, detail </w:t>
      </w:r>
      <w:r w:rsidRPr="004E4391">
        <w:rPr>
          <w:color w:val="0070C0"/>
        </w:rPr>
        <w:t>the process for dealing with these</w:t>
      </w:r>
      <w:r>
        <w:rPr>
          <w:color w:val="0070C0"/>
        </w:rPr>
        <w:t>.</w:t>
      </w:r>
    </w:p>
    <w:p w14:paraId="4EE41EA2" w14:textId="2AD11F61" w:rsidR="00DA387E" w:rsidRDefault="00DA387E" w:rsidP="00A74678">
      <w:pPr>
        <w:pStyle w:val="Heading2"/>
      </w:pPr>
      <w:bookmarkStart w:id="71" w:name="_Toc220323513"/>
      <w:bookmarkEnd w:id="65"/>
      <w:r>
        <w:t>ST</w:t>
      </w:r>
      <w:r w:rsidR="00D45A17">
        <w:t>ORAGE AND ANALYSIS OF SAMPLES</w:t>
      </w:r>
      <w:bookmarkEnd w:id="71"/>
    </w:p>
    <w:p w14:paraId="25FCBC62" w14:textId="249E8D6A" w:rsidR="003948ED" w:rsidRDefault="003948ED" w:rsidP="00A74678">
      <w:pPr>
        <w:jc w:val="both"/>
      </w:pPr>
      <w:r>
        <w:fldChar w:fldCharType="begin">
          <w:ffData>
            <w:name w:val="Text44"/>
            <w:enabled/>
            <w:calcOnExit w:val="0"/>
            <w:textInput/>
          </w:ffData>
        </w:fldChar>
      </w:r>
      <w:bookmarkStart w:id="7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2142A40E" w14:textId="77777777" w:rsidR="003948ED" w:rsidRPr="002B166A" w:rsidRDefault="003948ED" w:rsidP="00A74678">
      <w:pPr>
        <w:jc w:val="both"/>
        <w:rPr>
          <w:color w:val="0070C0"/>
        </w:rPr>
      </w:pPr>
      <w:r w:rsidRPr="002B166A">
        <w:rPr>
          <w:color w:val="0070C0"/>
        </w:rPr>
        <w:t>This section should describe the procedure for dealing with biological samples if applicable to the study. The section should include:</w:t>
      </w:r>
    </w:p>
    <w:p w14:paraId="149C7E89" w14:textId="77777777" w:rsidR="003948ED" w:rsidRPr="002B166A" w:rsidRDefault="003948ED" w:rsidP="00F17EA2">
      <w:pPr>
        <w:pStyle w:val="ListParagraph"/>
        <w:numPr>
          <w:ilvl w:val="0"/>
          <w:numId w:val="28"/>
        </w:numPr>
        <w:jc w:val="both"/>
        <w:rPr>
          <w:rFonts w:asciiTheme="minorHAnsi" w:hAnsiTheme="minorHAnsi" w:cstheme="minorHAnsi"/>
          <w:color w:val="0070C0"/>
        </w:rPr>
      </w:pPr>
      <w:r w:rsidRPr="002B166A">
        <w:rPr>
          <w:rFonts w:asciiTheme="minorHAnsi" w:hAnsiTheme="minorHAnsi" w:cstheme="minorHAnsi"/>
          <w:color w:val="0070C0"/>
        </w:rPr>
        <w:t>Sample types.</w:t>
      </w:r>
    </w:p>
    <w:p w14:paraId="52AF1241" w14:textId="77777777" w:rsidR="003948ED" w:rsidRPr="002B166A" w:rsidRDefault="003948ED" w:rsidP="00F17EA2">
      <w:pPr>
        <w:pStyle w:val="ListParagraph"/>
        <w:numPr>
          <w:ilvl w:val="0"/>
          <w:numId w:val="28"/>
        </w:numPr>
        <w:jc w:val="both"/>
        <w:rPr>
          <w:rFonts w:asciiTheme="minorHAnsi" w:hAnsiTheme="minorHAnsi" w:cstheme="minorHAnsi"/>
          <w:color w:val="0070C0"/>
        </w:rPr>
      </w:pPr>
      <w:r w:rsidRPr="002B166A">
        <w:rPr>
          <w:rFonts w:asciiTheme="minorHAnsi" w:hAnsiTheme="minorHAnsi" w:cstheme="minorHAnsi"/>
          <w:color w:val="0070C0"/>
        </w:rPr>
        <w:t>Volume of samples.</w:t>
      </w:r>
    </w:p>
    <w:p w14:paraId="215C2234" w14:textId="77777777" w:rsidR="003948ED" w:rsidRPr="002B166A" w:rsidRDefault="003948ED" w:rsidP="00F17EA2">
      <w:pPr>
        <w:pStyle w:val="ListParagraph"/>
        <w:numPr>
          <w:ilvl w:val="0"/>
          <w:numId w:val="28"/>
        </w:numPr>
        <w:jc w:val="both"/>
        <w:rPr>
          <w:rFonts w:asciiTheme="minorHAnsi" w:hAnsiTheme="minorHAnsi" w:cstheme="minorHAnsi"/>
          <w:color w:val="0070C0"/>
        </w:rPr>
      </w:pPr>
      <w:r w:rsidRPr="002B166A">
        <w:rPr>
          <w:rFonts w:asciiTheme="minorHAnsi" w:hAnsiTheme="minorHAnsi" w:cstheme="minorHAnsi"/>
          <w:color w:val="0070C0"/>
        </w:rPr>
        <w:t>Arrangements for storage (including location) and analysis (e.g. where are samples going to be analysed).</w:t>
      </w:r>
    </w:p>
    <w:p w14:paraId="6698EF84" w14:textId="1D463D0E" w:rsidR="003948ED" w:rsidRPr="002B166A" w:rsidRDefault="003948ED" w:rsidP="00F17EA2">
      <w:pPr>
        <w:pStyle w:val="ListParagraph"/>
        <w:numPr>
          <w:ilvl w:val="0"/>
          <w:numId w:val="28"/>
        </w:numPr>
        <w:jc w:val="both"/>
        <w:rPr>
          <w:rFonts w:asciiTheme="minorHAnsi" w:hAnsiTheme="minorHAnsi" w:cstheme="minorHAnsi"/>
          <w:color w:val="0070C0"/>
        </w:rPr>
      </w:pPr>
      <w:r w:rsidRPr="002B166A">
        <w:rPr>
          <w:rFonts w:asciiTheme="minorHAnsi" w:hAnsiTheme="minorHAnsi" w:cstheme="minorHAnsi"/>
          <w:color w:val="0070C0"/>
        </w:rPr>
        <w:t xml:space="preserve">Will samples be shipped from </w:t>
      </w:r>
      <w:r w:rsidR="00855933">
        <w:rPr>
          <w:rFonts w:asciiTheme="minorHAnsi" w:hAnsiTheme="minorHAnsi" w:cstheme="minorHAnsi"/>
          <w:color w:val="0070C0"/>
        </w:rPr>
        <w:t>study</w:t>
      </w:r>
      <w:r w:rsidRPr="002B166A">
        <w:rPr>
          <w:rFonts w:asciiTheme="minorHAnsi" w:hAnsiTheme="minorHAnsi" w:cstheme="minorHAnsi"/>
          <w:color w:val="0070C0"/>
        </w:rPr>
        <w:t xml:space="preserve"> location?</w:t>
      </w:r>
    </w:p>
    <w:p w14:paraId="142997DD" w14:textId="0060344B" w:rsidR="003948ED" w:rsidRPr="002B166A" w:rsidRDefault="003948ED" w:rsidP="00F17EA2">
      <w:pPr>
        <w:pStyle w:val="ListParagraph"/>
        <w:numPr>
          <w:ilvl w:val="0"/>
          <w:numId w:val="28"/>
        </w:numPr>
        <w:jc w:val="both"/>
        <w:rPr>
          <w:rFonts w:asciiTheme="minorHAnsi" w:hAnsiTheme="minorHAnsi" w:cstheme="minorHAnsi"/>
          <w:color w:val="0070C0"/>
        </w:rPr>
      </w:pPr>
      <w:bookmarkStart w:id="73" w:name="_Hlk189833368"/>
      <w:r w:rsidRPr="002B166A">
        <w:rPr>
          <w:rFonts w:asciiTheme="minorHAnsi" w:hAnsiTheme="minorHAnsi" w:cstheme="minorHAnsi"/>
          <w:color w:val="0070C0"/>
        </w:rPr>
        <w:lastRenderedPageBreak/>
        <w:t xml:space="preserve">For international study settings: Will samples be shipped from local </w:t>
      </w:r>
      <w:r w:rsidR="00855933">
        <w:rPr>
          <w:rFonts w:asciiTheme="minorHAnsi" w:hAnsiTheme="minorHAnsi" w:cstheme="minorHAnsi"/>
          <w:color w:val="0070C0"/>
        </w:rPr>
        <w:t>study</w:t>
      </w:r>
      <w:r w:rsidRPr="002B166A">
        <w:rPr>
          <w:rFonts w:asciiTheme="minorHAnsi" w:hAnsiTheme="minorHAnsi" w:cstheme="minorHAnsi"/>
          <w:color w:val="0070C0"/>
        </w:rPr>
        <w:t xml:space="preserve"> location to a </w:t>
      </w:r>
      <w:r w:rsidR="00593B9B">
        <w:rPr>
          <w:rFonts w:asciiTheme="minorHAnsi" w:hAnsiTheme="minorHAnsi" w:cstheme="minorHAnsi"/>
          <w:color w:val="0070C0"/>
        </w:rPr>
        <w:t>third par</w:t>
      </w:r>
      <w:r w:rsidR="001B65F7">
        <w:rPr>
          <w:rFonts w:asciiTheme="minorHAnsi" w:hAnsiTheme="minorHAnsi" w:cstheme="minorHAnsi"/>
          <w:color w:val="0070C0"/>
        </w:rPr>
        <w:t>ty</w:t>
      </w:r>
      <w:r w:rsidRPr="002B166A">
        <w:rPr>
          <w:rFonts w:asciiTheme="minorHAnsi" w:hAnsiTheme="minorHAnsi" w:cstheme="minorHAnsi"/>
          <w:color w:val="0070C0"/>
        </w:rPr>
        <w:t>, or to other institution/laboratory/company, or to a UK-based institution?</w:t>
      </w:r>
    </w:p>
    <w:bookmarkEnd w:id="73"/>
    <w:p w14:paraId="1AB3A4E5" w14:textId="1DB556E7" w:rsidR="003948ED" w:rsidRPr="002B166A" w:rsidRDefault="003948ED" w:rsidP="00F17EA2">
      <w:pPr>
        <w:pStyle w:val="ListParagraph"/>
        <w:numPr>
          <w:ilvl w:val="0"/>
          <w:numId w:val="28"/>
        </w:numPr>
        <w:jc w:val="both"/>
        <w:rPr>
          <w:rFonts w:asciiTheme="minorHAnsi" w:hAnsiTheme="minorHAnsi" w:cstheme="minorHAnsi"/>
          <w:color w:val="0070C0"/>
        </w:rPr>
      </w:pPr>
      <w:r w:rsidRPr="002B166A">
        <w:rPr>
          <w:rFonts w:asciiTheme="minorHAnsi" w:hAnsiTheme="minorHAnsi" w:cstheme="minorHAnsi"/>
          <w:color w:val="0070C0"/>
        </w:rPr>
        <w:t xml:space="preserve">Will samples be destroyed at the end of the </w:t>
      </w:r>
      <w:r w:rsidR="00855933">
        <w:rPr>
          <w:rFonts w:asciiTheme="minorHAnsi" w:hAnsiTheme="minorHAnsi" w:cstheme="minorHAnsi"/>
          <w:color w:val="0070C0"/>
        </w:rPr>
        <w:t>study</w:t>
      </w:r>
      <w:r w:rsidRPr="002B166A">
        <w:rPr>
          <w:rFonts w:asciiTheme="minorHAnsi" w:hAnsiTheme="minorHAnsi" w:cstheme="minorHAnsi"/>
          <w:color w:val="0070C0"/>
        </w:rPr>
        <w:t>?</w:t>
      </w:r>
    </w:p>
    <w:p w14:paraId="78C9B416" w14:textId="77777777" w:rsidR="003948ED" w:rsidRPr="002B166A" w:rsidRDefault="003948ED" w:rsidP="00F17EA2">
      <w:pPr>
        <w:pStyle w:val="ListParagraph"/>
        <w:numPr>
          <w:ilvl w:val="0"/>
          <w:numId w:val="28"/>
        </w:numPr>
        <w:jc w:val="both"/>
        <w:rPr>
          <w:rFonts w:asciiTheme="minorHAnsi" w:hAnsiTheme="minorHAnsi" w:cstheme="minorHAnsi"/>
          <w:color w:val="0070C0"/>
        </w:rPr>
      </w:pPr>
      <w:r w:rsidRPr="002B166A">
        <w:rPr>
          <w:rFonts w:asciiTheme="minorHAnsi" w:hAnsiTheme="minorHAnsi" w:cstheme="minorHAnsi"/>
          <w:color w:val="0070C0"/>
        </w:rPr>
        <w:t>Will consent be sought for long term storage of samples?</w:t>
      </w:r>
    </w:p>
    <w:p w14:paraId="6D0EBA75" w14:textId="5F52DBD4" w:rsidR="003948ED" w:rsidRPr="002B166A" w:rsidRDefault="003948ED" w:rsidP="00F17EA2">
      <w:pPr>
        <w:pStyle w:val="ListParagraph"/>
        <w:numPr>
          <w:ilvl w:val="0"/>
          <w:numId w:val="28"/>
        </w:numPr>
        <w:jc w:val="both"/>
        <w:rPr>
          <w:rFonts w:asciiTheme="minorHAnsi" w:hAnsiTheme="minorHAnsi" w:cstheme="minorHAnsi"/>
          <w:color w:val="0070C0"/>
        </w:rPr>
      </w:pPr>
      <w:r>
        <w:rPr>
          <w:rFonts w:asciiTheme="minorHAnsi" w:hAnsiTheme="minorHAnsi" w:cstheme="minorHAnsi"/>
          <w:color w:val="0070C0"/>
        </w:rPr>
        <w:t>Is the</w:t>
      </w:r>
      <w:r w:rsidRPr="002B166A">
        <w:rPr>
          <w:rFonts w:asciiTheme="minorHAnsi" w:hAnsiTheme="minorHAnsi" w:cstheme="minorHAnsi"/>
          <w:color w:val="0070C0"/>
        </w:rPr>
        <w:t xml:space="preserve"> sample analysis critical to the conduct of the </w:t>
      </w:r>
      <w:r w:rsidR="00855933">
        <w:rPr>
          <w:rFonts w:asciiTheme="minorHAnsi" w:hAnsiTheme="minorHAnsi" w:cstheme="minorHAnsi"/>
          <w:color w:val="0070C0"/>
        </w:rPr>
        <w:t>study</w:t>
      </w:r>
      <w:r w:rsidRPr="002B166A">
        <w:rPr>
          <w:rFonts w:asciiTheme="minorHAnsi" w:hAnsiTheme="minorHAnsi" w:cstheme="minorHAnsi"/>
          <w:color w:val="0070C0"/>
        </w:rPr>
        <w:t xml:space="preserve">, i.e. is </w:t>
      </w:r>
      <w:r>
        <w:rPr>
          <w:rFonts w:asciiTheme="minorHAnsi" w:hAnsiTheme="minorHAnsi" w:cstheme="minorHAnsi"/>
          <w:color w:val="0070C0"/>
        </w:rPr>
        <w:t xml:space="preserve">it </w:t>
      </w:r>
      <w:r w:rsidRPr="002B166A">
        <w:rPr>
          <w:rFonts w:asciiTheme="minorHAnsi" w:hAnsiTheme="minorHAnsi" w:cstheme="minorHAnsi"/>
          <w:color w:val="0070C0"/>
        </w:rPr>
        <w:t>necessary to determine eligibility and/or relates to primary/secondary endpoint data and objectives (e.g. specific mutations associated with eligibility assessments)</w:t>
      </w:r>
      <w:r>
        <w:rPr>
          <w:rFonts w:asciiTheme="minorHAnsi" w:hAnsiTheme="minorHAnsi" w:cstheme="minorHAnsi"/>
          <w:color w:val="0070C0"/>
        </w:rPr>
        <w:t>?</w:t>
      </w:r>
    </w:p>
    <w:p w14:paraId="69140E1E" w14:textId="06A76D4A" w:rsidR="003948ED" w:rsidRPr="002B166A" w:rsidRDefault="003948ED" w:rsidP="00F17EA2">
      <w:pPr>
        <w:pStyle w:val="ListParagraph"/>
        <w:numPr>
          <w:ilvl w:val="0"/>
          <w:numId w:val="28"/>
        </w:numPr>
        <w:jc w:val="both"/>
        <w:rPr>
          <w:rFonts w:asciiTheme="minorHAnsi" w:hAnsiTheme="minorHAnsi" w:cstheme="minorHAnsi"/>
          <w:color w:val="0070C0"/>
        </w:rPr>
      </w:pPr>
      <w:r w:rsidRPr="002B166A">
        <w:rPr>
          <w:rFonts w:asciiTheme="minorHAnsi" w:hAnsiTheme="minorHAnsi" w:cstheme="minorHAnsi"/>
          <w:color w:val="0070C0"/>
        </w:rPr>
        <w:t xml:space="preserve">Whether the sample analysis is not critical to the conduct of the </w:t>
      </w:r>
      <w:r w:rsidR="00855933">
        <w:rPr>
          <w:rFonts w:asciiTheme="minorHAnsi" w:hAnsiTheme="minorHAnsi" w:cstheme="minorHAnsi"/>
          <w:color w:val="0070C0"/>
        </w:rPr>
        <w:t>study</w:t>
      </w:r>
      <w:r w:rsidRPr="002B166A">
        <w:rPr>
          <w:rFonts w:asciiTheme="minorHAnsi" w:hAnsiTheme="minorHAnsi" w:cstheme="minorHAnsi"/>
          <w:color w:val="0070C0"/>
        </w:rPr>
        <w:t>, i.e. relates to tertiary/exploratory endpoint data and objectives.</w:t>
      </w:r>
    </w:p>
    <w:p w14:paraId="416E793A" w14:textId="77777777" w:rsidR="003948ED" w:rsidRPr="00201D1D" w:rsidRDefault="003948ED" w:rsidP="00F17EA2">
      <w:pPr>
        <w:pStyle w:val="ListParagraph"/>
        <w:numPr>
          <w:ilvl w:val="0"/>
          <w:numId w:val="28"/>
        </w:numPr>
        <w:jc w:val="both"/>
        <w:rPr>
          <w:rFonts w:asciiTheme="minorHAnsi" w:hAnsiTheme="minorHAnsi" w:cstheme="minorHAnsi"/>
          <w:color w:val="0070C0"/>
        </w:rPr>
      </w:pPr>
      <w:r w:rsidRPr="00201D1D">
        <w:rPr>
          <w:rFonts w:asciiTheme="minorHAnsi" w:hAnsiTheme="minorHAnsi" w:cstheme="minorHAnsi"/>
          <w:color w:val="0070C0"/>
        </w:rPr>
        <w:t>This information must also be detailed within the PIS/Consent form. DNA/genome/exome wide analysis must be explicitly consented for by participants.</w:t>
      </w:r>
    </w:p>
    <w:tbl>
      <w:tblPr>
        <w:tblStyle w:val="TableGrid"/>
        <w:tblW w:w="5000" w:type="pct"/>
        <w:tblInd w:w="0" w:type="dxa"/>
        <w:tblLook w:val="04A0" w:firstRow="1" w:lastRow="0" w:firstColumn="1" w:lastColumn="0" w:noHBand="0" w:noVBand="1"/>
      </w:tblPr>
      <w:tblGrid>
        <w:gridCol w:w="1253"/>
        <w:gridCol w:w="1605"/>
        <w:gridCol w:w="1605"/>
        <w:gridCol w:w="1758"/>
        <w:gridCol w:w="1183"/>
        <w:gridCol w:w="1612"/>
      </w:tblGrid>
      <w:tr w:rsidR="003948ED" w:rsidRPr="00201D1D" w14:paraId="7C3E2724" w14:textId="77777777" w:rsidTr="5D1A312E">
        <w:trPr>
          <w:tblHeader/>
        </w:trPr>
        <w:tc>
          <w:tcPr>
            <w:tcW w:w="706" w:type="pct"/>
          </w:tcPr>
          <w:p w14:paraId="462D883A" w14:textId="77777777" w:rsidR="003948ED" w:rsidRPr="00201D1D" w:rsidRDefault="003948ED" w:rsidP="001362C0">
            <w:pPr>
              <w:rPr>
                <w:color w:val="0070C0"/>
              </w:rPr>
            </w:pPr>
            <w:r w:rsidRPr="00201D1D">
              <w:rPr>
                <w:color w:val="0070C0"/>
              </w:rPr>
              <w:t>Sample</w:t>
            </w:r>
          </w:p>
        </w:tc>
        <w:tc>
          <w:tcPr>
            <w:tcW w:w="901" w:type="pct"/>
          </w:tcPr>
          <w:p w14:paraId="5BCFF0F6" w14:textId="77777777" w:rsidR="003948ED" w:rsidRPr="00201D1D" w:rsidRDefault="003948ED" w:rsidP="001362C0">
            <w:pPr>
              <w:rPr>
                <w:color w:val="0070C0"/>
              </w:rPr>
            </w:pPr>
            <w:r w:rsidRPr="00201D1D">
              <w:rPr>
                <w:color w:val="0070C0"/>
              </w:rPr>
              <w:t>Sample Type</w:t>
            </w:r>
          </w:p>
        </w:tc>
        <w:tc>
          <w:tcPr>
            <w:tcW w:w="901" w:type="pct"/>
          </w:tcPr>
          <w:p w14:paraId="535BE9AE" w14:textId="77777777" w:rsidR="003948ED" w:rsidRPr="00201D1D" w:rsidRDefault="003948ED" w:rsidP="001362C0">
            <w:pPr>
              <w:rPr>
                <w:color w:val="0070C0"/>
              </w:rPr>
            </w:pPr>
            <w:r w:rsidRPr="00201D1D">
              <w:rPr>
                <w:color w:val="0070C0"/>
              </w:rPr>
              <w:t>Analysis</w:t>
            </w:r>
          </w:p>
        </w:tc>
        <w:tc>
          <w:tcPr>
            <w:tcW w:w="986" w:type="pct"/>
          </w:tcPr>
          <w:p w14:paraId="082089A9" w14:textId="77777777" w:rsidR="003948ED" w:rsidRPr="00201D1D" w:rsidRDefault="003948ED" w:rsidP="001362C0">
            <w:pPr>
              <w:rPr>
                <w:color w:val="0070C0"/>
              </w:rPr>
            </w:pPr>
            <w:r w:rsidRPr="00201D1D">
              <w:rPr>
                <w:color w:val="0070C0"/>
              </w:rPr>
              <w:t>Location of Lab</w:t>
            </w:r>
          </w:p>
        </w:tc>
        <w:tc>
          <w:tcPr>
            <w:tcW w:w="667" w:type="pct"/>
          </w:tcPr>
          <w:p w14:paraId="634DDCE1" w14:textId="77777777" w:rsidR="003948ED" w:rsidRPr="00201D1D" w:rsidRDefault="003948ED" w:rsidP="001362C0">
            <w:pPr>
              <w:rPr>
                <w:color w:val="0070C0"/>
              </w:rPr>
            </w:pPr>
            <w:r w:rsidRPr="00201D1D">
              <w:rPr>
                <w:color w:val="0070C0"/>
              </w:rPr>
              <w:t>Endpoint</w:t>
            </w:r>
          </w:p>
        </w:tc>
        <w:tc>
          <w:tcPr>
            <w:tcW w:w="839" w:type="pct"/>
          </w:tcPr>
          <w:p w14:paraId="3D1F7E54" w14:textId="77777777" w:rsidR="003948ED" w:rsidRPr="00201D1D" w:rsidRDefault="003948ED" w:rsidP="001362C0">
            <w:pPr>
              <w:rPr>
                <w:color w:val="0070C0"/>
              </w:rPr>
            </w:pPr>
            <w:r w:rsidRPr="00201D1D">
              <w:rPr>
                <w:color w:val="0070C0"/>
              </w:rPr>
              <w:t>Documentation</w:t>
            </w:r>
          </w:p>
        </w:tc>
      </w:tr>
      <w:tr w:rsidR="003948ED" w:rsidRPr="00201D1D" w14:paraId="7CC72FAD" w14:textId="77777777" w:rsidTr="5D1A312E">
        <w:tc>
          <w:tcPr>
            <w:tcW w:w="706" w:type="pct"/>
          </w:tcPr>
          <w:p w14:paraId="77708CFB" w14:textId="77777777" w:rsidR="003948ED" w:rsidRPr="00201D1D" w:rsidRDefault="003948ED" w:rsidP="001362C0">
            <w:pPr>
              <w:rPr>
                <w:color w:val="0070C0"/>
              </w:rPr>
            </w:pPr>
            <w:r w:rsidRPr="00201D1D">
              <w:rPr>
                <w:color w:val="0070C0"/>
              </w:rPr>
              <w:t>4.9mL Serum Tube</w:t>
            </w:r>
          </w:p>
        </w:tc>
        <w:tc>
          <w:tcPr>
            <w:tcW w:w="901" w:type="pct"/>
          </w:tcPr>
          <w:p w14:paraId="33DD7198" w14:textId="77777777" w:rsidR="003948ED" w:rsidRPr="00201D1D" w:rsidRDefault="003948ED" w:rsidP="001362C0">
            <w:pPr>
              <w:rPr>
                <w:rStyle w:val="normaltextrun"/>
                <w:rFonts w:asciiTheme="minorHAnsi" w:hAnsiTheme="minorHAnsi" w:cstheme="minorHAnsi"/>
                <w:color w:val="0070C0"/>
                <w:sz w:val="20"/>
                <w:szCs w:val="20"/>
              </w:rPr>
            </w:pPr>
            <w:r w:rsidRPr="00201D1D">
              <w:rPr>
                <w:color w:val="0070C0"/>
              </w:rPr>
              <w:t>Research Blood</w:t>
            </w:r>
          </w:p>
        </w:tc>
        <w:tc>
          <w:tcPr>
            <w:tcW w:w="901" w:type="pct"/>
          </w:tcPr>
          <w:p w14:paraId="515BAA29" w14:textId="77777777" w:rsidR="003948ED" w:rsidRPr="00201D1D" w:rsidRDefault="003948ED" w:rsidP="001362C0">
            <w:pPr>
              <w:rPr>
                <w:color w:val="0070C0"/>
              </w:rPr>
            </w:pPr>
            <w:r w:rsidRPr="00201D1D">
              <w:rPr>
                <w:rStyle w:val="normaltextrun"/>
                <w:rFonts w:asciiTheme="minorHAnsi" w:hAnsiTheme="minorHAnsi" w:cstheme="minorHAnsi"/>
                <w:color w:val="0070C0"/>
                <w:sz w:val="20"/>
                <w:szCs w:val="20"/>
                <w:bdr w:val="none" w:sz="0" w:space="0" w:color="auto" w:frame="1"/>
              </w:rPr>
              <w:t>High sensitivity liver injury markers (keratin-18, microRNA-122, GLDH)</w:t>
            </w:r>
          </w:p>
        </w:tc>
        <w:tc>
          <w:tcPr>
            <w:tcW w:w="986" w:type="pct"/>
          </w:tcPr>
          <w:p w14:paraId="449BCDD9" w14:textId="77777777" w:rsidR="003948ED" w:rsidRPr="00201D1D" w:rsidRDefault="003948ED" w:rsidP="001362C0">
            <w:pPr>
              <w:rPr>
                <w:color w:val="0070C0"/>
              </w:rPr>
            </w:pPr>
            <w:r w:rsidRPr="00201D1D">
              <w:rPr>
                <w:rStyle w:val="normaltextrun"/>
                <w:rFonts w:asciiTheme="minorHAnsi" w:hAnsiTheme="minorHAnsi" w:cstheme="minorHAnsi"/>
                <w:color w:val="0070C0"/>
                <w:sz w:val="20"/>
                <w:szCs w:val="20"/>
                <w:shd w:val="clear" w:color="auto" w:fill="FFFFFF"/>
              </w:rPr>
              <w:t xml:space="preserve">Mass Spectrometry Core in the Queens Medical Research Institute, Edinburgh </w:t>
            </w:r>
            <w:r w:rsidRPr="00201D1D">
              <w:rPr>
                <w:rStyle w:val="normaltextrun"/>
                <w:rFonts w:asciiTheme="minorHAnsi" w:hAnsiTheme="minorHAnsi" w:cstheme="minorHAnsi"/>
                <w:color w:val="0070C0"/>
                <w:sz w:val="20"/>
                <w:szCs w:val="20"/>
              </w:rPr>
              <w:t>BioQuarter</w:t>
            </w:r>
          </w:p>
        </w:tc>
        <w:tc>
          <w:tcPr>
            <w:tcW w:w="667" w:type="pct"/>
          </w:tcPr>
          <w:p w14:paraId="2834C757" w14:textId="77777777" w:rsidR="003948ED" w:rsidRPr="00201D1D" w:rsidRDefault="003948ED" w:rsidP="001362C0">
            <w:pPr>
              <w:rPr>
                <w:color w:val="0070C0"/>
              </w:rPr>
            </w:pPr>
            <w:r w:rsidRPr="00201D1D">
              <w:rPr>
                <w:color w:val="0070C0"/>
              </w:rPr>
              <w:t xml:space="preserve">Primary </w:t>
            </w:r>
          </w:p>
          <w:p w14:paraId="0BD00F5A" w14:textId="77777777" w:rsidR="003948ED" w:rsidRPr="00201D1D" w:rsidRDefault="003948ED" w:rsidP="001362C0">
            <w:pPr>
              <w:rPr>
                <w:color w:val="0070C0"/>
              </w:rPr>
            </w:pPr>
            <w:r w:rsidRPr="00201D1D">
              <w:rPr>
                <w:color w:val="0070C0"/>
              </w:rPr>
              <w:t>(explicitly detail which endpoint relates to)</w:t>
            </w:r>
          </w:p>
        </w:tc>
        <w:tc>
          <w:tcPr>
            <w:tcW w:w="839" w:type="pct"/>
          </w:tcPr>
          <w:p w14:paraId="47E9B2C2" w14:textId="77777777" w:rsidR="003948ED" w:rsidRPr="00201D1D" w:rsidRDefault="003948ED" w:rsidP="001362C0">
            <w:pPr>
              <w:rPr>
                <w:color w:val="0070C0"/>
              </w:rPr>
            </w:pPr>
            <w:r w:rsidRPr="00201D1D">
              <w:rPr>
                <w:color w:val="0070C0"/>
              </w:rPr>
              <w:t>SOP XX</w:t>
            </w:r>
          </w:p>
          <w:p w14:paraId="6B7B85C1" w14:textId="77777777" w:rsidR="003948ED" w:rsidRPr="00201D1D" w:rsidRDefault="003948ED" w:rsidP="001362C0">
            <w:pPr>
              <w:rPr>
                <w:color w:val="0070C0"/>
              </w:rPr>
            </w:pPr>
            <w:r w:rsidRPr="00201D1D">
              <w:rPr>
                <w:color w:val="0070C0"/>
              </w:rPr>
              <w:t>Lab Manual</w:t>
            </w:r>
          </w:p>
        </w:tc>
      </w:tr>
      <w:tr w:rsidR="003948ED" w:rsidRPr="00201D1D" w14:paraId="12A63622" w14:textId="77777777" w:rsidTr="5D1A312E">
        <w:tc>
          <w:tcPr>
            <w:tcW w:w="706" w:type="pct"/>
          </w:tcPr>
          <w:p w14:paraId="007CF5B7" w14:textId="77777777" w:rsidR="003948ED" w:rsidRPr="00201D1D" w:rsidRDefault="003948ED" w:rsidP="001362C0">
            <w:pPr>
              <w:rPr>
                <w:color w:val="0070C0"/>
              </w:rPr>
            </w:pPr>
            <w:r w:rsidRPr="00201D1D">
              <w:rPr>
                <w:color w:val="0070C0"/>
              </w:rPr>
              <w:t>2.8mL EDTA Tube</w:t>
            </w:r>
          </w:p>
        </w:tc>
        <w:tc>
          <w:tcPr>
            <w:tcW w:w="901" w:type="pct"/>
          </w:tcPr>
          <w:p w14:paraId="54EB1651" w14:textId="77777777" w:rsidR="003948ED" w:rsidRPr="00201D1D" w:rsidRDefault="003948ED" w:rsidP="001362C0">
            <w:pPr>
              <w:rPr>
                <w:rStyle w:val="normaltextrun"/>
                <w:rFonts w:asciiTheme="minorHAnsi" w:hAnsiTheme="minorHAnsi" w:cstheme="minorHAnsi"/>
                <w:color w:val="0070C0"/>
                <w:sz w:val="20"/>
                <w:szCs w:val="20"/>
              </w:rPr>
            </w:pPr>
            <w:r w:rsidRPr="00201D1D">
              <w:rPr>
                <w:color w:val="0070C0"/>
              </w:rPr>
              <w:t>Clinical Blood</w:t>
            </w:r>
          </w:p>
        </w:tc>
        <w:tc>
          <w:tcPr>
            <w:tcW w:w="901" w:type="pct"/>
          </w:tcPr>
          <w:p w14:paraId="59C3FB0A" w14:textId="77777777" w:rsidR="003948ED" w:rsidRPr="00201D1D" w:rsidRDefault="003948ED" w:rsidP="001362C0">
            <w:pPr>
              <w:rPr>
                <w:rStyle w:val="normaltextrun"/>
                <w:rFonts w:asciiTheme="minorHAnsi" w:hAnsiTheme="minorHAnsi" w:cstheme="minorHAnsi"/>
                <w:color w:val="0070C0"/>
                <w:sz w:val="20"/>
                <w:szCs w:val="20"/>
                <w:bdr w:val="none" w:sz="0" w:space="0" w:color="auto" w:frame="1"/>
              </w:rPr>
            </w:pPr>
            <w:r w:rsidRPr="00201D1D">
              <w:rPr>
                <w:rStyle w:val="normaltextrun"/>
                <w:rFonts w:asciiTheme="minorHAnsi" w:hAnsiTheme="minorHAnsi" w:cstheme="minorHAnsi"/>
                <w:color w:val="0070C0"/>
                <w:sz w:val="20"/>
                <w:szCs w:val="20"/>
                <w:bdr w:val="none" w:sz="0" w:space="0" w:color="auto" w:frame="1"/>
              </w:rPr>
              <w:t>Liver Function test (LFT)</w:t>
            </w:r>
          </w:p>
        </w:tc>
        <w:tc>
          <w:tcPr>
            <w:tcW w:w="986" w:type="pct"/>
          </w:tcPr>
          <w:p w14:paraId="4E829D3A" w14:textId="77777777" w:rsidR="003948ED" w:rsidRPr="00201D1D" w:rsidRDefault="003948ED" w:rsidP="001362C0">
            <w:pPr>
              <w:rPr>
                <w:rStyle w:val="normaltextrun"/>
                <w:rFonts w:asciiTheme="minorHAnsi" w:hAnsiTheme="minorHAnsi" w:cstheme="minorHAnsi"/>
                <w:color w:val="0070C0"/>
                <w:sz w:val="20"/>
                <w:szCs w:val="20"/>
                <w:shd w:val="clear" w:color="auto" w:fill="FFFFFF"/>
              </w:rPr>
            </w:pPr>
            <w:r w:rsidRPr="00201D1D">
              <w:rPr>
                <w:rStyle w:val="normaltextrun"/>
                <w:rFonts w:asciiTheme="minorHAnsi" w:hAnsiTheme="minorHAnsi" w:cstheme="minorHAnsi"/>
                <w:color w:val="0070C0"/>
                <w:sz w:val="20"/>
                <w:szCs w:val="20"/>
                <w:shd w:val="clear" w:color="auto" w:fill="FFFFFF"/>
              </w:rPr>
              <w:t>NHS Lothian Laboratory Medicine</w:t>
            </w:r>
          </w:p>
        </w:tc>
        <w:tc>
          <w:tcPr>
            <w:tcW w:w="667" w:type="pct"/>
          </w:tcPr>
          <w:p w14:paraId="03D697CF" w14:textId="77777777" w:rsidR="003948ED" w:rsidRPr="00201D1D" w:rsidRDefault="003948ED" w:rsidP="001362C0">
            <w:pPr>
              <w:rPr>
                <w:color w:val="0070C0"/>
              </w:rPr>
            </w:pPr>
            <w:r w:rsidRPr="5D1A312E">
              <w:rPr>
                <w:color w:val="0070C0"/>
              </w:rPr>
              <w:t>Secondary (explicitly detail which endpoint relates to)</w:t>
            </w:r>
          </w:p>
        </w:tc>
        <w:tc>
          <w:tcPr>
            <w:tcW w:w="839" w:type="pct"/>
          </w:tcPr>
          <w:p w14:paraId="5A8A9C97" w14:textId="77777777" w:rsidR="003948ED" w:rsidRPr="00201D1D" w:rsidRDefault="003948ED" w:rsidP="001362C0">
            <w:pPr>
              <w:rPr>
                <w:color w:val="0070C0"/>
              </w:rPr>
            </w:pPr>
            <w:r w:rsidRPr="5D1A312E">
              <w:rPr>
                <w:color w:val="0070C0"/>
              </w:rPr>
              <w:t>Standard of Care</w:t>
            </w:r>
          </w:p>
        </w:tc>
      </w:tr>
      <w:tr w:rsidR="003948ED" w:rsidRPr="00201D1D" w14:paraId="691F6E2A" w14:textId="77777777" w:rsidTr="5D1A312E">
        <w:tc>
          <w:tcPr>
            <w:tcW w:w="706" w:type="pct"/>
          </w:tcPr>
          <w:p w14:paraId="0D7771B3" w14:textId="77777777" w:rsidR="003948ED" w:rsidRPr="00201D1D" w:rsidRDefault="003948ED" w:rsidP="001362C0">
            <w:pPr>
              <w:rPr>
                <w:color w:val="0070C0"/>
              </w:rPr>
            </w:pPr>
          </w:p>
        </w:tc>
        <w:tc>
          <w:tcPr>
            <w:tcW w:w="901" w:type="pct"/>
          </w:tcPr>
          <w:p w14:paraId="3A518E1C" w14:textId="77777777" w:rsidR="003948ED" w:rsidRPr="00201D1D" w:rsidRDefault="003948ED" w:rsidP="001362C0">
            <w:pPr>
              <w:rPr>
                <w:rStyle w:val="normaltextrun"/>
                <w:rFonts w:asciiTheme="minorHAnsi" w:hAnsiTheme="minorHAnsi" w:cstheme="minorHAnsi"/>
                <w:color w:val="0070C0"/>
                <w:sz w:val="20"/>
                <w:szCs w:val="20"/>
                <w:bdr w:val="none" w:sz="0" w:space="0" w:color="auto" w:frame="1"/>
              </w:rPr>
            </w:pPr>
          </w:p>
        </w:tc>
        <w:tc>
          <w:tcPr>
            <w:tcW w:w="901" w:type="pct"/>
          </w:tcPr>
          <w:p w14:paraId="65C596D8" w14:textId="77777777" w:rsidR="003948ED" w:rsidRPr="00201D1D" w:rsidRDefault="003948ED" w:rsidP="001362C0">
            <w:pPr>
              <w:rPr>
                <w:rStyle w:val="normaltextrun"/>
                <w:rFonts w:asciiTheme="minorHAnsi" w:hAnsiTheme="minorHAnsi" w:cstheme="minorHAnsi"/>
                <w:color w:val="0070C0"/>
                <w:sz w:val="20"/>
                <w:szCs w:val="20"/>
                <w:bdr w:val="none" w:sz="0" w:space="0" w:color="auto" w:frame="1"/>
              </w:rPr>
            </w:pPr>
          </w:p>
        </w:tc>
        <w:tc>
          <w:tcPr>
            <w:tcW w:w="986" w:type="pct"/>
          </w:tcPr>
          <w:p w14:paraId="6838D207" w14:textId="77777777" w:rsidR="003948ED" w:rsidRPr="00201D1D" w:rsidRDefault="003948ED" w:rsidP="001362C0">
            <w:pPr>
              <w:rPr>
                <w:rStyle w:val="normaltextrun"/>
                <w:rFonts w:asciiTheme="minorHAnsi" w:hAnsiTheme="minorHAnsi" w:cstheme="minorHAnsi"/>
                <w:color w:val="0070C0"/>
                <w:sz w:val="20"/>
                <w:szCs w:val="20"/>
                <w:shd w:val="clear" w:color="auto" w:fill="FFFFFF"/>
              </w:rPr>
            </w:pPr>
          </w:p>
        </w:tc>
        <w:tc>
          <w:tcPr>
            <w:tcW w:w="667" w:type="pct"/>
          </w:tcPr>
          <w:p w14:paraId="66DE5685" w14:textId="77777777" w:rsidR="003948ED" w:rsidRPr="00201D1D" w:rsidRDefault="003948ED" w:rsidP="001362C0">
            <w:pPr>
              <w:rPr>
                <w:color w:val="0070C0"/>
              </w:rPr>
            </w:pPr>
          </w:p>
        </w:tc>
        <w:tc>
          <w:tcPr>
            <w:tcW w:w="839" w:type="pct"/>
          </w:tcPr>
          <w:p w14:paraId="7AAA0F71" w14:textId="77777777" w:rsidR="003948ED" w:rsidRPr="00201D1D" w:rsidRDefault="003948ED" w:rsidP="001362C0">
            <w:pPr>
              <w:rPr>
                <w:color w:val="0070C0"/>
              </w:rPr>
            </w:pPr>
          </w:p>
        </w:tc>
      </w:tr>
    </w:tbl>
    <w:p w14:paraId="75D234DF" w14:textId="0B8D721C" w:rsidR="003948ED" w:rsidRPr="00201D1D" w:rsidRDefault="003948ED" w:rsidP="00A74678">
      <w:pPr>
        <w:jc w:val="both"/>
        <w:rPr>
          <w:color w:val="0070C0"/>
        </w:rPr>
      </w:pPr>
      <w:r w:rsidRPr="00201D1D">
        <w:rPr>
          <w:color w:val="0070C0"/>
        </w:rPr>
        <w:t>*The above table is an illustrative example of how to present analysis of samples.</w:t>
      </w:r>
      <w:r w:rsidR="007C043E">
        <w:rPr>
          <w:color w:val="0070C0"/>
        </w:rPr>
        <w:t xml:space="preserve"> Columns can be deleted as appropriate.</w:t>
      </w:r>
    </w:p>
    <w:p w14:paraId="71A3E024" w14:textId="4B88F0C3" w:rsidR="003948ED" w:rsidRPr="003948ED" w:rsidRDefault="0049566B" w:rsidP="00A74678">
      <w:pPr>
        <w:jc w:val="both"/>
      </w:pPr>
      <w:r>
        <w:rPr>
          <w:color w:val="0070C0"/>
        </w:rPr>
        <w:t>S</w:t>
      </w:r>
      <w:r w:rsidR="003948ED" w:rsidRPr="00201D1D">
        <w:rPr>
          <w:color w:val="0070C0"/>
        </w:rPr>
        <w:t>pecify sample type: standard tests performed by local NHS labs (clinical) or non-standard research tests either in NHS labs or external labs (research)</w:t>
      </w:r>
      <w:r w:rsidR="003948ED">
        <w:rPr>
          <w:color w:val="0070C0"/>
        </w:rPr>
        <w:t>.</w:t>
      </w:r>
    </w:p>
    <w:p w14:paraId="39C32782" w14:textId="15C02125" w:rsidR="00DA387E" w:rsidRDefault="00D45A17" w:rsidP="00587A1C">
      <w:pPr>
        <w:pStyle w:val="Heading1"/>
      </w:pPr>
      <w:bookmarkStart w:id="74" w:name="_Toc220323514"/>
      <w:r w:rsidRPr="468F30D8">
        <w:t>DATA COLLECTION</w:t>
      </w:r>
      <w:bookmarkEnd w:id="74"/>
    </w:p>
    <w:p w14:paraId="55E600D1" w14:textId="235544A9" w:rsidR="003948ED" w:rsidRDefault="003948ED" w:rsidP="00A74678">
      <w:pPr>
        <w:jc w:val="both"/>
      </w:pPr>
      <w:r>
        <w:fldChar w:fldCharType="begin">
          <w:ffData>
            <w:name w:val="Text45"/>
            <w:enabled/>
            <w:calcOnExit w:val="0"/>
            <w:textInput/>
          </w:ffData>
        </w:fldChar>
      </w:r>
      <w:bookmarkStart w:id="75"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p w14:paraId="6F8C3509" w14:textId="77777777" w:rsidR="003948ED" w:rsidRPr="00201D1D" w:rsidRDefault="003948ED" w:rsidP="00A74678">
      <w:pPr>
        <w:jc w:val="both"/>
        <w:rPr>
          <w:color w:val="0070C0"/>
          <w:highlight w:val="yellow"/>
        </w:rPr>
      </w:pPr>
      <w:r w:rsidRPr="00201D1D">
        <w:rPr>
          <w:color w:val="0070C0"/>
        </w:rPr>
        <w:t>The UK General Data Protection Regulation (GDPR) requires appropriate technical and organisational measures to be in place to implement the data protection principles effectively and safeguard individual rights. This is ‘data protection by design and by default’. In essence, this means you have to integrate or ‘bake in’ data protection into your processing activities and business practices, from the design stage right through the lifecycle.</w:t>
      </w:r>
    </w:p>
    <w:p w14:paraId="70DB9932" w14:textId="77777777" w:rsidR="003948ED" w:rsidRPr="00201D1D" w:rsidRDefault="003948ED" w:rsidP="00A74678">
      <w:pPr>
        <w:jc w:val="both"/>
        <w:rPr>
          <w:color w:val="0070C0"/>
        </w:rPr>
      </w:pPr>
      <w:r w:rsidRPr="00201D1D">
        <w:rPr>
          <w:color w:val="0070C0"/>
        </w:rPr>
        <w:t>Detail data to be collected, including:</w:t>
      </w:r>
    </w:p>
    <w:p w14:paraId="339107FA" w14:textId="77777777" w:rsidR="003948ED" w:rsidRPr="00201D1D" w:rsidRDefault="003948ED" w:rsidP="00F17EA2">
      <w:pPr>
        <w:pStyle w:val="ListParagraph"/>
        <w:numPr>
          <w:ilvl w:val="0"/>
          <w:numId w:val="29"/>
        </w:numPr>
        <w:jc w:val="both"/>
        <w:rPr>
          <w:rFonts w:asciiTheme="minorHAnsi" w:eastAsia="Arial" w:hAnsiTheme="minorHAnsi" w:cstheme="minorHAnsi"/>
          <w:color w:val="0070C0"/>
          <w:szCs w:val="22"/>
        </w:rPr>
      </w:pPr>
      <w:r w:rsidRPr="00201D1D">
        <w:rPr>
          <w:rFonts w:asciiTheme="minorHAnsi" w:hAnsiTheme="minorHAnsi" w:cstheme="minorHAnsi"/>
          <w:color w:val="0070C0"/>
          <w:szCs w:val="22"/>
        </w:rPr>
        <w:t>Time points for collection (e.g. baseline, during treatment, follow up).</w:t>
      </w:r>
    </w:p>
    <w:p w14:paraId="5DEBE28D" w14:textId="77777777" w:rsidR="003948ED" w:rsidRPr="00201D1D" w:rsidRDefault="003948ED" w:rsidP="00F17EA2">
      <w:pPr>
        <w:pStyle w:val="ListParagraph"/>
        <w:numPr>
          <w:ilvl w:val="0"/>
          <w:numId w:val="29"/>
        </w:numPr>
        <w:jc w:val="both"/>
        <w:rPr>
          <w:rFonts w:asciiTheme="minorHAnsi" w:hAnsiTheme="minorHAnsi" w:cstheme="minorHAnsi"/>
          <w:color w:val="0070C0"/>
          <w:szCs w:val="22"/>
        </w:rPr>
      </w:pPr>
      <w:r w:rsidRPr="00201D1D">
        <w:rPr>
          <w:rFonts w:asciiTheme="minorHAnsi" w:hAnsiTheme="minorHAnsi" w:cstheme="minorHAnsi"/>
          <w:color w:val="0070C0"/>
          <w:szCs w:val="22"/>
        </w:rPr>
        <w:t>Who will collect the data.</w:t>
      </w:r>
    </w:p>
    <w:p w14:paraId="3D5F282B" w14:textId="77777777" w:rsidR="003948ED" w:rsidRDefault="003948ED" w:rsidP="00F17EA2">
      <w:pPr>
        <w:pStyle w:val="ListParagraph"/>
        <w:numPr>
          <w:ilvl w:val="0"/>
          <w:numId w:val="29"/>
        </w:numPr>
        <w:jc w:val="both"/>
        <w:rPr>
          <w:rFonts w:asciiTheme="minorHAnsi" w:hAnsiTheme="minorHAnsi" w:cstheme="minorHAnsi"/>
          <w:color w:val="0070C0"/>
          <w:szCs w:val="22"/>
        </w:rPr>
      </w:pPr>
      <w:r w:rsidRPr="00201D1D">
        <w:rPr>
          <w:rFonts w:asciiTheme="minorHAnsi" w:hAnsiTheme="minorHAnsi" w:cstheme="minorHAnsi"/>
          <w:color w:val="0070C0"/>
          <w:szCs w:val="22"/>
        </w:rPr>
        <w:lastRenderedPageBreak/>
        <w:t>Details of any standardised tools to be used, specify electronic or paper (e.g. pain score, questionnaires, applications).</w:t>
      </w:r>
    </w:p>
    <w:p w14:paraId="1E00E60D" w14:textId="77777777" w:rsidR="003F611D" w:rsidRPr="00201D1D" w:rsidRDefault="003F611D" w:rsidP="003F611D">
      <w:pPr>
        <w:pStyle w:val="ListParagraph"/>
        <w:numPr>
          <w:ilvl w:val="0"/>
          <w:numId w:val="29"/>
        </w:numPr>
        <w:jc w:val="both"/>
        <w:rPr>
          <w:rFonts w:asciiTheme="minorHAnsi" w:hAnsiTheme="minorHAnsi" w:cstheme="minorHAnsi"/>
          <w:color w:val="0070C0"/>
          <w:szCs w:val="22"/>
        </w:rPr>
      </w:pPr>
      <w:r>
        <w:rPr>
          <w:rStyle w:val="normaltextrun"/>
          <w:rFonts w:cs="Calibri"/>
          <w:color w:val="0070C0"/>
          <w:szCs w:val="22"/>
          <w:shd w:val="clear" w:color="auto" w:fill="FFFFFF"/>
        </w:rPr>
        <w:t>Describe any use of online methods to collect data e.g. online survey, what platform will be used?</w:t>
      </w:r>
    </w:p>
    <w:p w14:paraId="0694D783" w14:textId="77777777" w:rsidR="003948ED" w:rsidRPr="00201D1D" w:rsidRDefault="003948ED" w:rsidP="00F17EA2">
      <w:pPr>
        <w:pStyle w:val="ListParagraph"/>
        <w:numPr>
          <w:ilvl w:val="0"/>
          <w:numId w:val="29"/>
        </w:numPr>
        <w:jc w:val="both"/>
        <w:rPr>
          <w:rFonts w:asciiTheme="minorHAnsi" w:hAnsiTheme="minorHAnsi" w:cstheme="minorHAnsi"/>
          <w:color w:val="0070C0"/>
          <w:szCs w:val="22"/>
        </w:rPr>
      </w:pPr>
      <w:r w:rsidRPr="00201D1D">
        <w:rPr>
          <w:rFonts w:asciiTheme="minorHAnsi" w:hAnsiTheme="minorHAnsi" w:cstheme="minorHAnsi"/>
          <w:color w:val="0070C0"/>
          <w:szCs w:val="22"/>
        </w:rPr>
        <w:t>Describe any methods to maximise completeness of data (e.g. telephoning participants who have not returned questionnaires).</w:t>
      </w:r>
    </w:p>
    <w:p w14:paraId="171C608F" w14:textId="33DE32FA" w:rsidR="003948ED" w:rsidRPr="00201D1D" w:rsidRDefault="003948ED" w:rsidP="00F17EA2">
      <w:pPr>
        <w:pStyle w:val="ListParagraph"/>
        <w:numPr>
          <w:ilvl w:val="0"/>
          <w:numId w:val="29"/>
        </w:numPr>
        <w:jc w:val="both"/>
        <w:rPr>
          <w:rFonts w:asciiTheme="minorHAnsi" w:hAnsiTheme="minorHAnsi" w:cstheme="minorHAnsi"/>
          <w:color w:val="0070C0"/>
          <w:szCs w:val="22"/>
        </w:rPr>
      </w:pPr>
      <w:r w:rsidRPr="00201D1D">
        <w:rPr>
          <w:rFonts w:asciiTheme="minorHAnsi" w:hAnsiTheme="minorHAnsi" w:cstheme="minorHAnsi"/>
          <w:color w:val="0070C0"/>
          <w:szCs w:val="22"/>
        </w:rPr>
        <w:t xml:space="preserve">How will data be recorded? e.g. eCRF (name system), </w:t>
      </w:r>
      <w:proofErr w:type="spellStart"/>
      <w:r w:rsidRPr="00201D1D">
        <w:rPr>
          <w:rFonts w:asciiTheme="minorHAnsi" w:hAnsiTheme="minorHAnsi" w:cstheme="minorHAnsi"/>
          <w:color w:val="0070C0"/>
          <w:szCs w:val="22"/>
        </w:rPr>
        <w:t>pCRF</w:t>
      </w:r>
      <w:proofErr w:type="spellEnd"/>
      <w:r w:rsidR="00B66D3B">
        <w:rPr>
          <w:rFonts w:asciiTheme="minorHAnsi" w:hAnsiTheme="minorHAnsi" w:cstheme="minorHAnsi"/>
          <w:color w:val="0070C0"/>
          <w:szCs w:val="22"/>
        </w:rPr>
        <w:t>.</w:t>
      </w:r>
    </w:p>
    <w:p w14:paraId="36B1089E" w14:textId="77777777" w:rsidR="003948ED" w:rsidRPr="00201D1D" w:rsidRDefault="003948ED" w:rsidP="00F17EA2">
      <w:pPr>
        <w:pStyle w:val="ListParagraph"/>
        <w:numPr>
          <w:ilvl w:val="0"/>
          <w:numId w:val="29"/>
        </w:numPr>
        <w:jc w:val="both"/>
        <w:rPr>
          <w:rFonts w:asciiTheme="minorHAnsi" w:hAnsiTheme="minorHAnsi" w:cstheme="minorHAnsi"/>
          <w:color w:val="0070C0"/>
          <w:szCs w:val="22"/>
        </w:rPr>
      </w:pPr>
      <w:r w:rsidRPr="00201D1D">
        <w:rPr>
          <w:rFonts w:asciiTheme="minorHAnsi" w:hAnsiTheme="minorHAnsi" w:cstheme="minorHAnsi"/>
          <w:color w:val="0070C0"/>
          <w:szCs w:val="22"/>
        </w:rPr>
        <w:t>Consider identifying key data which is essential for study design/analysis to allow for risk adaption in data QC and completion.</w:t>
      </w:r>
    </w:p>
    <w:p w14:paraId="40A477DB" w14:textId="565E761E" w:rsidR="003948ED" w:rsidRDefault="003948ED" w:rsidP="00F17EA2">
      <w:pPr>
        <w:pStyle w:val="ListParagraph"/>
        <w:numPr>
          <w:ilvl w:val="0"/>
          <w:numId w:val="29"/>
        </w:numPr>
        <w:jc w:val="both"/>
        <w:rPr>
          <w:rFonts w:asciiTheme="minorHAnsi" w:hAnsiTheme="minorHAnsi" w:cstheme="minorHAnsi"/>
          <w:color w:val="0070C0"/>
          <w:szCs w:val="22"/>
        </w:rPr>
      </w:pPr>
      <w:r w:rsidRPr="00201D1D">
        <w:rPr>
          <w:rFonts w:asciiTheme="minorHAnsi" w:hAnsiTheme="minorHAnsi" w:cstheme="minorHAnsi"/>
          <w:color w:val="0070C0"/>
          <w:szCs w:val="22"/>
        </w:rPr>
        <w:t xml:space="preserve">Describe the use of any transcription services and any </w:t>
      </w:r>
      <w:proofErr w:type="gramStart"/>
      <w:r w:rsidR="00593B9B">
        <w:rPr>
          <w:rFonts w:asciiTheme="minorHAnsi" w:hAnsiTheme="minorHAnsi" w:cstheme="minorHAnsi"/>
          <w:color w:val="0070C0"/>
          <w:szCs w:val="22"/>
        </w:rPr>
        <w:t>third par</w:t>
      </w:r>
      <w:r w:rsidR="001B65F7">
        <w:rPr>
          <w:rFonts w:asciiTheme="minorHAnsi" w:hAnsiTheme="minorHAnsi" w:cstheme="minorHAnsi"/>
          <w:color w:val="0070C0"/>
          <w:szCs w:val="22"/>
        </w:rPr>
        <w:t>ty</w:t>
      </w:r>
      <w:proofErr w:type="gramEnd"/>
      <w:r w:rsidRPr="00201D1D">
        <w:rPr>
          <w:rFonts w:asciiTheme="minorHAnsi" w:hAnsiTheme="minorHAnsi" w:cstheme="minorHAnsi"/>
          <w:color w:val="0070C0"/>
          <w:szCs w:val="22"/>
        </w:rPr>
        <w:t xml:space="preserve"> provider who will process participant personal data.</w:t>
      </w:r>
    </w:p>
    <w:p w14:paraId="47B57566" w14:textId="4139B5F9" w:rsidR="003948ED" w:rsidRDefault="003948ED" w:rsidP="00F17EA2">
      <w:pPr>
        <w:pStyle w:val="ListParagraph"/>
        <w:numPr>
          <w:ilvl w:val="0"/>
          <w:numId w:val="29"/>
        </w:numPr>
        <w:jc w:val="both"/>
        <w:rPr>
          <w:rFonts w:asciiTheme="minorHAnsi" w:hAnsiTheme="minorHAnsi" w:cstheme="minorHAnsi"/>
          <w:color w:val="0070C0"/>
          <w:szCs w:val="22"/>
        </w:rPr>
      </w:pPr>
      <w:r w:rsidRPr="00201D1D">
        <w:rPr>
          <w:rFonts w:asciiTheme="minorHAnsi" w:hAnsiTheme="minorHAnsi" w:cstheme="minorHAnsi"/>
          <w:color w:val="0070C0"/>
          <w:szCs w:val="22"/>
        </w:rPr>
        <w:t>Describe any audio / video recordings and where these will be stored</w:t>
      </w:r>
      <w:r>
        <w:rPr>
          <w:rFonts w:asciiTheme="minorHAnsi" w:hAnsiTheme="minorHAnsi" w:cstheme="minorHAnsi"/>
          <w:color w:val="0070C0"/>
          <w:szCs w:val="22"/>
        </w:rPr>
        <w:t>.</w:t>
      </w:r>
    </w:p>
    <w:p w14:paraId="5E06E47A" w14:textId="229FF27C" w:rsidR="00953017" w:rsidRPr="00201D1D" w:rsidRDefault="00BA45EE" w:rsidP="00F17EA2">
      <w:pPr>
        <w:pStyle w:val="ListParagraph"/>
        <w:numPr>
          <w:ilvl w:val="0"/>
          <w:numId w:val="29"/>
        </w:numPr>
        <w:jc w:val="both"/>
        <w:rPr>
          <w:rFonts w:asciiTheme="minorHAnsi" w:hAnsiTheme="minorHAnsi" w:cstheme="minorHAnsi"/>
          <w:color w:val="0070C0"/>
          <w:szCs w:val="22"/>
        </w:rPr>
      </w:pPr>
      <w:r>
        <w:rPr>
          <w:rFonts w:asciiTheme="minorHAnsi" w:hAnsiTheme="minorHAnsi" w:cstheme="minorHAnsi"/>
          <w:color w:val="0070C0"/>
          <w:szCs w:val="22"/>
        </w:rPr>
        <w:t xml:space="preserve">Include a data flow map or diagram to describe the flows of data and controllership during the </w:t>
      </w:r>
      <w:r w:rsidR="00855933">
        <w:rPr>
          <w:rFonts w:asciiTheme="minorHAnsi" w:hAnsiTheme="minorHAnsi" w:cstheme="minorHAnsi"/>
          <w:color w:val="0070C0"/>
          <w:szCs w:val="22"/>
        </w:rPr>
        <w:t>study</w:t>
      </w:r>
      <w:r>
        <w:rPr>
          <w:rFonts w:asciiTheme="minorHAnsi" w:hAnsiTheme="minorHAnsi" w:cstheme="minorHAnsi"/>
          <w:color w:val="0070C0"/>
          <w:szCs w:val="22"/>
        </w:rPr>
        <w:t xml:space="preserve">. Guidance can be downloaded from the DFD download on the </w:t>
      </w:r>
      <w:hyperlink r:id="rId17" w:history="1">
        <w:r w:rsidRPr="00BA45EE">
          <w:rPr>
            <w:rStyle w:val="Hyperlink"/>
            <w:rFonts w:asciiTheme="minorHAnsi" w:hAnsiTheme="minorHAnsi" w:cstheme="minorHAnsi"/>
            <w:szCs w:val="22"/>
          </w:rPr>
          <w:t>Health Data Access Tool Kit</w:t>
        </w:r>
      </w:hyperlink>
      <w:r>
        <w:rPr>
          <w:rFonts w:asciiTheme="minorHAnsi" w:hAnsiTheme="minorHAnsi" w:cstheme="minorHAnsi"/>
          <w:color w:val="0070C0"/>
          <w:szCs w:val="22"/>
        </w:rPr>
        <w:t>.</w:t>
      </w:r>
    </w:p>
    <w:p w14:paraId="0ABB0159" w14:textId="44B36A3C" w:rsidR="00DA387E" w:rsidRDefault="00DA387E" w:rsidP="00A74678">
      <w:pPr>
        <w:pStyle w:val="Heading2"/>
      </w:pPr>
      <w:bookmarkStart w:id="76" w:name="_Toc220323515"/>
      <w:r>
        <w:t>S</w:t>
      </w:r>
      <w:r w:rsidR="00D45A17">
        <w:t xml:space="preserve">OURCE DATA </w:t>
      </w:r>
      <w:r w:rsidR="1BA76558">
        <w:t>RECORDS</w:t>
      </w:r>
      <w:bookmarkEnd w:id="76"/>
    </w:p>
    <w:p w14:paraId="31FF5F1B" w14:textId="1484242B" w:rsidR="003948ED" w:rsidRPr="003948ED" w:rsidRDefault="003948ED" w:rsidP="00A74678">
      <w:pPr>
        <w:jc w:val="both"/>
      </w:pPr>
      <w:r>
        <w:fldChar w:fldCharType="begin">
          <w:ffData>
            <w:name w:val="Text46"/>
            <w:enabled/>
            <w:calcOnExit w:val="0"/>
            <w:textInput/>
          </w:ffData>
        </w:fldChar>
      </w:r>
      <w:bookmarkStart w:id="77"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71AFE25F" w14:textId="483F9867" w:rsidR="00B80983" w:rsidRPr="00201D1D" w:rsidRDefault="00B80983" w:rsidP="00A74678">
      <w:pPr>
        <w:jc w:val="both"/>
        <w:rPr>
          <w:color w:val="0070C0"/>
        </w:rPr>
      </w:pPr>
      <w:r w:rsidRPr="00201D1D">
        <w:rPr>
          <w:color w:val="0070C0"/>
        </w:rPr>
        <w:t xml:space="preserve">Source data is defined as all information in original records and certified copies of original records or clinical findings, observations, or other activities in a clinical </w:t>
      </w:r>
      <w:r w:rsidR="00855933">
        <w:rPr>
          <w:color w:val="0070C0"/>
        </w:rPr>
        <w:t>study</w:t>
      </w:r>
      <w:r w:rsidRPr="00201D1D">
        <w:rPr>
          <w:color w:val="0070C0"/>
        </w:rPr>
        <w:t xml:space="preserve"> necessary for the reconstruction and evaluation of the </w:t>
      </w:r>
      <w:r w:rsidR="00855933">
        <w:rPr>
          <w:color w:val="0070C0"/>
        </w:rPr>
        <w:t>study</w:t>
      </w:r>
      <w:r w:rsidRPr="00201D1D">
        <w:rPr>
          <w:color w:val="0070C0"/>
        </w:rPr>
        <w:t xml:space="preserve">. Source data are contained in source </w:t>
      </w:r>
      <w:r w:rsidR="7526B344" w:rsidRPr="00201D1D">
        <w:rPr>
          <w:color w:val="0070C0"/>
        </w:rPr>
        <w:t>records</w:t>
      </w:r>
      <w:r w:rsidRPr="00201D1D">
        <w:rPr>
          <w:color w:val="0070C0"/>
        </w:rPr>
        <w:t>.</w:t>
      </w:r>
    </w:p>
    <w:p w14:paraId="038C55D2" w14:textId="2C6C332E" w:rsidR="00B80983" w:rsidRDefault="00B80983" w:rsidP="00A74678">
      <w:pPr>
        <w:jc w:val="both"/>
        <w:rPr>
          <w:color w:val="0070C0"/>
        </w:rPr>
      </w:pPr>
      <w:r w:rsidRPr="00201D1D">
        <w:rPr>
          <w:color w:val="0070C0"/>
        </w:rPr>
        <w:t xml:space="preserve">Source </w:t>
      </w:r>
      <w:r w:rsidR="014E5135" w:rsidRPr="00201D1D">
        <w:rPr>
          <w:color w:val="0070C0"/>
        </w:rPr>
        <w:t>records</w:t>
      </w:r>
      <w:r w:rsidRPr="00201D1D">
        <w:rPr>
          <w:color w:val="0070C0"/>
        </w:rPr>
        <w:t xml:space="preserve"> are original </w:t>
      </w:r>
      <w:r w:rsidR="05CD8BA6" w:rsidRPr="00201D1D">
        <w:rPr>
          <w:color w:val="0070C0"/>
        </w:rPr>
        <w:t>records (electronic or paper)</w:t>
      </w:r>
      <w:r w:rsidR="00201D1D">
        <w:rPr>
          <w:color w:val="0070C0"/>
        </w:rPr>
        <w:t xml:space="preserve"> </w:t>
      </w:r>
      <w:r w:rsidRPr="00201D1D">
        <w:rPr>
          <w:color w:val="0070C0"/>
        </w:rPr>
        <w:t>where source data are recorded for the first time.</w:t>
      </w:r>
    </w:p>
    <w:p w14:paraId="12369AFD" w14:textId="77777777" w:rsidR="003948ED" w:rsidRPr="00201D1D" w:rsidRDefault="003948ED" w:rsidP="00F17EA2">
      <w:pPr>
        <w:pStyle w:val="ListParagraph"/>
        <w:numPr>
          <w:ilvl w:val="0"/>
          <w:numId w:val="30"/>
        </w:numPr>
        <w:jc w:val="both"/>
        <w:rPr>
          <w:rFonts w:asciiTheme="minorHAnsi" w:hAnsiTheme="minorHAnsi" w:cstheme="minorHAnsi"/>
          <w:color w:val="0070C0"/>
        </w:rPr>
      </w:pPr>
      <w:r>
        <w:rPr>
          <w:rFonts w:asciiTheme="minorHAnsi" w:hAnsiTheme="minorHAnsi" w:cstheme="minorHAnsi"/>
          <w:color w:val="0070C0"/>
        </w:rPr>
        <w:t>Detail t</w:t>
      </w:r>
      <w:r w:rsidRPr="00201D1D">
        <w:rPr>
          <w:rFonts w:asciiTheme="minorHAnsi" w:hAnsiTheme="minorHAnsi" w:cstheme="minorHAnsi"/>
          <w:color w:val="0070C0"/>
        </w:rPr>
        <w:t>he source.</w:t>
      </w:r>
    </w:p>
    <w:p w14:paraId="53E4A304" w14:textId="1E3085E9" w:rsidR="003948ED" w:rsidRDefault="003948ED" w:rsidP="00F17EA2">
      <w:pPr>
        <w:pStyle w:val="ListParagraph"/>
        <w:numPr>
          <w:ilvl w:val="0"/>
          <w:numId w:val="30"/>
        </w:numPr>
        <w:jc w:val="both"/>
        <w:rPr>
          <w:rFonts w:asciiTheme="minorHAnsi" w:hAnsiTheme="minorHAnsi" w:cstheme="minorHAnsi"/>
          <w:color w:val="0070C0"/>
        </w:rPr>
      </w:pPr>
      <w:r w:rsidRPr="00201D1D">
        <w:rPr>
          <w:rFonts w:asciiTheme="minorHAnsi" w:hAnsiTheme="minorHAnsi" w:cstheme="minorHAnsi"/>
          <w:color w:val="0070C0"/>
        </w:rPr>
        <w:t>Where the case report form is a source record, source data captured in the CRF must be detailed within this section. Alternatively, this can be detailed in a separate source data plan which should be referenced here e.g. source data captured directly in the CRF will be detailed in a source data plan (</w:t>
      </w:r>
      <w:r w:rsidR="000272CB">
        <w:rPr>
          <w:rFonts w:asciiTheme="minorHAnsi" w:hAnsiTheme="minorHAnsi" w:cstheme="minorHAnsi"/>
          <w:color w:val="0070C0"/>
        </w:rPr>
        <w:t xml:space="preserve">ACCORD SOP </w:t>
      </w:r>
      <w:r w:rsidRPr="00201D1D">
        <w:rPr>
          <w:rFonts w:asciiTheme="minorHAnsi" w:hAnsiTheme="minorHAnsi" w:cstheme="minorHAnsi"/>
          <w:color w:val="0070C0"/>
        </w:rPr>
        <w:t>CR004-T01).</w:t>
      </w:r>
    </w:p>
    <w:p w14:paraId="3C5C75A9" w14:textId="736903AD" w:rsidR="003948ED" w:rsidRPr="00201D1D" w:rsidRDefault="003948ED" w:rsidP="00F17EA2">
      <w:pPr>
        <w:pStyle w:val="ListParagraph"/>
        <w:numPr>
          <w:ilvl w:val="0"/>
          <w:numId w:val="30"/>
        </w:numPr>
        <w:jc w:val="both"/>
        <w:rPr>
          <w:rFonts w:asciiTheme="minorHAnsi" w:hAnsiTheme="minorHAnsi" w:cstheme="minorHAnsi"/>
          <w:color w:val="0070C0"/>
        </w:rPr>
      </w:pPr>
      <w:r w:rsidRPr="00201D1D">
        <w:rPr>
          <w:rFonts w:asciiTheme="minorHAnsi" w:hAnsiTheme="minorHAnsi" w:cstheme="minorHAnsi"/>
          <w:color w:val="0070C0"/>
        </w:rPr>
        <w:t xml:space="preserve">Where external data is supplied by a </w:t>
      </w:r>
      <w:r w:rsidR="00593B9B">
        <w:rPr>
          <w:rFonts w:asciiTheme="minorHAnsi" w:hAnsiTheme="minorHAnsi" w:cstheme="minorHAnsi"/>
          <w:color w:val="0070C0"/>
        </w:rPr>
        <w:t>third par</w:t>
      </w:r>
      <w:r w:rsidRPr="00201D1D">
        <w:rPr>
          <w:rFonts w:asciiTheme="minorHAnsi" w:hAnsiTheme="minorHAnsi" w:cstheme="minorHAnsi"/>
          <w:color w:val="0070C0"/>
        </w:rPr>
        <w:t xml:space="preserve">ty, and the </w:t>
      </w:r>
      <w:r w:rsidR="00593B9B">
        <w:rPr>
          <w:rFonts w:asciiTheme="minorHAnsi" w:hAnsiTheme="minorHAnsi" w:cstheme="minorHAnsi"/>
          <w:color w:val="0070C0"/>
        </w:rPr>
        <w:t>third par</w:t>
      </w:r>
      <w:r w:rsidRPr="00201D1D">
        <w:rPr>
          <w:rFonts w:asciiTheme="minorHAnsi" w:hAnsiTheme="minorHAnsi" w:cstheme="minorHAnsi"/>
          <w:color w:val="0070C0"/>
        </w:rPr>
        <w:t xml:space="preserve">ty stipulate conditions for the security and management of data on the infrastructure to be used, confirmation of the infrastructure to be used and how it meets the </w:t>
      </w:r>
      <w:proofErr w:type="gramStart"/>
      <w:r w:rsidR="00593B9B">
        <w:rPr>
          <w:rFonts w:asciiTheme="minorHAnsi" w:hAnsiTheme="minorHAnsi" w:cstheme="minorHAnsi"/>
          <w:color w:val="0070C0"/>
        </w:rPr>
        <w:t>third par</w:t>
      </w:r>
      <w:r w:rsidRPr="00201D1D">
        <w:rPr>
          <w:rFonts w:asciiTheme="minorHAnsi" w:hAnsiTheme="minorHAnsi" w:cstheme="minorHAnsi"/>
          <w:color w:val="0070C0"/>
        </w:rPr>
        <w:t>ty</w:t>
      </w:r>
      <w:proofErr w:type="gramEnd"/>
      <w:r w:rsidRPr="00201D1D">
        <w:rPr>
          <w:rFonts w:asciiTheme="minorHAnsi" w:hAnsiTheme="minorHAnsi" w:cstheme="minorHAnsi"/>
          <w:color w:val="0070C0"/>
        </w:rPr>
        <w:t xml:space="preserve"> conditions should be detailed here and detailed in a contract as appropriate</w:t>
      </w:r>
      <w:r>
        <w:rPr>
          <w:rFonts w:asciiTheme="minorHAnsi" w:hAnsiTheme="minorHAnsi" w:cstheme="minorHAnsi"/>
          <w:color w:val="0070C0"/>
        </w:rPr>
        <w:t>.</w:t>
      </w:r>
    </w:p>
    <w:p w14:paraId="09FEA49D" w14:textId="690068E6" w:rsidR="00DA387E" w:rsidRDefault="00D45A17" w:rsidP="00A74678">
      <w:pPr>
        <w:pStyle w:val="Heading2"/>
      </w:pPr>
      <w:bookmarkStart w:id="78" w:name="_Toc220323516"/>
      <w:r>
        <w:t>CASE REPORT FORMS</w:t>
      </w:r>
      <w:bookmarkEnd w:id="78"/>
    </w:p>
    <w:p w14:paraId="4FC52DEC" w14:textId="72C66C11" w:rsidR="003948ED" w:rsidRDefault="003948ED" w:rsidP="00A74678">
      <w:pPr>
        <w:jc w:val="both"/>
      </w:pPr>
      <w:r>
        <w:fldChar w:fldCharType="begin">
          <w:ffData>
            <w:name w:val="Text47"/>
            <w:enabled/>
            <w:calcOnExit w:val="0"/>
            <w:textInput/>
          </w:ffData>
        </w:fldChar>
      </w:r>
      <w:bookmarkStart w:id="7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63ECDCB" w14:textId="3CFD6B47" w:rsidR="003948ED" w:rsidRPr="00201D1D" w:rsidRDefault="003948ED" w:rsidP="00F17EA2">
      <w:pPr>
        <w:pStyle w:val="ListParagraph"/>
        <w:numPr>
          <w:ilvl w:val="0"/>
          <w:numId w:val="31"/>
        </w:numPr>
        <w:jc w:val="both"/>
        <w:rPr>
          <w:rFonts w:asciiTheme="minorHAnsi" w:hAnsiTheme="minorHAnsi" w:cstheme="minorHAnsi"/>
          <w:color w:val="0070C0"/>
        </w:rPr>
      </w:pPr>
      <w:r w:rsidRPr="00201D1D">
        <w:rPr>
          <w:rFonts w:asciiTheme="minorHAnsi" w:hAnsiTheme="minorHAnsi" w:cstheme="minorHAnsi"/>
          <w:color w:val="0070C0"/>
        </w:rPr>
        <w:t xml:space="preserve">This section should provide information regarding the case report forms to be used during the </w:t>
      </w:r>
      <w:r w:rsidR="00855933">
        <w:rPr>
          <w:rFonts w:asciiTheme="minorHAnsi" w:hAnsiTheme="minorHAnsi" w:cstheme="minorHAnsi"/>
          <w:color w:val="0070C0"/>
        </w:rPr>
        <w:t>study</w:t>
      </w:r>
      <w:r w:rsidRPr="00201D1D">
        <w:rPr>
          <w:rFonts w:asciiTheme="minorHAnsi" w:hAnsiTheme="minorHAnsi" w:cstheme="minorHAnsi"/>
          <w:color w:val="0070C0"/>
        </w:rPr>
        <w:t>, including the type of case report forms (i.e. paper and/or electronic).</w:t>
      </w:r>
    </w:p>
    <w:p w14:paraId="7269D164" w14:textId="089AA74C" w:rsidR="003948ED" w:rsidRDefault="003948ED" w:rsidP="00F17EA2">
      <w:pPr>
        <w:pStyle w:val="ListParagraph"/>
        <w:numPr>
          <w:ilvl w:val="0"/>
          <w:numId w:val="31"/>
        </w:numPr>
        <w:jc w:val="both"/>
        <w:rPr>
          <w:rFonts w:asciiTheme="minorHAnsi" w:hAnsiTheme="minorHAnsi" w:cstheme="minorHAnsi"/>
          <w:color w:val="0070C0"/>
          <w:lang w:val="en-US"/>
        </w:rPr>
      </w:pPr>
      <w:r w:rsidRPr="00201D1D">
        <w:rPr>
          <w:rFonts w:asciiTheme="minorHAnsi" w:hAnsiTheme="minorHAnsi" w:cstheme="minorHAnsi"/>
          <w:color w:val="0070C0"/>
        </w:rPr>
        <w:t xml:space="preserve">If electronic case report forms are to be used with personal data, this section must show how the eCRF will provide data protection by design and default, </w:t>
      </w:r>
      <w:r w:rsidRPr="00201D1D">
        <w:rPr>
          <w:rFonts w:asciiTheme="minorHAnsi" w:hAnsiTheme="minorHAnsi" w:cstheme="minorHAnsi"/>
          <w:color w:val="0070C0"/>
          <w:lang w:val="en-US"/>
        </w:rPr>
        <w:t>including encryption of data while it is being stored (at rest) and encryption while it is being entered or transferred into the eCRF.</w:t>
      </w:r>
    </w:p>
    <w:p w14:paraId="3010D4AB" w14:textId="593413A0" w:rsidR="003948ED" w:rsidRPr="00201D1D" w:rsidRDefault="003948ED" w:rsidP="00F17EA2">
      <w:pPr>
        <w:pStyle w:val="ListParagraph"/>
        <w:numPr>
          <w:ilvl w:val="0"/>
          <w:numId w:val="31"/>
        </w:numPr>
        <w:jc w:val="both"/>
        <w:rPr>
          <w:rFonts w:asciiTheme="minorHAnsi" w:hAnsiTheme="minorHAnsi" w:cstheme="minorHAnsi"/>
          <w:color w:val="0070C0"/>
          <w:lang w:val="en-US"/>
        </w:rPr>
      </w:pPr>
      <w:r w:rsidRPr="00201D1D">
        <w:rPr>
          <w:rFonts w:asciiTheme="minorHAnsi" w:hAnsiTheme="minorHAnsi" w:cstheme="minorHAnsi"/>
          <w:color w:val="0070C0"/>
          <w:lang w:val="en-US"/>
        </w:rPr>
        <w:t>Specify the name of the electronic CRF system and where it is hosted.</w:t>
      </w:r>
    </w:p>
    <w:p w14:paraId="002BF321" w14:textId="4AB2A4DC" w:rsidR="00DA387E" w:rsidRDefault="00DA387E" w:rsidP="00A74678">
      <w:pPr>
        <w:pStyle w:val="Heading2"/>
      </w:pPr>
      <w:bookmarkStart w:id="80" w:name="_Toc220323517"/>
      <w:r>
        <w:lastRenderedPageBreak/>
        <w:t>ST</w:t>
      </w:r>
      <w:r w:rsidR="00D45A17">
        <w:t>UDY DOCUMENT TRANSLATIONS</w:t>
      </w:r>
      <w:bookmarkEnd w:id="80"/>
    </w:p>
    <w:p w14:paraId="426B7B44" w14:textId="1F62EC0A" w:rsidR="003948ED" w:rsidRDefault="003948ED" w:rsidP="00A74678">
      <w:pPr>
        <w:jc w:val="both"/>
      </w:pPr>
      <w:r>
        <w:fldChar w:fldCharType="begin">
          <w:ffData>
            <w:name w:val="Text49"/>
            <w:enabled/>
            <w:calcOnExit w:val="0"/>
            <w:textInput/>
          </w:ffData>
        </w:fldChar>
      </w:r>
      <w:bookmarkStart w:id="81"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1353F62A" w14:textId="1FC0A745" w:rsidR="003948ED" w:rsidRPr="002E6B17" w:rsidRDefault="003948ED" w:rsidP="00F17EA2">
      <w:pPr>
        <w:pStyle w:val="ListParagraph"/>
        <w:numPr>
          <w:ilvl w:val="0"/>
          <w:numId w:val="32"/>
        </w:numPr>
        <w:jc w:val="both"/>
        <w:rPr>
          <w:rFonts w:asciiTheme="minorHAnsi" w:eastAsia="Arial" w:hAnsiTheme="minorHAnsi" w:cstheme="minorHAnsi"/>
          <w:color w:val="0070C0"/>
          <w:lang w:val="en-US"/>
        </w:rPr>
      </w:pPr>
      <w:r w:rsidRPr="002E6B17">
        <w:rPr>
          <w:rFonts w:asciiTheme="minorHAnsi" w:eastAsia="Arial" w:hAnsiTheme="minorHAnsi" w:cstheme="minorHAnsi"/>
          <w:color w:val="0070C0"/>
          <w:lang w:val="en-US"/>
        </w:rPr>
        <w:t xml:space="preserve">If the study plans to use a </w:t>
      </w:r>
      <w:proofErr w:type="gramStart"/>
      <w:r w:rsidR="00593B9B">
        <w:rPr>
          <w:rFonts w:asciiTheme="minorHAnsi" w:eastAsia="Arial" w:hAnsiTheme="minorHAnsi" w:cstheme="minorHAnsi"/>
          <w:color w:val="0070C0"/>
          <w:lang w:val="en-US"/>
        </w:rPr>
        <w:t>third par</w:t>
      </w:r>
      <w:r w:rsidRPr="002E6B17">
        <w:rPr>
          <w:rFonts w:asciiTheme="minorHAnsi" w:eastAsia="Arial" w:hAnsiTheme="minorHAnsi" w:cstheme="minorHAnsi"/>
          <w:color w:val="0070C0"/>
          <w:lang w:val="en-US"/>
        </w:rPr>
        <w:t>ty</w:t>
      </w:r>
      <w:proofErr w:type="gramEnd"/>
      <w:r w:rsidRPr="002E6B17">
        <w:rPr>
          <w:rFonts w:asciiTheme="minorHAnsi" w:eastAsia="Arial" w:hAnsiTheme="minorHAnsi" w:cstheme="minorHAnsi"/>
          <w:color w:val="0070C0"/>
          <w:lang w:val="en-US"/>
        </w:rPr>
        <w:t xml:space="preserve"> provider for translating the study documents, include details of this service here.</w:t>
      </w:r>
    </w:p>
    <w:p w14:paraId="344860D2" w14:textId="2D8E18E1" w:rsidR="003948ED" w:rsidRPr="002E6B17" w:rsidRDefault="003948ED" w:rsidP="00F17EA2">
      <w:pPr>
        <w:pStyle w:val="ListParagraph"/>
        <w:numPr>
          <w:ilvl w:val="0"/>
          <w:numId w:val="32"/>
        </w:numPr>
        <w:jc w:val="both"/>
        <w:rPr>
          <w:rFonts w:asciiTheme="minorHAnsi" w:eastAsia="Arial" w:hAnsiTheme="minorHAnsi" w:cstheme="minorHAnsi"/>
          <w:color w:val="0070C0"/>
          <w:lang w:val="en-US"/>
        </w:rPr>
      </w:pPr>
      <w:r w:rsidRPr="002E6B17">
        <w:rPr>
          <w:rFonts w:asciiTheme="minorHAnsi" w:eastAsia="Arial" w:hAnsiTheme="minorHAnsi" w:cstheme="minorHAnsi"/>
          <w:color w:val="0070C0"/>
          <w:lang w:val="en-US"/>
        </w:rPr>
        <w:t>Otherwise, specify who will be responsible for providing the study document translations.</w:t>
      </w:r>
    </w:p>
    <w:p w14:paraId="450A5783" w14:textId="39F180DB" w:rsidR="00DA387E" w:rsidRDefault="00D45A17" w:rsidP="00587A1C">
      <w:pPr>
        <w:pStyle w:val="Heading1"/>
      </w:pPr>
      <w:bookmarkStart w:id="82" w:name="_Toc220323518"/>
      <w:r>
        <w:t>DATA MANAGEMENT</w:t>
      </w:r>
      <w:bookmarkEnd w:id="82"/>
    </w:p>
    <w:p w14:paraId="040B980E" w14:textId="0DB58201" w:rsidR="00B80983" w:rsidRDefault="00D45A17" w:rsidP="00A74678">
      <w:pPr>
        <w:pStyle w:val="Heading2"/>
      </w:pPr>
      <w:bookmarkStart w:id="83" w:name="_Toc220323519"/>
      <w:r>
        <w:t>PERSONAL DATA</w:t>
      </w:r>
      <w:bookmarkEnd w:id="83"/>
    </w:p>
    <w:p w14:paraId="4E1AA999" w14:textId="77777777" w:rsidR="00890B41" w:rsidRDefault="00890B41" w:rsidP="00890B41">
      <w:pPr>
        <w:jc w:val="both"/>
      </w:pPr>
      <w:r>
        <w:t xml:space="preserve">The </w:t>
      </w:r>
      <w:r w:rsidRPr="00B80983">
        <w:t xml:space="preserve">following personal identifiable </w:t>
      </w:r>
      <w:r>
        <w:t>information (PII)</w:t>
      </w:r>
      <w:r w:rsidRPr="00B80983">
        <w:t xml:space="preserve"> will be collected as part of the research:</w:t>
      </w:r>
    </w:p>
    <w:p w14:paraId="6FE93D94" w14:textId="77777777" w:rsidR="00890B41" w:rsidRDefault="00890B41" w:rsidP="00890B41">
      <w:pPr>
        <w:jc w:val="both"/>
      </w:pPr>
      <w:r>
        <w:fldChar w:fldCharType="begin">
          <w:ffData>
            <w:name w:val="Text50"/>
            <w:enabled/>
            <w:calcOnExit w:val="0"/>
            <w:textInput/>
          </w:ffData>
        </w:fldChar>
      </w:r>
      <w:bookmarkStart w:id="8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61EC3F4A" w14:textId="77777777" w:rsidR="00890B41" w:rsidRPr="00201D1D" w:rsidRDefault="00890B41" w:rsidP="00890B41">
      <w:pPr>
        <w:pStyle w:val="ListParagraph"/>
        <w:numPr>
          <w:ilvl w:val="0"/>
          <w:numId w:val="33"/>
        </w:numPr>
        <w:jc w:val="both"/>
        <w:rPr>
          <w:rFonts w:cs="Calibri"/>
          <w:color w:val="0070C0"/>
        </w:rPr>
      </w:pPr>
      <w:r w:rsidRPr="00201D1D">
        <w:rPr>
          <w:rFonts w:cs="Calibri"/>
          <w:color w:val="0070C0"/>
        </w:rPr>
        <w:t>Describe how the data will meet the ‘data protection by design and default’ principles of the UK GDPR legislation at every stage of the Data Information Flow. This may require explanation of the infrastructure and systems that will be used to manage the data, and how they are secured at each stage of the flow.</w:t>
      </w:r>
    </w:p>
    <w:p w14:paraId="3F44E2B5" w14:textId="32EE2B4E" w:rsidR="00890B41" w:rsidRDefault="00890B41" w:rsidP="00890B41">
      <w:pPr>
        <w:pStyle w:val="ListParagraph"/>
        <w:numPr>
          <w:ilvl w:val="0"/>
          <w:numId w:val="33"/>
        </w:numPr>
        <w:jc w:val="both"/>
        <w:rPr>
          <w:rFonts w:cs="Calibri"/>
          <w:color w:val="0070C0"/>
        </w:rPr>
      </w:pPr>
      <w:r w:rsidRPr="00201D1D">
        <w:rPr>
          <w:rFonts w:cs="Calibri"/>
          <w:color w:val="0070C0"/>
        </w:rPr>
        <w:t xml:space="preserve">Where </w:t>
      </w:r>
      <w:r>
        <w:rPr>
          <w:rFonts w:cs="Calibri"/>
          <w:color w:val="0070C0"/>
        </w:rPr>
        <w:t>PII</w:t>
      </w:r>
      <w:r w:rsidRPr="00201D1D">
        <w:rPr>
          <w:rFonts w:cs="Calibri"/>
          <w:color w:val="0070C0"/>
        </w:rPr>
        <w:t xml:space="preserve"> is being processed, justify why this data is required, whether it will be uploaded to the eCRF/database.</w:t>
      </w:r>
    </w:p>
    <w:p w14:paraId="51565BC4" w14:textId="5941F018" w:rsidR="003948ED" w:rsidRPr="00B1719D" w:rsidRDefault="00890B41" w:rsidP="00B1719D">
      <w:pPr>
        <w:pStyle w:val="ListParagraph"/>
        <w:numPr>
          <w:ilvl w:val="0"/>
          <w:numId w:val="33"/>
        </w:numPr>
        <w:jc w:val="both"/>
        <w:rPr>
          <w:rFonts w:cs="Calibri"/>
          <w:color w:val="0070C0"/>
        </w:rPr>
      </w:pPr>
      <w:r>
        <w:rPr>
          <w:rFonts w:cs="Calibri"/>
          <w:color w:val="0070C0"/>
        </w:rPr>
        <w:t>D</w:t>
      </w:r>
      <w:r w:rsidRPr="00201D1D">
        <w:rPr>
          <w:rFonts w:cs="Calibri"/>
          <w:color w:val="0070C0"/>
        </w:rPr>
        <w:t xml:space="preserve">etail what </w:t>
      </w:r>
      <w:r>
        <w:rPr>
          <w:rFonts w:cs="Calibri"/>
          <w:color w:val="0070C0"/>
        </w:rPr>
        <w:t>PII</w:t>
      </w:r>
      <w:r w:rsidRPr="00201D1D">
        <w:rPr>
          <w:rFonts w:cs="Calibri"/>
          <w:color w:val="0070C0"/>
        </w:rPr>
        <w:t xml:space="preserve"> is being processed and for what purpose (e.g. name, CHI number, other unique numeric identifiers, location data, online identifiers (including IP address, cookies), one or more specific identifiers relating to the physical, physiological, genetic, biometric, mental, economic, cultural or social identity of a </w:t>
      </w:r>
      <w:r>
        <w:rPr>
          <w:rFonts w:cs="Calibri"/>
          <w:color w:val="0070C0"/>
        </w:rPr>
        <w:t>participant.</w:t>
      </w:r>
    </w:p>
    <w:p w14:paraId="39E7D5A0" w14:textId="30D1D426" w:rsidR="00DA387E" w:rsidRDefault="00D45A17" w:rsidP="00A74678">
      <w:pPr>
        <w:pStyle w:val="Heading2"/>
      </w:pPr>
      <w:bookmarkStart w:id="85" w:name="_Toc220323520"/>
      <w:bookmarkStart w:id="86" w:name="_Hlk220403570"/>
      <w:r>
        <w:t>DATA INFORMATION FLOW</w:t>
      </w:r>
      <w:bookmarkEnd w:id="85"/>
    </w:p>
    <w:p w14:paraId="7CC471AB" w14:textId="07D7B379" w:rsidR="003948ED" w:rsidRDefault="003948ED" w:rsidP="00A74678">
      <w:pPr>
        <w:jc w:val="both"/>
      </w:pPr>
      <w:r>
        <w:fldChar w:fldCharType="begin">
          <w:ffData>
            <w:name w:val="Text51"/>
            <w:enabled/>
            <w:calcOnExit w:val="0"/>
            <w:textInput/>
          </w:ffData>
        </w:fldChar>
      </w:r>
      <w:bookmarkStart w:id="87"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790CE340" w14:textId="311BD399" w:rsidR="003948ED" w:rsidRPr="002E6B17" w:rsidRDefault="003948ED" w:rsidP="00A74678">
      <w:pPr>
        <w:jc w:val="both"/>
        <w:rPr>
          <w:color w:val="0070C0"/>
        </w:rPr>
      </w:pPr>
      <w:r w:rsidRPr="002E6B17">
        <w:rPr>
          <w:color w:val="0070C0"/>
        </w:rPr>
        <w:t>Describe the collection, use and deletion of personal data here</w:t>
      </w:r>
      <w:r w:rsidR="00876999">
        <w:rPr>
          <w:color w:val="0070C0"/>
        </w:rPr>
        <w:t xml:space="preserve"> (including PII)</w:t>
      </w:r>
      <w:r w:rsidRPr="002E6B17">
        <w:rPr>
          <w:color w:val="0070C0"/>
        </w:rPr>
        <w:t>. It could be useful to provide a list of the IT to be used, how data is secured and insert a flow diagram here.</w:t>
      </w:r>
    </w:p>
    <w:p w14:paraId="05ADD46E" w14:textId="5117B27B" w:rsidR="00DA387E" w:rsidRDefault="00D45A17" w:rsidP="00A74678">
      <w:pPr>
        <w:pStyle w:val="Heading2"/>
      </w:pPr>
      <w:bookmarkStart w:id="88" w:name="_Toc220323521"/>
      <w:bookmarkEnd w:id="86"/>
      <w:r>
        <w:t>DATA STORAGE</w:t>
      </w:r>
      <w:bookmarkEnd w:id="88"/>
    </w:p>
    <w:p w14:paraId="1526FF6A" w14:textId="012ABFEE" w:rsidR="003948ED" w:rsidRDefault="003948ED" w:rsidP="00A74678">
      <w:pPr>
        <w:jc w:val="both"/>
      </w:pPr>
      <w:r>
        <w:fldChar w:fldCharType="begin">
          <w:ffData>
            <w:name w:val="Text52"/>
            <w:enabled/>
            <w:calcOnExit w:val="0"/>
            <w:textInput/>
          </w:ffData>
        </w:fldChar>
      </w:r>
      <w:bookmarkStart w:id="8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27B3C5DB" w14:textId="77777777" w:rsidR="003948ED" w:rsidRPr="005831F5" w:rsidRDefault="003948ED" w:rsidP="00A74678">
      <w:pPr>
        <w:jc w:val="both"/>
        <w:rPr>
          <w:rFonts w:asciiTheme="minorHAnsi" w:hAnsiTheme="minorHAnsi" w:cstheme="minorHAnsi"/>
          <w:color w:val="0070C0"/>
        </w:rPr>
      </w:pPr>
      <w:r w:rsidRPr="005831F5">
        <w:rPr>
          <w:rFonts w:asciiTheme="minorHAnsi" w:hAnsiTheme="minorHAnsi" w:cstheme="minorHAnsi"/>
          <w:color w:val="0070C0"/>
        </w:rPr>
        <w:t>Describe where the data will be stored e.g. paper/electronic (if electronic, name organisation and country where data will be hosted). You should distinguish between personal identifiable information and pseudonymised data.</w:t>
      </w:r>
    </w:p>
    <w:p w14:paraId="6011B1E0" w14:textId="7D7CE18C" w:rsidR="003948ED" w:rsidRDefault="003948ED" w:rsidP="00A74678">
      <w:pPr>
        <w:jc w:val="both"/>
        <w:rPr>
          <w:rFonts w:asciiTheme="minorHAnsi" w:hAnsiTheme="minorHAnsi" w:cstheme="minorHAnsi"/>
          <w:color w:val="0070C0"/>
        </w:rPr>
      </w:pPr>
      <w:r w:rsidRPr="005831F5">
        <w:rPr>
          <w:rFonts w:asciiTheme="minorHAnsi" w:hAnsiTheme="minorHAnsi" w:cstheme="minorHAnsi"/>
          <w:color w:val="0070C0"/>
        </w:rPr>
        <w:t>Refer to</w:t>
      </w:r>
      <w:r w:rsidR="002E6B17">
        <w:rPr>
          <w:rFonts w:asciiTheme="minorHAnsi" w:hAnsiTheme="minorHAnsi" w:cstheme="minorHAnsi"/>
          <w:color w:val="0070C0"/>
        </w:rPr>
        <w:t xml:space="preserve"> </w:t>
      </w:r>
      <w:hyperlink r:id="rId18" w:history="1">
        <w:r w:rsidR="002E6B17" w:rsidRPr="002E6B17">
          <w:rPr>
            <w:rStyle w:val="Hyperlink"/>
            <w:rFonts w:asciiTheme="minorHAnsi" w:hAnsiTheme="minorHAnsi" w:cstheme="minorHAnsi"/>
          </w:rPr>
          <w:t>UoE Research Data Service guidance</w:t>
        </w:r>
      </w:hyperlink>
      <w:r w:rsidR="00B157BB">
        <w:rPr>
          <w:rFonts w:asciiTheme="minorHAnsi" w:hAnsiTheme="minorHAnsi" w:cstheme="minorHAnsi"/>
          <w:color w:val="0070C0"/>
        </w:rPr>
        <w:t>, in particular</w:t>
      </w:r>
      <w:r w:rsidR="002E6B17">
        <w:rPr>
          <w:rFonts w:asciiTheme="minorHAnsi" w:hAnsiTheme="minorHAnsi" w:cstheme="minorHAnsi"/>
          <w:color w:val="0070C0"/>
        </w:rPr>
        <w:t xml:space="preserve"> </w:t>
      </w:r>
      <w:hyperlink r:id="rId19" w:history="1">
        <w:r w:rsidR="002E6B17" w:rsidRPr="002E6B17">
          <w:rPr>
            <w:rStyle w:val="Hyperlink"/>
            <w:rFonts w:asciiTheme="minorHAnsi" w:hAnsiTheme="minorHAnsi" w:cstheme="minorHAnsi"/>
          </w:rPr>
          <w:t>Quick Guide 3: Data Storage</w:t>
        </w:r>
      </w:hyperlink>
      <w:r w:rsidR="002E6B17">
        <w:rPr>
          <w:rFonts w:asciiTheme="minorHAnsi" w:hAnsiTheme="minorHAnsi" w:cstheme="minorHAnsi"/>
          <w:color w:val="0070C0"/>
        </w:rPr>
        <w:t xml:space="preserve"> a</w:t>
      </w:r>
      <w:r w:rsidRPr="005831F5">
        <w:rPr>
          <w:rFonts w:asciiTheme="minorHAnsi" w:hAnsiTheme="minorHAnsi" w:cstheme="minorHAnsi"/>
          <w:color w:val="0070C0"/>
        </w:rPr>
        <w:t xml:space="preserve">nd the </w:t>
      </w:r>
      <w:hyperlink r:id="rId20" w:history="1">
        <w:r w:rsidR="002E6B17" w:rsidRPr="002E6B17">
          <w:rPr>
            <w:rStyle w:val="Hyperlink"/>
            <w:rFonts w:asciiTheme="minorHAnsi" w:hAnsiTheme="minorHAnsi" w:cstheme="minorHAnsi"/>
          </w:rPr>
          <w:t>flowchart</w:t>
        </w:r>
      </w:hyperlink>
      <w:r w:rsidR="002E6B17">
        <w:rPr>
          <w:rFonts w:asciiTheme="minorHAnsi" w:hAnsiTheme="minorHAnsi" w:cstheme="minorHAnsi"/>
          <w:color w:val="0070C0"/>
        </w:rPr>
        <w:t xml:space="preserve"> </w:t>
      </w:r>
      <w:r w:rsidRPr="005831F5">
        <w:rPr>
          <w:rFonts w:asciiTheme="minorHAnsi" w:hAnsiTheme="minorHAnsi" w:cstheme="minorHAnsi"/>
          <w:color w:val="0070C0"/>
        </w:rPr>
        <w:t>for data management before, during and after your research.</w:t>
      </w:r>
    </w:p>
    <w:p w14:paraId="57109BF0" w14:textId="782890AA" w:rsidR="003948ED" w:rsidRPr="003948ED" w:rsidRDefault="003948ED" w:rsidP="00A74678">
      <w:pPr>
        <w:jc w:val="both"/>
        <w:rPr>
          <w:color w:val="0070C0"/>
        </w:rPr>
      </w:pPr>
      <w:r w:rsidRPr="005831F5">
        <w:rPr>
          <w:rFonts w:asciiTheme="minorHAnsi" w:hAnsiTheme="minorHAnsi" w:cstheme="minorHAnsi"/>
        </w:rPr>
        <w:t>Personal data (pseudonymised) will be physically stored by the research team at</w:t>
      </w:r>
      <w:r>
        <w:rPr>
          <w:rFonts w:asciiTheme="minorHAnsi" w:hAnsiTheme="minorHAnsi" w:cstheme="minorHAnsi"/>
        </w:rPr>
        <w:t xml:space="preserve"> </w:t>
      </w:r>
      <w:r>
        <w:rPr>
          <w:rFonts w:asciiTheme="minorHAnsi" w:hAnsiTheme="minorHAnsi" w:cstheme="minorHAnsi"/>
        </w:rPr>
        <w:fldChar w:fldCharType="begin">
          <w:ffData>
            <w:name w:val="Text53"/>
            <w:enabled/>
            <w:calcOnExit w:val="0"/>
            <w:textInput/>
          </w:ffData>
        </w:fldChar>
      </w:r>
      <w:bookmarkStart w:id="90" w:name="Text5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90"/>
      <w:r>
        <w:rPr>
          <w:rFonts w:asciiTheme="minorHAnsi" w:hAnsiTheme="minorHAnsi" w:cstheme="minorHAnsi"/>
        </w:rPr>
        <w:t xml:space="preserve">. </w:t>
      </w:r>
      <w:r w:rsidRPr="003948ED">
        <w:rPr>
          <w:rFonts w:asciiTheme="minorHAnsi" w:hAnsiTheme="minorHAnsi" w:cstheme="minorHAnsi"/>
          <w:color w:val="0070C0"/>
        </w:rPr>
        <w:t>Detail what is being stored, location of data storage, who will have access to personal data and where the code break/key will be kept</w:t>
      </w:r>
      <w:r>
        <w:rPr>
          <w:rFonts w:asciiTheme="minorHAnsi" w:hAnsiTheme="minorHAnsi" w:cstheme="minorHAnsi"/>
          <w:color w:val="0070C0"/>
        </w:rPr>
        <w:t>.</w:t>
      </w:r>
    </w:p>
    <w:p w14:paraId="6DE0D7D4" w14:textId="77777777" w:rsidR="003948ED" w:rsidRPr="003948ED" w:rsidRDefault="00B80983" w:rsidP="00A74678">
      <w:pPr>
        <w:jc w:val="both"/>
        <w:rPr>
          <w:color w:val="0070C0"/>
        </w:rPr>
      </w:pPr>
      <w:r w:rsidRPr="005831F5">
        <w:rPr>
          <w:rFonts w:asciiTheme="minorHAnsi" w:hAnsiTheme="minorHAnsi" w:cstheme="minorHAnsi"/>
        </w:rPr>
        <w:t xml:space="preserve">Personal identifiable </w:t>
      </w:r>
      <w:r w:rsidR="286F00EF" w:rsidRPr="005831F5">
        <w:rPr>
          <w:rFonts w:asciiTheme="minorHAnsi" w:hAnsiTheme="minorHAnsi" w:cstheme="minorHAnsi"/>
        </w:rPr>
        <w:t>information</w:t>
      </w:r>
      <w:r w:rsidRPr="005831F5">
        <w:rPr>
          <w:rFonts w:asciiTheme="minorHAnsi" w:hAnsiTheme="minorHAnsi" w:cstheme="minorHAnsi"/>
        </w:rPr>
        <w:t xml:space="preserve"> will be physically stored by the research team at</w:t>
      </w:r>
      <w:r w:rsidR="003948ED">
        <w:rPr>
          <w:rFonts w:asciiTheme="minorHAnsi" w:hAnsiTheme="minorHAnsi" w:cstheme="minorHAnsi"/>
        </w:rPr>
        <w:t xml:space="preserve"> </w:t>
      </w:r>
      <w:r w:rsidR="003948ED">
        <w:rPr>
          <w:rFonts w:asciiTheme="minorHAnsi" w:hAnsiTheme="minorHAnsi" w:cstheme="minorHAnsi"/>
        </w:rPr>
        <w:fldChar w:fldCharType="begin">
          <w:ffData>
            <w:name w:val="Text54"/>
            <w:enabled/>
            <w:calcOnExit w:val="0"/>
            <w:textInput/>
          </w:ffData>
        </w:fldChar>
      </w:r>
      <w:bookmarkStart w:id="91" w:name="Text54"/>
      <w:r w:rsidR="003948ED">
        <w:rPr>
          <w:rFonts w:asciiTheme="minorHAnsi" w:hAnsiTheme="minorHAnsi" w:cstheme="minorHAnsi"/>
        </w:rPr>
        <w:instrText xml:space="preserve"> FORMTEXT </w:instrText>
      </w:r>
      <w:r w:rsidR="003948ED">
        <w:rPr>
          <w:rFonts w:asciiTheme="minorHAnsi" w:hAnsiTheme="minorHAnsi" w:cstheme="minorHAnsi"/>
        </w:rPr>
      </w:r>
      <w:r w:rsidR="003948ED">
        <w:rPr>
          <w:rFonts w:asciiTheme="minorHAnsi" w:hAnsiTheme="minorHAnsi" w:cstheme="minorHAnsi"/>
        </w:rPr>
        <w:fldChar w:fldCharType="separate"/>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rPr>
        <w:fldChar w:fldCharType="end"/>
      </w:r>
      <w:bookmarkEnd w:id="91"/>
      <w:r w:rsidR="003948ED">
        <w:rPr>
          <w:rFonts w:asciiTheme="minorHAnsi" w:hAnsiTheme="minorHAnsi" w:cstheme="minorHAnsi"/>
        </w:rPr>
        <w:t xml:space="preserve">. </w:t>
      </w:r>
      <w:r w:rsidR="003948ED" w:rsidRPr="003948ED">
        <w:rPr>
          <w:rFonts w:asciiTheme="minorHAnsi" w:hAnsiTheme="minorHAnsi" w:cstheme="minorHAnsi"/>
          <w:color w:val="0070C0"/>
        </w:rPr>
        <w:t>Detail what is being stored, location of data storage, who will have access to personal data and where the code break/key will be kept</w:t>
      </w:r>
      <w:r w:rsidR="003948ED">
        <w:rPr>
          <w:rFonts w:asciiTheme="minorHAnsi" w:hAnsiTheme="minorHAnsi" w:cstheme="minorHAnsi"/>
          <w:color w:val="0070C0"/>
        </w:rPr>
        <w:t>.</w:t>
      </w:r>
    </w:p>
    <w:p w14:paraId="5994BFDB" w14:textId="77777777" w:rsidR="00793AEE" w:rsidRDefault="00B80983" w:rsidP="00793AEE">
      <w:pPr>
        <w:jc w:val="both"/>
      </w:pPr>
      <w:r w:rsidRPr="005831F5">
        <w:rPr>
          <w:rFonts w:asciiTheme="minorHAnsi" w:hAnsiTheme="minorHAnsi" w:cstheme="minorHAnsi"/>
        </w:rPr>
        <w:t>Personal data (pseudonymised) will be digitally stored by the research team using</w:t>
      </w:r>
      <w:r w:rsidR="003948ED">
        <w:rPr>
          <w:rFonts w:asciiTheme="minorHAnsi" w:hAnsiTheme="minorHAnsi" w:cstheme="minorHAnsi"/>
        </w:rPr>
        <w:t xml:space="preserve"> </w:t>
      </w:r>
      <w:r w:rsidR="003948ED">
        <w:rPr>
          <w:rFonts w:asciiTheme="minorHAnsi" w:hAnsiTheme="minorHAnsi" w:cstheme="minorHAnsi"/>
        </w:rPr>
        <w:fldChar w:fldCharType="begin">
          <w:ffData>
            <w:name w:val="Text55"/>
            <w:enabled/>
            <w:calcOnExit w:val="0"/>
            <w:textInput/>
          </w:ffData>
        </w:fldChar>
      </w:r>
      <w:bookmarkStart w:id="92" w:name="Text55"/>
      <w:r w:rsidR="003948ED">
        <w:rPr>
          <w:rFonts w:asciiTheme="minorHAnsi" w:hAnsiTheme="minorHAnsi" w:cstheme="minorHAnsi"/>
        </w:rPr>
        <w:instrText xml:space="preserve"> FORMTEXT </w:instrText>
      </w:r>
      <w:r w:rsidR="003948ED">
        <w:rPr>
          <w:rFonts w:asciiTheme="minorHAnsi" w:hAnsiTheme="minorHAnsi" w:cstheme="minorHAnsi"/>
        </w:rPr>
      </w:r>
      <w:r w:rsidR="003948ED">
        <w:rPr>
          <w:rFonts w:asciiTheme="minorHAnsi" w:hAnsiTheme="minorHAnsi" w:cstheme="minorHAnsi"/>
        </w:rPr>
        <w:fldChar w:fldCharType="separate"/>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rPr>
        <w:fldChar w:fldCharType="end"/>
      </w:r>
      <w:bookmarkEnd w:id="92"/>
      <w:r w:rsidR="003948ED">
        <w:rPr>
          <w:rFonts w:asciiTheme="minorHAnsi" w:hAnsiTheme="minorHAnsi" w:cstheme="minorHAnsi"/>
        </w:rPr>
        <w:t xml:space="preserve">. </w:t>
      </w:r>
      <w:r w:rsidR="003948ED" w:rsidRPr="003948ED">
        <w:rPr>
          <w:rFonts w:asciiTheme="minorHAnsi" w:hAnsiTheme="minorHAnsi" w:cstheme="minorHAnsi"/>
          <w:color w:val="0070C0"/>
        </w:rPr>
        <w:t xml:space="preserve">Detail location (organisation, country) of all systems involved in the collection, transfer and storage of personal data, and who </w:t>
      </w:r>
      <w:r w:rsidR="00793AEE">
        <w:fldChar w:fldCharType="begin">
          <w:ffData>
            <w:name w:val="Text57"/>
            <w:enabled/>
            <w:calcOnExit w:val="0"/>
            <w:textInput/>
          </w:ffData>
        </w:fldChar>
      </w:r>
      <w:bookmarkStart w:id="93" w:name="Text57"/>
      <w:r w:rsidR="00793AEE">
        <w:instrText xml:space="preserve"> FORMTEXT </w:instrText>
      </w:r>
      <w:r w:rsidR="00793AEE">
        <w:fldChar w:fldCharType="separate"/>
      </w:r>
      <w:r w:rsidR="00793AEE">
        <w:rPr>
          <w:noProof/>
        </w:rPr>
        <w:t> </w:t>
      </w:r>
      <w:r w:rsidR="00793AEE">
        <w:rPr>
          <w:noProof/>
        </w:rPr>
        <w:t> </w:t>
      </w:r>
      <w:r w:rsidR="00793AEE">
        <w:rPr>
          <w:noProof/>
        </w:rPr>
        <w:t> </w:t>
      </w:r>
      <w:r w:rsidR="00793AEE">
        <w:rPr>
          <w:noProof/>
        </w:rPr>
        <w:t> </w:t>
      </w:r>
      <w:r w:rsidR="00793AEE">
        <w:rPr>
          <w:noProof/>
        </w:rPr>
        <w:t> </w:t>
      </w:r>
      <w:r w:rsidR="00793AEE">
        <w:fldChar w:fldCharType="end"/>
      </w:r>
      <w:bookmarkEnd w:id="93"/>
    </w:p>
    <w:p w14:paraId="3A910D46" w14:textId="77777777" w:rsidR="00793AEE" w:rsidRDefault="00793AEE" w:rsidP="00793AEE">
      <w:pPr>
        <w:pStyle w:val="ListParagraph"/>
        <w:numPr>
          <w:ilvl w:val="0"/>
          <w:numId w:val="34"/>
        </w:numPr>
        <w:jc w:val="both"/>
        <w:rPr>
          <w:rFonts w:asciiTheme="minorHAnsi" w:hAnsiTheme="minorHAnsi" w:cstheme="minorHAnsi"/>
          <w:color w:val="0070C0"/>
        </w:rPr>
      </w:pPr>
      <w:r w:rsidRPr="005831F5">
        <w:rPr>
          <w:rFonts w:asciiTheme="minorHAnsi" w:hAnsiTheme="minorHAnsi" w:cstheme="minorHAnsi"/>
          <w:color w:val="0070C0"/>
        </w:rPr>
        <w:lastRenderedPageBreak/>
        <w:t>Outline the retention period and the reason for the length of time.</w:t>
      </w:r>
    </w:p>
    <w:p w14:paraId="69B712AA" w14:textId="77777777" w:rsidR="00793AEE" w:rsidRPr="001243AF" w:rsidRDefault="00793AEE" w:rsidP="00793AEE">
      <w:pPr>
        <w:pStyle w:val="ListParagraph"/>
        <w:numPr>
          <w:ilvl w:val="0"/>
          <w:numId w:val="34"/>
        </w:numPr>
        <w:jc w:val="both"/>
        <w:rPr>
          <w:rFonts w:asciiTheme="minorHAnsi" w:hAnsiTheme="minorHAnsi" w:cstheme="minorHAnsi"/>
          <w:color w:val="0070C0"/>
          <w:lang w:val="en-US"/>
        </w:rPr>
      </w:pPr>
      <w:r>
        <w:rPr>
          <w:rFonts w:asciiTheme="minorHAnsi" w:hAnsiTheme="minorHAnsi" w:cstheme="minorHAnsi"/>
          <w:color w:val="0070C0"/>
          <w:lang w:val="en-US"/>
        </w:rPr>
        <w:t>R</w:t>
      </w:r>
      <w:r w:rsidRPr="001243AF">
        <w:rPr>
          <w:rFonts w:asciiTheme="minorHAnsi" w:hAnsiTheme="minorHAnsi" w:cstheme="minorHAnsi"/>
          <w:color w:val="0070C0"/>
          <w:lang w:val="en-US"/>
        </w:rPr>
        <w:t>efer to funders for any funding stipulations associated with retention of records.</w:t>
      </w:r>
    </w:p>
    <w:p w14:paraId="2F53F49A" w14:textId="77777777" w:rsidR="00793AEE" w:rsidRPr="005831F5" w:rsidRDefault="00793AEE" w:rsidP="00793AEE">
      <w:pPr>
        <w:pStyle w:val="ListParagraph"/>
        <w:numPr>
          <w:ilvl w:val="0"/>
          <w:numId w:val="34"/>
        </w:numPr>
        <w:jc w:val="both"/>
        <w:rPr>
          <w:rFonts w:asciiTheme="minorHAnsi" w:hAnsiTheme="minorHAnsi" w:cstheme="minorHAnsi"/>
          <w:color w:val="0070C0"/>
        </w:rPr>
      </w:pPr>
      <w:r w:rsidRPr="005831F5">
        <w:rPr>
          <w:rFonts w:asciiTheme="minorHAnsi" w:hAnsiTheme="minorHAnsi" w:cstheme="minorHAnsi"/>
          <w:color w:val="0070C0"/>
        </w:rPr>
        <w:t>Refer to</w:t>
      </w:r>
      <w:r>
        <w:rPr>
          <w:rFonts w:asciiTheme="minorHAnsi" w:hAnsiTheme="minorHAnsi" w:cstheme="minorHAnsi"/>
          <w:color w:val="0070C0"/>
        </w:rPr>
        <w:t xml:space="preserve"> </w:t>
      </w:r>
      <w:hyperlink r:id="rId21" w:history="1">
        <w:r w:rsidRPr="002E6B17">
          <w:rPr>
            <w:rStyle w:val="Hyperlink"/>
            <w:rFonts w:asciiTheme="minorHAnsi" w:hAnsiTheme="minorHAnsi" w:cstheme="minorHAnsi"/>
          </w:rPr>
          <w:t>UoE Research Data Service guidance</w:t>
        </w:r>
      </w:hyperlink>
      <w:r w:rsidRPr="005831F5">
        <w:rPr>
          <w:rFonts w:asciiTheme="minorHAnsi" w:hAnsiTheme="minorHAnsi" w:cstheme="minorHAnsi"/>
          <w:color w:val="0070C0"/>
        </w:rPr>
        <w:t xml:space="preserve"> and the</w:t>
      </w:r>
      <w:r>
        <w:rPr>
          <w:rFonts w:asciiTheme="minorHAnsi" w:hAnsiTheme="minorHAnsi" w:cstheme="minorHAnsi"/>
          <w:color w:val="0070C0"/>
        </w:rPr>
        <w:t xml:space="preserve"> </w:t>
      </w:r>
      <w:hyperlink r:id="rId22" w:history="1">
        <w:r w:rsidRPr="002E6B17">
          <w:rPr>
            <w:rStyle w:val="Hyperlink"/>
            <w:rFonts w:asciiTheme="minorHAnsi" w:hAnsiTheme="minorHAnsi" w:cstheme="minorHAnsi"/>
          </w:rPr>
          <w:t>flowchart</w:t>
        </w:r>
      </w:hyperlink>
      <w:r w:rsidRPr="005831F5">
        <w:rPr>
          <w:rFonts w:asciiTheme="minorHAnsi" w:hAnsiTheme="minorHAnsi" w:cstheme="minorHAnsi"/>
          <w:color w:val="0070C0"/>
        </w:rPr>
        <w:t xml:space="preserve"> for data management before, during and after your research.</w:t>
      </w:r>
    </w:p>
    <w:p w14:paraId="42DB808D" w14:textId="77777777" w:rsidR="00793AEE" w:rsidRDefault="00793AEE" w:rsidP="00793AEE">
      <w:pPr>
        <w:pStyle w:val="ListParagraph"/>
        <w:numPr>
          <w:ilvl w:val="0"/>
          <w:numId w:val="34"/>
        </w:numPr>
        <w:jc w:val="both"/>
        <w:rPr>
          <w:rFonts w:asciiTheme="minorHAnsi" w:hAnsiTheme="minorHAnsi" w:cstheme="minorHAnsi"/>
          <w:color w:val="0070C0"/>
        </w:rPr>
      </w:pPr>
      <w:r w:rsidRPr="005831F5">
        <w:rPr>
          <w:rFonts w:asciiTheme="minorHAnsi" w:hAnsiTheme="minorHAnsi" w:cstheme="minorHAnsi"/>
          <w:color w:val="0070C0"/>
        </w:rPr>
        <w:t xml:space="preserve">Typically, electronic personal data should be stored in a suitable repository e.g. </w:t>
      </w:r>
      <w:proofErr w:type="spellStart"/>
      <w:r w:rsidRPr="005831F5">
        <w:rPr>
          <w:rFonts w:asciiTheme="minorHAnsi" w:hAnsiTheme="minorHAnsi" w:cstheme="minorHAnsi"/>
          <w:color w:val="0070C0"/>
        </w:rPr>
        <w:t>DataStore</w:t>
      </w:r>
      <w:proofErr w:type="spellEnd"/>
      <w:r w:rsidRPr="005831F5">
        <w:rPr>
          <w:rFonts w:asciiTheme="minorHAnsi" w:hAnsiTheme="minorHAnsi" w:cstheme="minorHAnsi"/>
          <w:color w:val="0070C0"/>
        </w:rPr>
        <w:t>/</w:t>
      </w:r>
      <w:proofErr w:type="spellStart"/>
      <w:r w:rsidRPr="005831F5">
        <w:rPr>
          <w:rFonts w:asciiTheme="minorHAnsi" w:hAnsiTheme="minorHAnsi" w:cstheme="minorHAnsi"/>
          <w:color w:val="0070C0"/>
        </w:rPr>
        <w:t>DataVault</w:t>
      </w:r>
      <w:proofErr w:type="spellEnd"/>
      <w:r w:rsidRPr="005831F5">
        <w:rPr>
          <w:rFonts w:asciiTheme="minorHAnsi" w:hAnsiTheme="minorHAnsi" w:cstheme="minorHAnsi"/>
          <w:color w:val="0070C0"/>
        </w:rPr>
        <w:t>. Costs for this should be considered during the funding application stage.</w:t>
      </w:r>
    </w:p>
    <w:p w14:paraId="79DF7B6F" w14:textId="77777777" w:rsidR="00793AEE" w:rsidRPr="005831F5" w:rsidRDefault="00793AEE" w:rsidP="00793AEE">
      <w:pPr>
        <w:pStyle w:val="ListParagraph"/>
        <w:numPr>
          <w:ilvl w:val="0"/>
          <w:numId w:val="34"/>
        </w:numPr>
        <w:jc w:val="both"/>
        <w:rPr>
          <w:rFonts w:asciiTheme="minorHAnsi" w:hAnsiTheme="minorHAnsi" w:cstheme="minorHAnsi"/>
          <w:color w:val="0070C0"/>
        </w:rPr>
      </w:pPr>
      <w:r w:rsidRPr="67762635">
        <w:rPr>
          <w:rFonts w:asciiTheme="minorHAnsi" w:hAnsiTheme="minorHAnsi" w:cstheme="minorBidi"/>
          <w:color w:val="0070C0"/>
        </w:rPr>
        <w:t>Differentiate between electronic and paper sources of personal data (identifiable and pseudonymised).</w:t>
      </w:r>
    </w:p>
    <w:p w14:paraId="12391060" w14:textId="61AECFCC" w:rsidR="00793AEE" w:rsidRDefault="00793AEE" w:rsidP="00793AEE">
      <w:pPr>
        <w:jc w:val="both"/>
      </w:pPr>
      <w:r w:rsidRPr="67762635">
        <w:rPr>
          <w:rFonts w:eastAsia="Calibri" w:cs="Calibri"/>
          <w:szCs w:val="22"/>
          <w:lang w:val="en-US"/>
        </w:rPr>
        <w:t xml:space="preserve">All study </w:t>
      </w:r>
      <w:r w:rsidR="4E340E10" w:rsidRPr="67762635">
        <w:rPr>
          <w:rFonts w:eastAsia="Calibri" w:cs="Calibri"/>
          <w:szCs w:val="22"/>
          <w:lang w:val="en-US"/>
        </w:rPr>
        <w:t>essential records (electronic and paper)</w:t>
      </w:r>
      <w:r w:rsidRPr="67762635">
        <w:rPr>
          <w:rFonts w:eastAsia="Calibri" w:cs="Calibri"/>
          <w:szCs w:val="22"/>
          <w:lang w:val="en-US"/>
        </w:rPr>
        <w:t xml:space="preserve"> will be kept for a minimum of </w:t>
      </w:r>
      <w:r w:rsidR="00AE2F02">
        <w:rPr>
          <w:rFonts w:eastAsia="Calibri" w:cs="Calibri"/>
          <w:szCs w:val="22"/>
          <w:lang w:val="en-US"/>
        </w:rPr>
        <w:fldChar w:fldCharType="begin">
          <w:ffData>
            <w:name w:val="Text126"/>
            <w:enabled/>
            <w:calcOnExit w:val="0"/>
            <w:textInput>
              <w:default w:val="insert number"/>
            </w:textInput>
          </w:ffData>
        </w:fldChar>
      </w:r>
      <w:bookmarkStart w:id="94" w:name="Text126"/>
      <w:r w:rsidR="00AE2F02">
        <w:rPr>
          <w:rFonts w:eastAsia="Calibri" w:cs="Calibri"/>
          <w:szCs w:val="22"/>
          <w:lang w:val="en-US"/>
        </w:rPr>
        <w:instrText xml:space="preserve"> FORMTEXT </w:instrText>
      </w:r>
      <w:r w:rsidR="00AE2F02">
        <w:rPr>
          <w:rFonts w:eastAsia="Calibri" w:cs="Calibri"/>
          <w:szCs w:val="22"/>
          <w:lang w:val="en-US"/>
        </w:rPr>
      </w:r>
      <w:r w:rsidR="00AE2F02">
        <w:rPr>
          <w:rFonts w:eastAsia="Calibri" w:cs="Calibri"/>
          <w:szCs w:val="22"/>
          <w:lang w:val="en-US"/>
        </w:rPr>
        <w:fldChar w:fldCharType="separate"/>
      </w:r>
      <w:r w:rsidR="00AE2F02">
        <w:rPr>
          <w:rFonts w:eastAsia="Calibri" w:cs="Calibri"/>
          <w:noProof/>
          <w:szCs w:val="22"/>
          <w:lang w:val="en-US"/>
        </w:rPr>
        <w:t>insert number</w:t>
      </w:r>
      <w:r w:rsidR="00AE2F02">
        <w:rPr>
          <w:rFonts w:eastAsia="Calibri" w:cs="Calibri"/>
          <w:szCs w:val="22"/>
          <w:lang w:val="en-US"/>
        </w:rPr>
        <w:fldChar w:fldCharType="end"/>
      </w:r>
      <w:bookmarkEnd w:id="94"/>
      <w:r w:rsidR="00AE2F02">
        <w:rPr>
          <w:rFonts w:eastAsia="Calibri" w:cs="Calibri"/>
          <w:szCs w:val="22"/>
          <w:lang w:val="en-US"/>
        </w:rPr>
        <w:t xml:space="preserve"> </w:t>
      </w:r>
      <w:r w:rsidRPr="67762635">
        <w:rPr>
          <w:rFonts w:eastAsia="Calibri" w:cs="Calibri"/>
          <w:szCs w:val="22"/>
          <w:lang w:val="en-US"/>
        </w:rPr>
        <w:t>years from the protocol defined end of study point. When the minimum retention period has elapsed, study documentation will be destroyed with permission from the Sponsor.</w:t>
      </w:r>
    </w:p>
    <w:p w14:paraId="4C770DF7" w14:textId="77777777" w:rsidR="00793AEE" w:rsidRPr="00D75FBC" w:rsidRDefault="00793AEE" w:rsidP="00793AEE">
      <w:pPr>
        <w:jc w:val="both"/>
        <w:rPr>
          <w:rFonts w:asciiTheme="minorHAnsi" w:hAnsiTheme="minorHAnsi" w:cstheme="minorHAnsi"/>
        </w:rPr>
      </w:pPr>
      <w:r w:rsidRPr="00D75FBC">
        <w:rPr>
          <w:rFonts w:asciiTheme="minorHAnsi" w:hAnsiTheme="minorHAnsi" w:cstheme="minorHAnsi"/>
        </w:rPr>
        <w:t xml:space="preserve">Personal data (pseudonymised) will be stored for </w:t>
      </w:r>
      <w:r w:rsidRPr="00D75FBC">
        <w:rPr>
          <w:rFonts w:asciiTheme="minorHAnsi" w:hAnsiTheme="minorHAnsi" w:cstheme="minorHAnsi"/>
        </w:rPr>
        <w:fldChar w:fldCharType="begin">
          <w:ffData>
            <w:name w:val="Text58"/>
            <w:enabled/>
            <w:calcOnExit w:val="0"/>
            <w:textInput/>
          </w:ffData>
        </w:fldChar>
      </w:r>
      <w:bookmarkStart w:id="95" w:name="Text58"/>
      <w:r w:rsidRPr="00D75FBC">
        <w:rPr>
          <w:rFonts w:asciiTheme="minorHAnsi" w:hAnsiTheme="minorHAnsi" w:cstheme="minorHAnsi"/>
        </w:rPr>
        <w:instrText xml:space="preserve"> FORMTEXT </w:instrText>
      </w:r>
      <w:r w:rsidRPr="00D75FBC">
        <w:rPr>
          <w:rFonts w:asciiTheme="minorHAnsi" w:hAnsiTheme="minorHAnsi" w:cstheme="minorHAnsi"/>
        </w:rPr>
      </w:r>
      <w:r w:rsidRPr="00D75FBC">
        <w:rPr>
          <w:rFonts w:asciiTheme="minorHAnsi" w:hAnsiTheme="minorHAnsi" w:cstheme="minorHAnsi"/>
        </w:rPr>
        <w:fldChar w:fldCharType="separate"/>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rPr>
        <w:fldChar w:fldCharType="end"/>
      </w:r>
      <w:bookmarkEnd w:id="95"/>
      <w:r w:rsidRPr="00D75FBC">
        <w:rPr>
          <w:rFonts w:asciiTheme="minorHAnsi" w:hAnsiTheme="minorHAnsi" w:cstheme="minorHAnsi"/>
        </w:rPr>
        <w:t xml:space="preserve">. </w:t>
      </w:r>
      <w:r w:rsidRPr="00D75FBC">
        <w:rPr>
          <w:rFonts w:asciiTheme="minorHAnsi" w:hAnsiTheme="minorHAnsi" w:cstheme="minorHAnsi"/>
          <w:color w:val="0070C0"/>
        </w:rPr>
        <w:t>Detail duration of personal data retention.</w:t>
      </w:r>
    </w:p>
    <w:p w14:paraId="0E5F93CD" w14:textId="77777777" w:rsidR="00793AEE" w:rsidRPr="00D75FBC" w:rsidRDefault="00793AEE" w:rsidP="00793AEE">
      <w:pPr>
        <w:jc w:val="both"/>
        <w:rPr>
          <w:rFonts w:asciiTheme="minorHAnsi" w:hAnsiTheme="minorHAnsi" w:cstheme="minorHAnsi"/>
        </w:rPr>
      </w:pPr>
      <w:r w:rsidRPr="00D75FBC">
        <w:rPr>
          <w:rFonts w:asciiTheme="minorHAnsi" w:hAnsiTheme="minorHAnsi" w:cstheme="minorHAnsi"/>
        </w:rPr>
        <w:t xml:space="preserve">Personal identifiable information will be stored for </w:t>
      </w:r>
      <w:r w:rsidRPr="00D75FBC">
        <w:rPr>
          <w:rFonts w:asciiTheme="minorHAnsi" w:hAnsiTheme="minorHAnsi" w:cstheme="minorHAnsi"/>
        </w:rPr>
        <w:fldChar w:fldCharType="begin">
          <w:ffData>
            <w:name w:val="Text58"/>
            <w:enabled/>
            <w:calcOnExit w:val="0"/>
            <w:textInput/>
          </w:ffData>
        </w:fldChar>
      </w:r>
      <w:r w:rsidRPr="00D75FBC">
        <w:rPr>
          <w:rFonts w:asciiTheme="minorHAnsi" w:hAnsiTheme="minorHAnsi" w:cstheme="minorHAnsi"/>
        </w:rPr>
        <w:instrText xml:space="preserve"> FORMTEXT </w:instrText>
      </w:r>
      <w:r w:rsidRPr="00D75FBC">
        <w:rPr>
          <w:rFonts w:asciiTheme="minorHAnsi" w:hAnsiTheme="minorHAnsi" w:cstheme="minorHAnsi"/>
        </w:rPr>
      </w:r>
      <w:r w:rsidRPr="00D75FBC">
        <w:rPr>
          <w:rFonts w:asciiTheme="minorHAnsi" w:hAnsiTheme="minorHAnsi" w:cstheme="minorHAnsi"/>
        </w:rPr>
        <w:fldChar w:fldCharType="separate"/>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rPr>
        <w:fldChar w:fldCharType="end"/>
      </w:r>
      <w:r w:rsidRPr="00D75FBC">
        <w:rPr>
          <w:rFonts w:asciiTheme="minorHAnsi" w:hAnsiTheme="minorHAnsi" w:cstheme="minorHAnsi"/>
        </w:rPr>
        <w:t xml:space="preserve">. </w:t>
      </w:r>
      <w:r w:rsidRPr="00D75FBC">
        <w:rPr>
          <w:rFonts w:asciiTheme="minorHAnsi" w:hAnsiTheme="minorHAnsi" w:cstheme="minorHAnsi"/>
          <w:color w:val="0070C0"/>
        </w:rPr>
        <w:t>Detail duration of personal data retention.</w:t>
      </w:r>
    </w:p>
    <w:p w14:paraId="03B5D580" w14:textId="77777777" w:rsidR="00793AEE" w:rsidRPr="00D75FBC" w:rsidRDefault="00793AEE" w:rsidP="00793AEE">
      <w:pPr>
        <w:jc w:val="both"/>
        <w:rPr>
          <w:rFonts w:asciiTheme="minorHAnsi" w:hAnsiTheme="minorHAnsi" w:cstheme="minorHAnsi"/>
        </w:rPr>
      </w:pPr>
      <w:r>
        <w:rPr>
          <w:rFonts w:asciiTheme="minorHAnsi" w:hAnsiTheme="minorHAnsi" w:cstheme="minorHAnsi"/>
        </w:rPr>
        <w:t>Anonymous data</w:t>
      </w:r>
      <w:r w:rsidRPr="00D75FBC">
        <w:rPr>
          <w:rFonts w:asciiTheme="minorHAnsi" w:hAnsiTheme="minorHAnsi" w:cstheme="minorHAnsi"/>
        </w:rPr>
        <w:t xml:space="preserve"> will be stored for </w:t>
      </w:r>
      <w:r w:rsidRPr="00D75FBC">
        <w:rPr>
          <w:rFonts w:asciiTheme="minorHAnsi" w:hAnsiTheme="minorHAnsi" w:cstheme="minorHAnsi"/>
        </w:rPr>
        <w:fldChar w:fldCharType="begin">
          <w:ffData>
            <w:name w:val="Text58"/>
            <w:enabled/>
            <w:calcOnExit w:val="0"/>
            <w:textInput/>
          </w:ffData>
        </w:fldChar>
      </w:r>
      <w:r w:rsidRPr="00D75FBC">
        <w:rPr>
          <w:rFonts w:asciiTheme="minorHAnsi" w:hAnsiTheme="minorHAnsi" w:cstheme="minorHAnsi"/>
        </w:rPr>
        <w:instrText xml:space="preserve"> FORMTEXT </w:instrText>
      </w:r>
      <w:r w:rsidRPr="00D75FBC">
        <w:rPr>
          <w:rFonts w:asciiTheme="minorHAnsi" w:hAnsiTheme="minorHAnsi" w:cstheme="minorHAnsi"/>
        </w:rPr>
      </w:r>
      <w:r w:rsidRPr="00D75FBC">
        <w:rPr>
          <w:rFonts w:asciiTheme="minorHAnsi" w:hAnsiTheme="minorHAnsi" w:cstheme="minorHAnsi"/>
        </w:rPr>
        <w:fldChar w:fldCharType="separate"/>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rPr>
        <w:fldChar w:fldCharType="end"/>
      </w:r>
      <w:r w:rsidRPr="00D75FBC">
        <w:rPr>
          <w:rFonts w:asciiTheme="minorHAnsi" w:hAnsiTheme="minorHAnsi" w:cstheme="minorHAnsi"/>
        </w:rPr>
        <w:t xml:space="preserve">. </w:t>
      </w:r>
      <w:r w:rsidRPr="00D75FBC">
        <w:rPr>
          <w:rFonts w:asciiTheme="minorHAnsi" w:hAnsiTheme="minorHAnsi" w:cstheme="minorHAnsi"/>
          <w:color w:val="0070C0"/>
        </w:rPr>
        <w:t>Detail duration of personal data retention.</w:t>
      </w:r>
    </w:p>
    <w:p w14:paraId="79CC9F7D" w14:textId="1F1043EF" w:rsidR="00DA387E" w:rsidRDefault="00D45A17" w:rsidP="00A74678">
      <w:pPr>
        <w:pStyle w:val="Heading2"/>
      </w:pPr>
      <w:bookmarkStart w:id="96" w:name="_Toc220323523"/>
      <w:r>
        <w:t>DISPOSAL OF DATA</w:t>
      </w:r>
      <w:bookmarkEnd w:id="96"/>
    </w:p>
    <w:p w14:paraId="5E72AEEB" w14:textId="17C31E55" w:rsidR="007C2F7C" w:rsidRDefault="007C2F7C" w:rsidP="00A74678">
      <w:pPr>
        <w:jc w:val="both"/>
      </w:pPr>
      <w:r>
        <w:fldChar w:fldCharType="begin">
          <w:ffData>
            <w:name w:val="Text59"/>
            <w:enabled/>
            <w:calcOnExit w:val="0"/>
            <w:textInput/>
          </w:ffData>
        </w:fldChar>
      </w:r>
      <w:bookmarkStart w:id="97"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7A7E38DF" w14:textId="00D062FB" w:rsidR="007C2F7C" w:rsidRDefault="007C2F7C" w:rsidP="00F17EA2">
      <w:pPr>
        <w:pStyle w:val="ListParagraph"/>
        <w:numPr>
          <w:ilvl w:val="0"/>
          <w:numId w:val="35"/>
        </w:numPr>
        <w:jc w:val="both"/>
        <w:rPr>
          <w:rFonts w:asciiTheme="minorHAnsi" w:hAnsiTheme="minorHAnsi" w:cstheme="minorHAnsi"/>
          <w:color w:val="0070C0"/>
        </w:rPr>
      </w:pPr>
      <w:r w:rsidRPr="005831F5">
        <w:rPr>
          <w:rFonts w:asciiTheme="minorHAnsi" w:hAnsiTheme="minorHAnsi" w:cstheme="minorHAnsi"/>
          <w:color w:val="0070C0"/>
        </w:rPr>
        <w:t>How will the data be deleted or made anonymous once the retention period is over?</w:t>
      </w:r>
    </w:p>
    <w:p w14:paraId="5571D800" w14:textId="6D80DC80" w:rsidR="007C2F7C" w:rsidRPr="005831F5" w:rsidRDefault="007C2F7C" w:rsidP="00F17EA2">
      <w:pPr>
        <w:pStyle w:val="ListParagraph"/>
        <w:numPr>
          <w:ilvl w:val="0"/>
          <w:numId w:val="35"/>
        </w:numPr>
        <w:jc w:val="both"/>
        <w:rPr>
          <w:rFonts w:asciiTheme="minorHAnsi" w:hAnsiTheme="minorHAnsi" w:cstheme="minorHAnsi"/>
          <w:color w:val="0070C0"/>
        </w:rPr>
      </w:pPr>
      <w:r w:rsidRPr="005831F5">
        <w:rPr>
          <w:rFonts w:asciiTheme="minorHAnsi" w:hAnsiTheme="minorHAnsi" w:cstheme="minorHAnsi"/>
          <w:color w:val="0070C0"/>
        </w:rPr>
        <w:t xml:space="preserve">Refer to </w:t>
      </w:r>
      <w:hyperlink r:id="rId23" w:history="1">
        <w:r w:rsidR="002E6B17" w:rsidRPr="002E6B17">
          <w:rPr>
            <w:rStyle w:val="Hyperlink"/>
            <w:rFonts w:asciiTheme="minorHAnsi" w:hAnsiTheme="minorHAnsi" w:cstheme="minorHAnsi"/>
          </w:rPr>
          <w:t>UoE Research Data Service guidance</w:t>
        </w:r>
      </w:hyperlink>
      <w:r>
        <w:rPr>
          <w:rFonts w:asciiTheme="minorHAnsi" w:hAnsiTheme="minorHAnsi" w:cstheme="minorHAnsi"/>
          <w:color w:val="0070C0"/>
        </w:rPr>
        <w:t>.</w:t>
      </w:r>
    </w:p>
    <w:p w14:paraId="5A9FD644" w14:textId="5523D651" w:rsidR="00DA387E" w:rsidRDefault="00D45A17" w:rsidP="00A74678">
      <w:pPr>
        <w:pStyle w:val="Heading2"/>
      </w:pPr>
      <w:bookmarkStart w:id="98" w:name="_Toc220323524"/>
      <w:r>
        <w:t>EXTERNAL TRANSFER OF DATA</w:t>
      </w:r>
      <w:bookmarkEnd w:id="98"/>
    </w:p>
    <w:p w14:paraId="5AE1C1EF" w14:textId="5AF88DF0" w:rsidR="007C2F7C" w:rsidRDefault="007C2F7C" w:rsidP="00A74678">
      <w:pPr>
        <w:jc w:val="both"/>
      </w:pPr>
      <w:r>
        <w:fldChar w:fldCharType="begin">
          <w:ffData>
            <w:name w:val="Text60"/>
            <w:enabled/>
            <w:calcOnExit w:val="0"/>
            <w:textInput/>
          </w:ffData>
        </w:fldChar>
      </w:r>
      <w:bookmarkStart w:id="99"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30427F68" w14:textId="763D18A7" w:rsidR="007C2F7C" w:rsidRDefault="007C2F7C" w:rsidP="00F17EA2">
      <w:pPr>
        <w:pStyle w:val="ListParagraph"/>
        <w:numPr>
          <w:ilvl w:val="0"/>
          <w:numId w:val="36"/>
        </w:numPr>
        <w:jc w:val="both"/>
        <w:rPr>
          <w:rFonts w:asciiTheme="minorHAnsi" w:hAnsiTheme="minorHAnsi" w:cstheme="minorHAnsi"/>
          <w:color w:val="0070C0"/>
        </w:rPr>
      </w:pPr>
      <w:r w:rsidRPr="005831F5">
        <w:rPr>
          <w:rFonts w:asciiTheme="minorHAnsi" w:hAnsiTheme="minorHAnsi" w:cstheme="minorHAnsi"/>
          <w:color w:val="0070C0"/>
        </w:rPr>
        <w:t>Detail here if there is an intention for any personal identifiable information to be transferred/stored out with NHS Lothian, e.g. for transcription services, eCRF/database, couriers.</w:t>
      </w:r>
    </w:p>
    <w:p w14:paraId="021E92ED" w14:textId="1D90A886" w:rsidR="007C2F7C" w:rsidRDefault="007C2F7C" w:rsidP="00F17EA2">
      <w:pPr>
        <w:pStyle w:val="ListParagraph"/>
        <w:numPr>
          <w:ilvl w:val="0"/>
          <w:numId w:val="36"/>
        </w:numPr>
        <w:jc w:val="both"/>
        <w:rPr>
          <w:rFonts w:asciiTheme="minorHAnsi" w:hAnsiTheme="minorHAnsi" w:cstheme="minorHAnsi"/>
          <w:color w:val="0070C0"/>
        </w:rPr>
      </w:pPr>
      <w:r w:rsidRPr="005831F5">
        <w:rPr>
          <w:rFonts w:asciiTheme="minorHAnsi" w:hAnsiTheme="minorHAnsi" w:cstheme="minorHAnsi"/>
          <w:color w:val="0070C0"/>
        </w:rPr>
        <w:t>An NHS Lothian IT security risk assessment for securely transferring personal identifiable data outside of NHS Lothian will be required by NHS Lothian Information Governance.</w:t>
      </w:r>
    </w:p>
    <w:p w14:paraId="519DD147" w14:textId="573141FF" w:rsidR="007C2F7C" w:rsidRDefault="007C2F7C" w:rsidP="00F17EA2">
      <w:pPr>
        <w:pStyle w:val="ListParagraph"/>
        <w:numPr>
          <w:ilvl w:val="0"/>
          <w:numId w:val="36"/>
        </w:numPr>
        <w:jc w:val="both"/>
        <w:rPr>
          <w:rFonts w:asciiTheme="minorHAnsi" w:hAnsiTheme="minorHAnsi" w:cstheme="minorHAnsi"/>
          <w:color w:val="0070C0"/>
        </w:rPr>
      </w:pPr>
      <w:r w:rsidRPr="007C2F7C">
        <w:rPr>
          <w:rFonts w:asciiTheme="minorHAnsi" w:hAnsiTheme="minorHAnsi" w:cstheme="minorHAnsi"/>
          <w:color w:val="0070C0"/>
        </w:rPr>
        <w:t>This may also be required if pseudonymised personal data is be shared with organisations out with the UK/EU depending on GDPR adequacy arrangements i.e. transfer of any personal data out with NHS Lothian should be described in the protocol and the PIS.</w:t>
      </w:r>
    </w:p>
    <w:p w14:paraId="0AE9822A" w14:textId="20E7A519" w:rsidR="00B80983" w:rsidRDefault="00B80983" w:rsidP="00A74678">
      <w:pPr>
        <w:jc w:val="both"/>
      </w:pPr>
      <w:r w:rsidRPr="468F30D8">
        <w:t>Data collected or generated by the study (including personal data</w:t>
      </w:r>
      <w:r w:rsidR="5C9F36A9" w:rsidRPr="468F30D8">
        <w:t xml:space="preserve"> e.g. identifiable information, pseudonymised data</w:t>
      </w:r>
      <w:r w:rsidRPr="468F30D8">
        <w:t>) will not be transferred to any external individuals or organisations outside the sponsoring organisation(s) without participant consent, appropriate approvals (where applicable) and a data sharing agreement</w:t>
      </w:r>
      <w:r>
        <w:t>.</w:t>
      </w:r>
    </w:p>
    <w:p w14:paraId="71B56F3E" w14:textId="24645F08" w:rsidR="007C2F7C" w:rsidRPr="00B80983" w:rsidRDefault="007C2F7C" w:rsidP="00A74678">
      <w:pPr>
        <w:jc w:val="both"/>
      </w:pPr>
      <w:r>
        <w:fldChar w:fldCharType="begin">
          <w:ffData>
            <w:name w:val="Text61"/>
            <w:enabled/>
            <w:calcOnExit w:val="0"/>
            <w:textInput/>
          </w:ffData>
        </w:fldChar>
      </w:r>
      <w:bookmarkStart w:id="100"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0FDD3C5" w14:textId="41C564EE" w:rsidR="00B80983" w:rsidRPr="005831F5" w:rsidRDefault="00B80983" w:rsidP="00F17EA2">
      <w:pPr>
        <w:pStyle w:val="ListParagraph"/>
        <w:numPr>
          <w:ilvl w:val="0"/>
          <w:numId w:val="37"/>
        </w:numPr>
        <w:jc w:val="both"/>
        <w:rPr>
          <w:rFonts w:asciiTheme="minorHAnsi" w:hAnsiTheme="minorHAnsi" w:cstheme="minorHAnsi"/>
          <w:color w:val="0070C0"/>
        </w:rPr>
      </w:pPr>
      <w:r w:rsidRPr="005831F5">
        <w:rPr>
          <w:rFonts w:asciiTheme="minorHAnsi" w:hAnsiTheme="minorHAnsi" w:cstheme="minorHAnsi"/>
          <w:color w:val="0070C0"/>
        </w:rPr>
        <w:t>Where it is known that data will be shared, this should be explicit in the PIS e.g. what data, with whom (organisation, country).</w:t>
      </w:r>
    </w:p>
    <w:p w14:paraId="13231F69" w14:textId="612C9DC5" w:rsidR="00DA387E" w:rsidRDefault="00D45A17" w:rsidP="00A74678">
      <w:pPr>
        <w:pStyle w:val="Heading2"/>
      </w:pPr>
      <w:bookmarkStart w:id="101" w:name="_Toc220323525"/>
      <w:r>
        <w:t>DATA CONTROLLER</w:t>
      </w:r>
      <w:bookmarkEnd w:id="101"/>
    </w:p>
    <w:p w14:paraId="5DA8285C" w14:textId="77777777" w:rsidR="00B80983" w:rsidRPr="006F7AC7" w:rsidRDefault="00B80983" w:rsidP="00A74678">
      <w:pPr>
        <w:jc w:val="both"/>
      </w:pPr>
      <w:r w:rsidRPr="006F7AC7">
        <w:t>A data controller is an organisation that determines the purposes for which, and the manner in which, any personal data are processed.</w:t>
      </w:r>
    </w:p>
    <w:p w14:paraId="3D576AC7" w14:textId="6B5A51CC" w:rsidR="00B80983" w:rsidRPr="006F7AC7" w:rsidRDefault="00B80983" w:rsidP="00A74678">
      <w:pPr>
        <w:jc w:val="both"/>
      </w:pPr>
      <w:r w:rsidRPr="006F7AC7">
        <w:lastRenderedPageBreak/>
        <w:t xml:space="preserve">The University of Edinburgh and NHS Lothian are joint data controllers along with any other entities involved in delivering the study that may be a data controller in accordance with applicable laws (e.g. the </w:t>
      </w:r>
      <w:proofErr w:type="gramStart"/>
      <w:r w:rsidR="00A7757C">
        <w:t>location</w:t>
      </w:r>
      <w:r w:rsidRPr="006F7AC7">
        <w:t xml:space="preserve">, </w:t>
      </w:r>
      <w:bookmarkStart w:id="102" w:name="_Hlk189831377"/>
      <w:r w:rsidRPr="006F7AC7">
        <w:t>or</w:t>
      </w:r>
      <w:proofErr w:type="gramEnd"/>
      <w:r w:rsidRPr="006F7AC7">
        <w:t xml:space="preserve"> collaborating institution in the local country where the study is being conducted).</w:t>
      </w:r>
      <w:bookmarkEnd w:id="102"/>
    </w:p>
    <w:p w14:paraId="7DDCFAED" w14:textId="1EB930E7" w:rsidR="00DA387E" w:rsidRDefault="00D45A17" w:rsidP="00A74678">
      <w:pPr>
        <w:pStyle w:val="Heading2"/>
      </w:pPr>
      <w:bookmarkStart w:id="103" w:name="_Toc220323526"/>
      <w:r>
        <w:t>DATA BREACHES</w:t>
      </w:r>
      <w:bookmarkEnd w:id="103"/>
    </w:p>
    <w:p w14:paraId="12EA8423" w14:textId="3FF0A5FA" w:rsidR="005831F5" w:rsidRDefault="0061357E" w:rsidP="00A74678">
      <w:pPr>
        <w:jc w:val="both"/>
        <w:rPr>
          <w:rFonts w:asciiTheme="minorHAnsi" w:hAnsiTheme="minorHAnsi" w:cstheme="minorHAnsi"/>
        </w:rPr>
      </w:pPr>
      <w:r w:rsidRPr="005831F5">
        <w:rPr>
          <w:rFonts w:asciiTheme="minorHAnsi" w:hAnsiTheme="minorHAnsi" w:cstheme="minorHAnsi"/>
        </w:rPr>
        <w:t>Any data breaches will be reported to the University of Edinburgh (</w:t>
      </w:r>
      <w:hyperlink r:id="rId24">
        <w:r w:rsidRPr="005831F5">
          <w:rPr>
            <w:rStyle w:val="Hyperlink"/>
            <w:rFonts w:asciiTheme="minorHAnsi" w:hAnsiTheme="minorHAnsi" w:cstheme="minorHAnsi"/>
          </w:rPr>
          <w:t>dpo@ed.ac.uk</w:t>
        </w:r>
      </w:hyperlink>
      <w:r w:rsidRPr="005831F5">
        <w:rPr>
          <w:rFonts w:asciiTheme="minorHAnsi" w:hAnsiTheme="minorHAnsi" w:cstheme="minorHAnsi"/>
        </w:rPr>
        <w:t>) and NHS Lothian (</w:t>
      </w:r>
      <w:hyperlink r:id="rId25" w:history="1">
        <w:r w:rsidR="00C71AD2" w:rsidRPr="00F703DA">
          <w:rPr>
            <w:rStyle w:val="Hyperlink"/>
            <w:rFonts w:asciiTheme="minorHAnsi" w:hAnsiTheme="minorHAnsi" w:cstheme="minorHAnsi"/>
          </w:rPr>
          <w:t>loth.dpo@nhs.scot</w:t>
        </w:r>
      </w:hyperlink>
      <w:r w:rsidRPr="005831F5">
        <w:rPr>
          <w:rFonts w:asciiTheme="minorHAnsi" w:hAnsiTheme="minorHAnsi" w:cstheme="minorHAnsi"/>
        </w:rPr>
        <w:t>) Data Protection Officers</w:t>
      </w:r>
      <w:r w:rsidR="005831F5">
        <w:rPr>
          <w:rFonts w:asciiTheme="minorHAnsi" w:hAnsiTheme="minorHAnsi" w:cstheme="minorHAnsi"/>
        </w:rPr>
        <w:t>,</w:t>
      </w:r>
      <w:r w:rsidRPr="005831F5">
        <w:rPr>
          <w:rFonts w:asciiTheme="minorHAnsi" w:hAnsiTheme="minorHAnsi" w:cstheme="minorHAnsi"/>
        </w:rPr>
        <w:t xml:space="preserve"> who will onward report to the relevant authority according to the appropriate timelines if required.</w:t>
      </w:r>
      <w:bookmarkStart w:id="104" w:name="_Hlk189831423"/>
    </w:p>
    <w:p w14:paraId="1AC2363F" w14:textId="243D61A0" w:rsidR="007C2F7C" w:rsidRDefault="007C2F7C" w:rsidP="00A74678">
      <w:pPr>
        <w:jc w:val="both"/>
        <w:rPr>
          <w:rFonts w:asciiTheme="minorHAnsi" w:eastAsia="Arial" w:hAnsiTheme="minorHAnsi" w:cstheme="minorHAnsi"/>
          <w:color w:val="0070C0"/>
        </w:rPr>
      </w:pPr>
      <w:r w:rsidRPr="002E6B17">
        <w:rPr>
          <w:rFonts w:asciiTheme="minorHAnsi" w:eastAsia="Arial" w:hAnsiTheme="minorHAnsi" w:cstheme="minorHAnsi"/>
          <w:color w:val="0070C0"/>
        </w:rPr>
        <w:t>For non-UK study settings:</w:t>
      </w:r>
      <w:r w:rsidRPr="007C2F7C">
        <w:rPr>
          <w:rFonts w:asciiTheme="minorHAnsi" w:eastAsia="Arial" w:hAnsiTheme="minorHAnsi" w:cstheme="minorHAnsi"/>
          <w:color w:val="0070C0"/>
        </w:rPr>
        <w:t xml:space="preserve"> Insert details of any relevant Data Protection Officer/Committee in the local setting who must also be notified of data breaches</w:t>
      </w:r>
      <w:r>
        <w:rPr>
          <w:rFonts w:asciiTheme="minorHAnsi" w:eastAsia="Arial" w:hAnsiTheme="minorHAnsi" w:cstheme="minorHAnsi"/>
          <w:color w:val="0070C0"/>
        </w:rPr>
        <w:t>.</w:t>
      </w:r>
    </w:p>
    <w:p w14:paraId="5AA17583" w14:textId="2690D87F" w:rsidR="00C71AD2" w:rsidRDefault="00C71AD2" w:rsidP="00A74678">
      <w:pPr>
        <w:jc w:val="both"/>
        <w:rPr>
          <w:rFonts w:asciiTheme="minorHAnsi" w:hAnsiTheme="minorHAnsi" w:cstheme="minorHAnsi"/>
        </w:rPr>
      </w:pPr>
      <w:r>
        <w:rPr>
          <w:rStyle w:val="normaltextrun"/>
          <w:rFonts w:cs="Calibri"/>
          <w:color w:val="0070C0"/>
          <w:szCs w:val="22"/>
          <w:shd w:val="clear" w:color="auto" w:fill="FFFFFF"/>
          <w:lang w:val="en-US"/>
        </w:rPr>
        <w:t xml:space="preserve">Please ensure you have read the </w:t>
      </w:r>
      <w:hyperlink r:id="rId26" w:tgtFrame="_blank" w:history="1">
        <w:r>
          <w:rPr>
            <w:rStyle w:val="normaltextrun"/>
            <w:rFonts w:cs="Calibri"/>
            <w:color w:val="0000FF"/>
            <w:szCs w:val="22"/>
            <w:u w:val="single"/>
            <w:shd w:val="clear" w:color="auto" w:fill="FFFFFF"/>
            <w:lang w:val="en-US"/>
          </w:rPr>
          <w:t>minimum and required reading</w:t>
        </w:r>
      </w:hyperlink>
      <w:r>
        <w:rPr>
          <w:rStyle w:val="normaltextrun"/>
          <w:rFonts w:cs="Calibri"/>
          <w:color w:val="0070C0"/>
          <w:szCs w:val="22"/>
          <w:shd w:val="clear" w:color="auto" w:fill="FFFFFF"/>
          <w:lang w:val="en-US"/>
        </w:rPr>
        <w:t xml:space="preserve"> setting out ground rules to be complied with for incident management and adhere to the </w:t>
      </w:r>
      <w:hyperlink r:id="rId27" w:tgtFrame="_blank" w:history="1">
        <w:r>
          <w:rPr>
            <w:rStyle w:val="normaltextrun"/>
            <w:rFonts w:cs="Calibri"/>
            <w:color w:val="0000FF"/>
            <w:szCs w:val="22"/>
            <w:u w:val="single"/>
            <w:shd w:val="clear" w:color="auto" w:fill="FFFFFF"/>
            <w:lang w:val="en-US"/>
          </w:rPr>
          <w:t>Information Security Standard for Incident Management</w:t>
        </w:r>
      </w:hyperlink>
      <w:r>
        <w:rPr>
          <w:rStyle w:val="normaltextrun"/>
          <w:rFonts w:cs="Calibri"/>
          <w:color w:val="0070C0"/>
          <w:szCs w:val="22"/>
          <w:shd w:val="clear" w:color="auto" w:fill="FFFFFF"/>
        </w:rPr>
        <w:t>.</w:t>
      </w:r>
    </w:p>
    <w:p w14:paraId="3385B6AE" w14:textId="79605B36" w:rsidR="00DA387E" w:rsidRDefault="00DA387E" w:rsidP="00587A1C">
      <w:pPr>
        <w:pStyle w:val="Heading1"/>
      </w:pPr>
      <w:bookmarkStart w:id="105" w:name="_Toc220323527"/>
      <w:bookmarkEnd w:id="104"/>
      <w:r>
        <w:t>ST</w:t>
      </w:r>
      <w:r w:rsidR="00D45A17">
        <w:t>ATISTICS AND DATA ANALYSIS</w:t>
      </w:r>
      <w:bookmarkEnd w:id="105"/>
    </w:p>
    <w:p w14:paraId="3308B6EC" w14:textId="6B81592F" w:rsidR="00DA387E" w:rsidRDefault="00DA387E" w:rsidP="00A74678">
      <w:pPr>
        <w:pStyle w:val="Heading2"/>
      </w:pPr>
      <w:bookmarkStart w:id="106" w:name="_Toc220323528"/>
      <w:r>
        <w:t>S</w:t>
      </w:r>
      <w:r w:rsidR="00D45A17">
        <w:t>AMPLE SIZE CALCULATION</w:t>
      </w:r>
      <w:bookmarkEnd w:id="106"/>
    </w:p>
    <w:p w14:paraId="1068FAED" w14:textId="5A171AC8" w:rsidR="007C2F7C" w:rsidRPr="007C2F7C" w:rsidRDefault="007C2F7C" w:rsidP="00A74678">
      <w:pPr>
        <w:jc w:val="both"/>
      </w:pPr>
      <w:r>
        <w:fldChar w:fldCharType="begin">
          <w:ffData>
            <w:name w:val="Text62"/>
            <w:enabled/>
            <w:calcOnExit w:val="0"/>
            <w:textInput/>
          </w:ffData>
        </w:fldChar>
      </w:r>
      <w:bookmarkStart w:id="10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6F6B4A08" w14:textId="436B42D9" w:rsidR="00DA387E" w:rsidRDefault="00D45A17" w:rsidP="00A74678">
      <w:pPr>
        <w:pStyle w:val="Heading2"/>
      </w:pPr>
      <w:bookmarkStart w:id="108" w:name="_Toc220323529"/>
      <w:r>
        <w:t>PROPOSED ANALYSES</w:t>
      </w:r>
      <w:bookmarkEnd w:id="108"/>
    </w:p>
    <w:p w14:paraId="04F050A8" w14:textId="4CFB9C3A" w:rsidR="007C2F7C" w:rsidRDefault="007C2F7C" w:rsidP="00A74678">
      <w:pPr>
        <w:jc w:val="both"/>
      </w:pPr>
      <w:r>
        <w:fldChar w:fldCharType="begin">
          <w:ffData>
            <w:name w:val="Text63"/>
            <w:enabled/>
            <w:calcOnExit w:val="0"/>
            <w:textInput/>
          </w:ffData>
        </w:fldChar>
      </w:r>
      <w:bookmarkStart w:id="109"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095D56F0" w14:textId="77777777" w:rsidR="007C2F7C" w:rsidRPr="005831F5" w:rsidRDefault="007C2F7C" w:rsidP="00A74678">
      <w:pPr>
        <w:jc w:val="both"/>
        <w:rPr>
          <w:color w:val="0070C0"/>
          <w:lang w:eastAsia="en-GB"/>
        </w:rPr>
      </w:pPr>
      <w:r w:rsidRPr="005831F5">
        <w:rPr>
          <w:color w:val="0070C0"/>
          <w:lang w:eastAsia="en-GB"/>
        </w:rPr>
        <w:t>Detail the variables to be used for assessment and how these will be reported (e.g. means, standard deviations, medians etc.). Write detailed plans for analyses of primary and secondary outcomes including:</w:t>
      </w:r>
    </w:p>
    <w:p w14:paraId="5CDCFD6B" w14:textId="77777777" w:rsidR="007C2F7C" w:rsidRPr="005831F5" w:rsidRDefault="007C2F7C" w:rsidP="00F17EA2">
      <w:pPr>
        <w:pStyle w:val="ListParagraph"/>
        <w:numPr>
          <w:ilvl w:val="0"/>
          <w:numId w:val="37"/>
        </w:numPr>
        <w:jc w:val="both"/>
        <w:rPr>
          <w:rFonts w:asciiTheme="minorHAnsi" w:hAnsiTheme="minorHAnsi" w:cstheme="minorHAnsi"/>
          <w:color w:val="0070C0"/>
          <w:lang w:eastAsia="en-GB"/>
        </w:rPr>
      </w:pPr>
      <w:r w:rsidRPr="005831F5">
        <w:rPr>
          <w:rFonts w:asciiTheme="minorHAnsi" w:hAnsiTheme="minorHAnsi" w:cstheme="minorHAnsi"/>
          <w:color w:val="0070C0"/>
          <w:lang w:eastAsia="en-GB"/>
        </w:rPr>
        <w:t>Summary measures to be reported.</w:t>
      </w:r>
    </w:p>
    <w:p w14:paraId="24F2CF9C" w14:textId="77777777" w:rsidR="007C2F7C" w:rsidRPr="005831F5" w:rsidRDefault="007C2F7C" w:rsidP="00F17EA2">
      <w:pPr>
        <w:pStyle w:val="ListParagraph"/>
        <w:numPr>
          <w:ilvl w:val="0"/>
          <w:numId w:val="37"/>
        </w:numPr>
        <w:jc w:val="both"/>
        <w:rPr>
          <w:rFonts w:asciiTheme="minorHAnsi" w:hAnsiTheme="minorHAnsi" w:cstheme="minorHAnsi"/>
          <w:color w:val="0070C0"/>
          <w:lang w:eastAsia="en-GB"/>
        </w:rPr>
      </w:pPr>
      <w:r w:rsidRPr="005831F5">
        <w:rPr>
          <w:rFonts w:asciiTheme="minorHAnsi" w:hAnsiTheme="minorHAnsi" w:cstheme="minorHAnsi"/>
          <w:color w:val="0070C0"/>
          <w:lang w:eastAsia="en-GB"/>
        </w:rPr>
        <w:t>Method of analysis.</w:t>
      </w:r>
    </w:p>
    <w:p w14:paraId="12135011" w14:textId="77777777" w:rsidR="007C2F7C" w:rsidRPr="005831F5" w:rsidRDefault="007C2F7C" w:rsidP="00F17EA2">
      <w:pPr>
        <w:pStyle w:val="ListParagraph"/>
        <w:numPr>
          <w:ilvl w:val="0"/>
          <w:numId w:val="37"/>
        </w:numPr>
        <w:jc w:val="both"/>
        <w:rPr>
          <w:rFonts w:asciiTheme="minorHAnsi" w:hAnsiTheme="minorHAnsi" w:cstheme="minorHAnsi"/>
          <w:color w:val="0070C0"/>
          <w:lang w:eastAsia="en-GB"/>
        </w:rPr>
      </w:pPr>
      <w:r w:rsidRPr="005831F5">
        <w:rPr>
          <w:rFonts w:asciiTheme="minorHAnsi" w:hAnsiTheme="minorHAnsi" w:cstheme="minorHAnsi"/>
          <w:color w:val="0070C0"/>
          <w:lang w:eastAsia="en-GB"/>
        </w:rPr>
        <w:t>Plans for handling missing, unused and spurious data, non-compliers and withdrawals.</w:t>
      </w:r>
    </w:p>
    <w:p w14:paraId="09F35F17" w14:textId="77777777" w:rsidR="007C2F7C" w:rsidRPr="005831F5" w:rsidRDefault="007C2F7C" w:rsidP="00F17EA2">
      <w:pPr>
        <w:pStyle w:val="ListParagraph"/>
        <w:numPr>
          <w:ilvl w:val="0"/>
          <w:numId w:val="37"/>
        </w:numPr>
        <w:jc w:val="both"/>
        <w:rPr>
          <w:rFonts w:asciiTheme="minorHAnsi" w:hAnsiTheme="minorHAnsi" w:cstheme="minorHAnsi"/>
          <w:color w:val="0070C0"/>
          <w:lang w:eastAsia="en-GB"/>
        </w:rPr>
      </w:pPr>
      <w:r w:rsidRPr="005831F5">
        <w:rPr>
          <w:rFonts w:asciiTheme="minorHAnsi" w:hAnsiTheme="minorHAnsi" w:cstheme="minorHAnsi"/>
          <w:color w:val="0070C0"/>
          <w:lang w:eastAsia="en-GB"/>
        </w:rPr>
        <w:t>Plans for pre-defined subgroup analyses.</w:t>
      </w:r>
    </w:p>
    <w:p w14:paraId="5893B0B3" w14:textId="77777777" w:rsidR="007C2F7C" w:rsidRPr="005831F5" w:rsidRDefault="007C2F7C" w:rsidP="00F17EA2">
      <w:pPr>
        <w:pStyle w:val="ListParagraph"/>
        <w:numPr>
          <w:ilvl w:val="0"/>
          <w:numId w:val="37"/>
        </w:numPr>
        <w:jc w:val="both"/>
        <w:rPr>
          <w:rFonts w:asciiTheme="minorHAnsi" w:hAnsiTheme="minorHAnsi" w:cstheme="minorHAnsi"/>
          <w:color w:val="0070C0"/>
          <w:lang w:eastAsia="en-GB"/>
        </w:rPr>
      </w:pPr>
      <w:r w:rsidRPr="005831F5">
        <w:rPr>
          <w:rFonts w:asciiTheme="minorHAnsi" w:hAnsiTheme="minorHAnsi" w:cstheme="minorHAnsi"/>
          <w:color w:val="0070C0"/>
          <w:lang w:eastAsia="en-GB"/>
        </w:rPr>
        <w:t>Statement regarding use of intention to treat analysis.</w:t>
      </w:r>
    </w:p>
    <w:p w14:paraId="34EE9779" w14:textId="44C2EF04" w:rsidR="007C2F7C" w:rsidRDefault="007C2F7C" w:rsidP="00F17EA2">
      <w:pPr>
        <w:pStyle w:val="ListParagraph"/>
        <w:numPr>
          <w:ilvl w:val="0"/>
          <w:numId w:val="37"/>
        </w:numPr>
        <w:jc w:val="both"/>
        <w:rPr>
          <w:rFonts w:asciiTheme="minorHAnsi" w:hAnsiTheme="minorHAnsi" w:cstheme="minorBidi"/>
          <w:color w:val="0070C0"/>
          <w:lang w:eastAsia="en-GB"/>
        </w:rPr>
      </w:pPr>
      <w:r w:rsidRPr="3D6676EB">
        <w:rPr>
          <w:rFonts w:asciiTheme="minorHAnsi" w:hAnsiTheme="minorHAnsi" w:cstheme="minorBidi"/>
          <w:color w:val="0070C0"/>
          <w:lang w:eastAsia="en-GB"/>
        </w:rPr>
        <w:t>Details of any interim analysis.</w:t>
      </w:r>
    </w:p>
    <w:p w14:paraId="43B6EF68" w14:textId="2B502EDE" w:rsidR="00DA387E" w:rsidRDefault="00D45A17" w:rsidP="00587A1C">
      <w:pPr>
        <w:pStyle w:val="Heading1"/>
      </w:pPr>
      <w:bookmarkStart w:id="110" w:name="_Toc220323530"/>
      <w:r>
        <w:t>PHARMACOVIGILANCE</w:t>
      </w:r>
      <w:bookmarkEnd w:id="110"/>
    </w:p>
    <w:p w14:paraId="3E22B6E4" w14:textId="27E6502A" w:rsidR="007C2F7C" w:rsidRPr="002E6B17" w:rsidRDefault="007C2F7C" w:rsidP="00A74678">
      <w:pPr>
        <w:jc w:val="both"/>
        <w:rPr>
          <w:color w:val="0070C0"/>
        </w:rPr>
      </w:pPr>
      <w:r w:rsidRPr="002E6B17">
        <w:rPr>
          <w:color w:val="0070C0"/>
        </w:rPr>
        <w:t xml:space="preserve">This section may be </w:t>
      </w:r>
      <w:r w:rsidR="00E42A80">
        <w:rPr>
          <w:color w:val="0070C0"/>
        </w:rPr>
        <w:t xml:space="preserve">removed or </w:t>
      </w:r>
      <w:r w:rsidRPr="002E6B17">
        <w:rPr>
          <w:color w:val="0070C0"/>
        </w:rPr>
        <w:t>amended in consultation with the Co-Sponsor Representative.</w:t>
      </w:r>
    </w:p>
    <w:p w14:paraId="77EA904E" w14:textId="4D885977" w:rsidR="0061357E" w:rsidRPr="0061357E" w:rsidRDefault="0061357E" w:rsidP="00A74678">
      <w:pPr>
        <w:jc w:val="both"/>
      </w:pPr>
      <w:r w:rsidRPr="0061357E">
        <w:t>The Investigator is responsible for the detection and documentation of events meeting the criteria and definitions detailed below.</w:t>
      </w:r>
    </w:p>
    <w:p w14:paraId="042E86AC" w14:textId="0897E789" w:rsidR="00DA387E" w:rsidRPr="00DA387E" w:rsidRDefault="0061357E" w:rsidP="00A74678">
      <w:pPr>
        <w:jc w:val="both"/>
      </w:pPr>
      <w:r w:rsidRPr="14ED687B">
        <w:rPr>
          <w:rFonts w:cstheme="majorBidi"/>
        </w:rPr>
        <w:t xml:space="preserve">Participants will be instructed to contact their Investigator at any time after consenting to join the </w:t>
      </w:r>
      <w:r w:rsidR="00855933">
        <w:rPr>
          <w:rFonts w:cstheme="majorBidi"/>
        </w:rPr>
        <w:t>study</w:t>
      </w:r>
      <w:r w:rsidRPr="14ED687B">
        <w:rPr>
          <w:rFonts w:cstheme="majorBidi"/>
        </w:rPr>
        <w:t xml:space="preserve"> if any symptoms develop. All A</w:t>
      </w:r>
      <w:r w:rsidR="00501442">
        <w:rPr>
          <w:rFonts w:cstheme="majorBidi"/>
        </w:rPr>
        <w:t xml:space="preserve">dverse </w:t>
      </w:r>
      <w:r w:rsidRPr="14ED687B">
        <w:rPr>
          <w:rFonts w:cstheme="majorBidi"/>
        </w:rPr>
        <w:t>E</w:t>
      </w:r>
      <w:r w:rsidR="00501442">
        <w:rPr>
          <w:rFonts w:cstheme="majorBidi"/>
        </w:rPr>
        <w:t>vent</w:t>
      </w:r>
      <w:r w:rsidR="00953298">
        <w:rPr>
          <w:rFonts w:cstheme="majorBidi"/>
        </w:rPr>
        <w:t>s</w:t>
      </w:r>
      <w:r w:rsidR="00501442">
        <w:rPr>
          <w:rFonts w:cstheme="majorBidi"/>
        </w:rPr>
        <w:t xml:space="preserve"> (AEs)</w:t>
      </w:r>
      <w:r w:rsidRPr="14ED687B">
        <w:rPr>
          <w:rFonts w:cstheme="majorBidi"/>
        </w:rPr>
        <w:t xml:space="preserve"> that occur after informed consent until</w:t>
      </w:r>
      <w:r w:rsidR="007C2F7C">
        <w:rPr>
          <w:rFonts w:cstheme="majorBidi"/>
        </w:rPr>
        <w:t xml:space="preserve"> </w:t>
      </w:r>
      <w:r w:rsidR="007C2F7C">
        <w:rPr>
          <w:rFonts w:cstheme="majorBidi"/>
        </w:rPr>
        <w:fldChar w:fldCharType="begin">
          <w:ffData>
            <w:name w:val="Text65"/>
            <w:enabled/>
            <w:calcOnExit w:val="0"/>
            <w:textInput>
              <w:default w:val="enter a time period to specify how long after the last dose of IMP AEs will be recorded for"/>
            </w:textInput>
          </w:ffData>
        </w:fldChar>
      </w:r>
      <w:bookmarkStart w:id="111" w:name="Text65"/>
      <w:r w:rsidR="007C2F7C">
        <w:rPr>
          <w:rFonts w:cstheme="majorBidi"/>
        </w:rPr>
        <w:instrText xml:space="preserve"> FORMTEXT </w:instrText>
      </w:r>
      <w:r w:rsidR="007C2F7C">
        <w:rPr>
          <w:rFonts w:cstheme="majorBidi"/>
        </w:rPr>
      </w:r>
      <w:r w:rsidR="007C2F7C">
        <w:rPr>
          <w:rFonts w:cstheme="majorBidi"/>
        </w:rPr>
        <w:fldChar w:fldCharType="separate"/>
      </w:r>
      <w:r w:rsidR="007C2F7C">
        <w:rPr>
          <w:rFonts w:cstheme="majorBidi"/>
          <w:noProof/>
        </w:rPr>
        <w:t>enter a time period to specify how long after the last dose of IMP AEs will be recorded for</w:t>
      </w:r>
      <w:r w:rsidR="007C2F7C">
        <w:rPr>
          <w:rFonts w:cstheme="majorBidi"/>
        </w:rPr>
        <w:fldChar w:fldCharType="end"/>
      </w:r>
      <w:bookmarkEnd w:id="111"/>
      <w:r w:rsidRPr="14ED687B">
        <w:rPr>
          <w:rFonts w:cstheme="majorBidi"/>
        </w:rPr>
        <w:t xml:space="preserve"> must be recorded in the</w:t>
      </w:r>
      <w:r w:rsidR="349C60B4" w:rsidRPr="14ED687B">
        <w:rPr>
          <w:rFonts w:cstheme="majorBidi"/>
        </w:rPr>
        <w:t xml:space="preserve"> AE log and CRF (where applicable)</w:t>
      </w:r>
      <w:r w:rsidRPr="14ED687B">
        <w:rPr>
          <w:rFonts w:cstheme="majorBidi"/>
        </w:rPr>
        <w:t>. In the case of an AE, the Investigator should initiate the appropriate treatment according to their medical judgment.</w:t>
      </w:r>
    </w:p>
    <w:p w14:paraId="3649E7F8" w14:textId="74B6A5BF" w:rsidR="00DA387E" w:rsidRDefault="00D45A17" w:rsidP="00A74678">
      <w:pPr>
        <w:pStyle w:val="Heading2"/>
      </w:pPr>
      <w:bookmarkStart w:id="112" w:name="_Toc220323531"/>
      <w:r>
        <w:lastRenderedPageBreak/>
        <w:t>DEFINITIONS</w:t>
      </w:r>
      <w:bookmarkEnd w:id="112"/>
    </w:p>
    <w:p w14:paraId="58A6E210" w14:textId="74FCA86D" w:rsidR="003245DD" w:rsidRDefault="003245DD" w:rsidP="00A74678">
      <w:pPr>
        <w:jc w:val="both"/>
        <w:rPr>
          <w:color w:val="0070C0"/>
          <w:lang w:eastAsia="en-GB"/>
        </w:rPr>
      </w:pPr>
      <w:r w:rsidRPr="00953298">
        <w:rPr>
          <w:color w:val="0070C0"/>
          <w:lang w:eastAsia="en-GB"/>
        </w:rPr>
        <w:t xml:space="preserve">The definition of an adverse event is: </w:t>
      </w:r>
      <w:r>
        <w:rPr>
          <w:color w:val="0070C0"/>
          <w:lang w:eastAsia="en-GB"/>
        </w:rPr>
        <w:t>‘</w:t>
      </w:r>
      <w:r w:rsidRPr="00953298">
        <w:rPr>
          <w:color w:val="0070C0"/>
          <w:lang w:eastAsia="en-GB"/>
        </w:rPr>
        <w:t>Any untoward medical occurrence in a participant to whom a medicinal product has been administered, including occurrences which are not necessarily caused by or related to that product</w:t>
      </w:r>
      <w:r w:rsidR="00DC4E35">
        <w:rPr>
          <w:color w:val="0070C0"/>
          <w:lang w:eastAsia="en-GB"/>
        </w:rPr>
        <w:t>’</w:t>
      </w:r>
      <w:r w:rsidRPr="00953298">
        <w:rPr>
          <w:color w:val="0070C0"/>
          <w:lang w:eastAsia="en-GB"/>
        </w:rPr>
        <w:t xml:space="preserve"> but also </w:t>
      </w:r>
      <w:r w:rsidR="00DC4E35">
        <w:rPr>
          <w:color w:val="0070C0"/>
          <w:lang w:eastAsia="en-GB"/>
        </w:rPr>
        <w:t>‘</w:t>
      </w:r>
      <w:r w:rsidRPr="00953298">
        <w:rPr>
          <w:color w:val="0070C0"/>
          <w:lang w:eastAsia="en-GB"/>
        </w:rPr>
        <w:t xml:space="preserve">Any unfavourable and unintended sign (including an abnormal laboratory finding), symptom or disease temporally associated with any intervention conducted due to the participant participation in the clinical </w:t>
      </w:r>
      <w:r w:rsidR="00855933">
        <w:rPr>
          <w:color w:val="0070C0"/>
          <w:lang w:eastAsia="en-GB"/>
        </w:rPr>
        <w:t>study</w:t>
      </w:r>
      <w:r w:rsidRPr="00953298">
        <w:rPr>
          <w:color w:val="0070C0"/>
          <w:lang w:eastAsia="en-GB"/>
        </w:rPr>
        <w:t>, even if not associated to a medicinal product, should also be considered as an AE</w:t>
      </w:r>
      <w:r>
        <w:rPr>
          <w:color w:val="0070C0"/>
          <w:lang w:eastAsia="en-GB"/>
        </w:rPr>
        <w:t>’</w:t>
      </w:r>
      <w:r w:rsidRPr="00953298">
        <w:rPr>
          <w:color w:val="0070C0"/>
          <w:lang w:eastAsia="en-GB"/>
        </w:rPr>
        <w:t xml:space="preserve">. This definition is consistent with the broad scope of the AE definition </w:t>
      </w:r>
      <w:r w:rsidR="002E6B17">
        <w:rPr>
          <w:color w:val="0070C0"/>
          <w:lang w:eastAsia="en-GB"/>
        </w:rPr>
        <w:t>detailed</w:t>
      </w:r>
      <w:r w:rsidRPr="00953298">
        <w:rPr>
          <w:color w:val="0070C0"/>
          <w:lang w:eastAsia="en-GB"/>
        </w:rPr>
        <w:t xml:space="preserve"> in this protocol template.</w:t>
      </w:r>
    </w:p>
    <w:p w14:paraId="779DA424" w14:textId="7914AEC8" w:rsidR="0061357E" w:rsidRPr="0061357E" w:rsidRDefault="0061357E" w:rsidP="00A74678">
      <w:pPr>
        <w:jc w:val="both"/>
      </w:pPr>
      <w:r w:rsidRPr="14ED687B">
        <w:t xml:space="preserve">An </w:t>
      </w:r>
      <w:r w:rsidRPr="14ED687B">
        <w:rPr>
          <w:b/>
          <w:bCs/>
        </w:rPr>
        <w:t>adverse event</w:t>
      </w:r>
      <w:r w:rsidRPr="14ED687B">
        <w:t xml:space="preserve"> (AE) is any untoward medical occurrence in a </w:t>
      </w:r>
      <w:r w:rsidR="00855933">
        <w:t>study</w:t>
      </w:r>
      <w:r w:rsidRPr="14ED687B">
        <w:t xml:space="preserve"> participant which does not necessarily have a causal relationship with </w:t>
      </w:r>
      <w:r w:rsidR="00501442">
        <w:t xml:space="preserve">the </w:t>
      </w:r>
      <w:r w:rsidR="00501442">
        <w:fldChar w:fldCharType="begin">
          <w:ffData>
            <w:name w:val="Text124"/>
            <w:enabled/>
            <w:calcOnExit w:val="0"/>
            <w:textInput>
              <w:default w:val="Clinical Investigational Agent (CIA) / the study intervention"/>
            </w:textInput>
          </w:ffData>
        </w:fldChar>
      </w:r>
      <w:bookmarkStart w:id="113" w:name="Text124"/>
      <w:r w:rsidR="00501442">
        <w:instrText xml:space="preserve"> FORMTEXT </w:instrText>
      </w:r>
      <w:r w:rsidR="00501442">
        <w:fldChar w:fldCharType="separate"/>
      </w:r>
      <w:r w:rsidR="00501442">
        <w:rPr>
          <w:noProof/>
        </w:rPr>
        <w:t>Clinical Investigational Agent (CIA) / the study intervention</w:t>
      </w:r>
      <w:r w:rsidR="00501442">
        <w:fldChar w:fldCharType="end"/>
      </w:r>
      <w:bookmarkEnd w:id="113"/>
      <w:r w:rsidRPr="14ED687B">
        <w:t>.</w:t>
      </w:r>
    </w:p>
    <w:p w14:paraId="75AEF096" w14:textId="384E0039" w:rsidR="0061357E" w:rsidRPr="0061357E" w:rsidRDefault="0061357E" w:rsidP="00A74678">
      <w:pPr>
        <w:jc w:val="both"/>
      </w:pPr>
      <w:r w:rsidRPr="14ED687B">
        <w:t xml:space="preserve">An </w:t>
      </w:r>
      <w:r w:rsidRPr="14ED687B">
        <w:rPr>
          <w:b/>
          <w:bCs/>
        </w:rPr>
        <w:t>adverse reaction</w:t>
      </w:r>
      <w:r w:rsidRPr="14ED687B">
        <w:t xml:space="preserve"> (AR) </w:t>
      </w:r>
      <w:r w:rsidR="00501442">
        <w:t xml:space="preserve">in the context of this study </w:t>
      </w:r>
      <w:r w:rsidRPr="14ED687B">
        <w:t>is any untoward</w:t>
      </w:r>
      <w:r w:rsidR="00501442">
        <w:t xml:space="preserve"> and unintended response which is related to </w:t>
      </w:r>
      <w:r w:rsidR="00501442">
        <w:fldChar w:fldCharType="begin">
          <w:ffData>
            <w:name w:val=""/>
            <w:enabled/>
            <w:calcOnExit w:val="0"/>
            <w:textInput>
              <w:default w:val="any dose of CIA administered to that participant / the study intervention"/>
            </w:textInput>
          </w:ffData>
        </w:fldChar>
      </w:r>
      <w:r w:rsidR="00501442">
        <w:instrText xml:space="preserve"> FORMTEXT </w:instrText>
      </w:r>
      <w:r w:rsidR="00501442">
        <w:fldChar w:fldCharType="separate"/>
      </w:r>
      <w:r w:rsidR="00501442">
        <w:rPr>
          <w:noProof/>
        </w:rPr>
        <w:t>any dose of CIA administered to that participant / the study intervention</w:t>
      </w:r>
      <w:r w:rsidR="00501442">
        <w:fldChar w:fldCharType="end"/>
      </w:r>
      <w:r w:rsidR="003245DD">
        <w:t>.</w:t>
      </w:r>
    </w:p>
    <w:p w14:paraId="53509FE7" w14:textId="7D9372EB" w:rsidR="0061357E" w:rsidRPr="003245DD" w:rsidRDefault="0061357E" w:rsidP="00A74678">
      <w:pPr>
        <w:jc w:val="both"/>
        <w:rPr>
          <w:rFonts w:asciiTheme="minorHAnsi" w:hAnsiTheme="minorHAnsi" w:cstheme="minorHAnsi"/>
          <w:szCs w:val="22"/>
        </w:rPr>
      </w:pPr>
      <w:r w:rsidRPr="003245DD">
        <w:rPr>
          <w:rFonts w:asciiTheme="minorHAnsi" w:hAnsiTheme="minorHAnsi" w:cstheme="minorHAnsi"/>
          <w:szCs w:val="22"/>
        </w:rPr>
        <w:t xml:space="preserve">A </w:t>
      </w:r>
      <w:r w:rsidRPr="003245DD">
        <w:rPr>
          <w:rFonts w:asciiTheme="minorHAnsi" w:hAnsiTheme="minorHAnsi" w:cstheme="minorHAnsi"/>
          <w:b/>
          <w:szCs w:val="22"/>
        </w:rPr>
        <w:t>serious adverse event</w:t>
      </w:r>
      <w:r w:rsidRPr="003245DD">
        <w:rPr>
          <w:rFonts w:asciiTheme="minorHAnsi" w:hAnsiTheme="minorHAnsi" w:cstheme="minorHAnsi"/>
          <w:szCs w:val="22"/>
        </w:rPr>
        <w:t xml:space="preserve"> (SAE), </w:t>
      </w:r>
      <w:r w:rsidRPr="003245DD">
        <w:rPr>
          <w:rFonts w:asciiTheme="minorHAnsi" w:hAnsiTheme="minorHAnsi" w:cstheme="minorHAnsi"/>
          <w:b/>
          <w:szCs w:val="22"/>
        </w:rPr>
        <w:t>serious adverse reaction</w:t>
      </w:r>
      <w:r w:rsidRPr="003245DD">
        <w:rPr>
          <w:rFonts w:asciiTheme="minorHAnsi" w:hAnsiTheme="minorHAnsi" w:cstheme="minorHAnsi"/>
          <w:szCs w:val="22"/>
        </w:rPr>
        <w:t xml:space="preserve"> (SAR)</w:t>
      </w:r>
      <w:r w:rsidR="00501442">
        <w:rPr>
          <w:rFonts w:asciiTheme="minorHAnsi" w:hAnsiTheme="minorHAnsi" w:cstheme="minorHAnsi"/>
          <w:szCs w:val="22"/>
        </w:rPr>
        <w:t xml:space="preserve"> is a</w:t>
      </w:r>
      <w:r w:rsidRPr="003245DD">
        <w:rPr>
          <w:rFonts w:asciiTheme="minorHAnsi" w:hAnsiTheme="minorHAnsi" w:cstheme="minorHAnsi"/>
          <w:szCs w:val="22"/>
        </w:rPr>
        <w:t>ny AE or AR that:</w:t>
      </w:r>
    </w:p>
    <w:p w14:paraId="57135308" w14:textId="290D5E7D" w:rsidR="0061357E" w:rsidRPr="003245DD" w:rsidRDefault="0061357E" w:rsidP="00F17EA2">
      <w:pPr>
        <w:pStyle w:val="ListParagraph"/>
        <w:numPr>
          <w:ilvl w:val="0"/>
          <w:numId w:val="38"/>
        </w:numPr>
        <w:jc w:val="both"/>
        <w:rPr>
          <w:rFonts w:asciiTheme="minorHAnsi" w:hAnsiTheme="minorHAnsi" w:cstheme="minorHAnsi"/>
          <w:szCs w:val="22"/>
        </w:rPr>
      </w:pPr>
      <w:r w:rsidRPr="003245DD">
        <w:rPr>
          <w:rFonts w:asciiTheme="minorHAnsi" w:hAnsiTheme="minorHAnsi" w:cstheme="minorHAnsi"/>
          <w:szCs w:val="22"/>
        </w:rPr>
        <w:t xml:space="preserve">results in death of the clinical </w:t>
      </w:r>
      <w:r w:rsidR="00855933">
        <w:rPr>
          <w:rFonts w:asciiTheme="minorHAnsi" w:hAnsiTheme="minorHAnsi" w:cstheme="minorHAnsi"/>
          <w:szCs w:val="22"/>
        </w:rPr>
        <w:t>study</w:t>
      </w:r>
      <w:r w:rsidRPr="003245DD">
        <w:rPr>
          <w:rFonts w:asciiTheme="minorHAnsi" w:hAnsiTheme="minorHAnsi" w:cstheme="minorHAnsi"/>
          <w:szCs w:val="22"/>
        </w:rPr>
        <w:t xml:space="preserve"> participant;</w:t>
      </w:r>
    </w:p>
    <w:p w14:paraId="1B654C40" w14:textId="77777777" w:rsidR="0061357E" w:rsidRPr="003245DD" w:rsidRDefault="0061357E" w:rsidP="00F17EA2">
      <w:pPr>
        <w:pStyle w:val="ListParagraph"/>
        <w:numPr>
          <w:ilvl w:val="0"/>
          <w:numId w:val="38"/>
        </w:numPr>
        <w:jc w:val="both"/>
        <w:rPr>
          <w:rFonts w:asciiTheme="minorHAnsi" w:hAnsiTheme="minorHAnsi" w:cstheme="minorHAnsi"/>
          <w:szCs w:val="22"/>
        </w:rPr>
      </w:pPr>
      <w:r w:rsidRPr="003245DD">
        <w:rPr>
          <w:rFonts w:asciiTheme="minorHAnsi" w:hAnsiTheme="minorHAnsi" w:cstheme="minorHAnsi"/>
          <w:szCs w:val="22"/>
        </w:rPr>
        <w:t>is life threatening*;</w:t>
      </w:r>
    </w:p>
    <w:p w14:paraId="182AEDC6" w14:textId="77777777" w:rsidR="0061357E" w:rsidRPr="003245DD" w:rsidRDefault="0061357E" w:rsidP="00F17EA2">
      <w:pPr>
        <w:pStyle w:val="ListParagraph"/>
        <w:numPr>
          <w:ilvl w:val="0"/>
          <w:numId w:val="38"/>
        </w:numPr>
        <w:jc w:val="both"/>
        <w:rPr>
          <w:rFonts w:asciiTheme="minorHAnsi" w:hAnsiTheme="minorHAnsi" w:cstheme="minorHAnsi"/>
          <w:szCs w:val="22"/>
        </w:rPr>
      </w:pPr>
      <w:r w:rsidRPr="003245DD">
        <w:rPr>
          <w:rFonts w:asciiTheme="minorHAnsi" w:hAnsiTheme="minorHAnsi" w:cstheme="minorHAnsi"/>
          <w:szCs w:val="22"/>
        </w:rPr>
        <w:t>requires in-patient hospitalisation^ or prolongation of existing hospitalisation;</w:t>
      </w:r>
    </w:p>
    <w:p w14:paraId="41F07316" w14:textId="77777777" w:rsidR="0061357E" w:rsidRPr="003245DD" w:rsidRDefault="0061357E" w:rsidP="00F17EA2">
      <w:pPr>
        <w:pStyle w:val="ListParagraph"/>
        <w:numPr>
          <w:ilvl w:val="0"/>
          <w:numId w:val="38"/>
        </w:numPr>
        <w:jc w:val="both"/>
        <w:rPr>
          <w:rFonts w:asciiTheme="minorHAnsi" w:hAnsiTheme="minorHAnsi" w:cstheme="minorHAnsi"/>
          <w:szCs w:val="22"/>
        </w:rPr>
      </w:pPr>
      <w:r w:rsidRPr="003245DD">
        <w:rPr>
          <w:rFonts w:asciiTheme="minorHAnsi" w:hAnsiTheme="minorHAnsi" w:cstheme="minorHAnsi"/>
          <w:szCs w:val="22"/>
        </w:rPr>
        <w:t>results in persistent or significant disability or incapacity;</w:t>
      </w:r>
    </w:p>
    <w:p w14:paraId="407BE8A3" w14:textId="77777777" w:rsidR="0061357E" w:rsidRPr="003245DD" w:rsidRDefault="0061357E" w:rsidP="00F17EA2">
      <w:pPr>
        <w:pStyle w:val="ListParagraph"/>
        <w:numPr>
          <w:ilvl w:val="0"/>
          <w:numId w:val="38"/>
        </w:numPr>
        <w:jc w:val="both"/>
        <w:rPr>
          <w:rFonts w:asciiTheme="minorHAnsi" w:hAnsiTheme="minorHAnsi" w:cstheme="minorHAnsi"/>
          <w:szCs w:val="22"/>
        </w:rPr>
      </w:pPr>
      <w:r w:rsidRPr="003245DD">
        <w:rPr>
          <w:rFonts w:asciiTheme="minorHAnsi" w:hAnsiTheme="minorHAnsi" w:cstheme="minorHAnsi"/>
          <w:szCs w:val="22"/>
        </w:rPr>
        <w:t>consists of a congenital anomaly or birth defect;</w:t>
      </w:r>
    </w:p>
    <w:p w14:paraId="6C98804A" w14:textId="77777777" w:rsidR="0061357E" w:rsidRPr="003245DD" w:rsidRDefault="0061357E" w:rsidP="00F17EA2">
      <w:pPr>
        <w:pStyle w:val="ListParagraph"/>
        <w:numPr>
          <w:ilvl w:val="0"/>
          <w:numId w:val="38"/>
        </w:numPr>
        <w:jc w:val="both"/>
        <w:rPr>
          <w:rFonts w:asciiTheme="minorHAnsi" w:hAnsiTheme="minorHAnsi" w:cstheme="minorHAnsi"/>
          <w:szCs w:val="22"/>
        </w:rPr>
      </w:pPr>
      <w:r w:rsidRPr="003245DD">
        <w:rPr>
          <w:rFonts w:asciiTheme="minorHAnsi" w:hAnsiTheme="minorHAnsi" w:cstheme="minorHAnsi"/>
          <w:szCs w:val="22"/>
        </w:rPr>
        <w:t>results in any other significant medical event not meeting the criteria above.</w:t>
      </w:r>
    </w:p>
    <w:p w14:paraId="317E973C" w14:textId="77777777" w:rsidR="0061357E" w:rsidRPr="003245DD" w:rsidRDefault="0061357E" w:rsidP="00A74678">
      <w:pPr>
        <w:jc w:val="both"/>
        <w:rPr>
          <w:rFonts w:asciiTheme="minorHAnsi" w:hAnsiTheme="minorHAnsi" w:cstheme="minorHAnsi"/>
          <w:szCs w:val="22"/>
          <w:lang w:eastAsia="en-GB"/>
        </w:rPr>
      </w:pPr>
      <w:r w:rsidRPr="003245DD">
        <w:rPr>
          <w:rFonts w:asciiTheme="minorHAnsi" w:hAnsiTheme="minorHAnsi" w:cstheme="minorHAnsi"/>
          <w:szCs w:val="22"/>
          <w:lang w:eastAsia="en-GB"/>
        </w:rPr>
        <w:t>*Life-threatening in the definition of an SAE or SAR refers to an event where the participant was at risk of death at the time of the event. It does not refer to an event which hypothetically might have caused death if it were more severe.</w:t>
      </w:r>
    </w:p>
    <w:p w14:paraId="46FCC540" w14:textId="4A792DEF" w:rsidR="0061357E" w:rsidRPr="003245DD" w:rsidRDefault="0061357E" w:rsidP="00A74678">
      <w:pPr>
        <w:jc w:val="both"/>
        <w:rPr>
          <w:rFonts w:asciiTheme="minorHAnsi" w:hAnsiTheme="minorHAnsi" w:cstheme="minorHAnsi"/>
          <w:szCs w:val="22"/>
        </w:rPr>
      </w:pPr>
      <w:r w:rsidRPr="003245DD">
        <w:rPr>
          <w:rFonts w:asciiTheme="minorHAnsi" w:hAnsiTheme="minorHAnsi" w:cstheme="minorHAnsi"/>
          <w:szCs w:val="22"/>
          <w:lang w:eastAsia="en-GB"/>
        </w:rPr>
        <w:t>^</w:t>
      </w:r>
      <w:r w:rsidRPr="003245DD">
        <w:rPr>
          <w:rFonts w:asciiTheme="minorHAnsi" w:hAnsiTheme="minorHAnsi" w:cstheme="minorHAnsi"/>
          <w:szCs w:val="22"/>
        </w:rPr>
        <w:t xml:space="preserve">Any hospitalisation that was planned prior to enrolment will not meet SAE criteria. </w:t>
      </w:r>
      <w:r w:rsidR="6BF756BA" w:rsidRPr="003245DD">
        <w:rPr>
          <w:rFonts w:asciiTheme="minorHAnsi" w:hAnsiTheme="minorHAnsi" w:cstheme="minorHAnsi"/>
          <w:szCs w:val="22"/>
        </w:rPr>
        <w:t>Hospitalisation for elective treatment of a pre-existing condition that did not worsen from baseline is generally not considered an SAE.</w:t>
      </w:r>
    </w:p>
    <w:p w14:paraId="714B7A3F" w14:textId="61E68091" w:rsidR="0061357E" w:rsidRPr="003245DD" w:rsidRDefault="0061357E" w:rsidP="00A74678">
      <w:pPr>
        <w:jc w:val="both"/>
        <w:rPr>
          <w:rFonts w:asciiTheme="minorHAnsi" w:hAnsiTheme="minorHAnsi" w:cstheme="minorHAnsi"/>
          <w:szCs w:val="22"/>
        </w:rPr>
      </w:pPr>
      <w:r w:rsidRPr="003245DD">
        <w:rPr>
          <w:rFonts w:asciiTheme="minorHAnsi" w:hAnsiTheme="minorHAnsi" w:cstheme="minorHAnsi"/>
          <w:b/>
          <w:szCs w:val="22"/>
        </w:rPr>
        <w:t>A suspected unexpected serious adverse reaction</w:t>
      </w:r>
      <w:r w:rsidRPr="003245DD">
        <w:rPr>
          <w:rFonts w:asciiTheme="minorHAnsi" w:hAnsiTheme="minorHAnsi" w:cstheme="minorHAnsi"/>
          <w:szCs w:val="22"/>
        </w:rPr>
        <w:t xml:space="preserve"> (SUSAR) is any AR that is classified as serious and is suspected to be related to the </w:t>
      </w:r>
      <w:r w:rsidR="00EE39C9">
        <w:fldChar w:fldCharType="begin">
          <w:ffData>
            <w:name w:val=""/>
            <w:enabled/>
            <w:calcOnExit w:val="0"/>
            <w:textInput>
              <w:default w:val="CIA / the study intervention"/>
            </w:textInput>
          </w:ffData>
        </w:fldChar>
      </w:r>
      <w:r w:rsidR="00EE39C9">
        <w:instrText xml:space="preserve"> FORMTEXT </w:instrText>
      </w:r>
      <w:r w:rsidR="00EE39C9">
        <w:fldChar w:fldCharType="separate"/>
      </w:r>
      <w:r w:rsidR="00EE39C9">
        <w:rPr>
          <w:noProof/>
        </w:rPr>
        <w:t>CIA / the study intervention</w:t>
      </w:r>
      <w:r w:rsidR="00EE39C9">
        <w:fldChar w:fldCharType="end"/>
      </w:r>
      <w:r w:rsidRPr="003245DD">
        <w:rPr>
          <w:rFonts w:asciiTheme="minorHAnsi" w:hAnsiTheme="minorHAnsi" w:cstheme="minorHAnsi"/>
          <w:szCs w:val="22"/>
        </w:rPr>
        <w:t xml:space="preserve">, that it is not consistent with the information about the </w:t>
      </w:r>
      <w:r w:rsidR="00EE39C9">
        <w:fldChar w:fldCharType="begin">
          <w:ffData>
            <w:name w:val=""/>
            <w:enabled/>
            <w:calcOnExit w:val="0"/>
            <w:textInput>
              <w:default w:val="CIA / the study intervention"/>
            </w:textInput>
          </w:ffData>
        </w:fldChar>
      </w:r>
      <w:r w:rsidR="00EE39C9">
        <w:instrText xml:space="preserve"> FORMTEXT </w:instrText>
      </w:r>
      <w:r w:rsidR="00EE39C9">
        <w:fldChar w:fldCharType="separate"/>
      </w:r>
      <w:r w:rsidR="00EE39C9">
        <w:rPr>
          <w:noProof/>
        </w:rPr>
        <w:t>CIA / the study intervention</w:t>
      </w:r>
      <w:r w:rsidR="00EE39C9">
        <w:fldChar w:fldCharType="end"/>
      </w:r>
      <w:r w:rsidRPr="003245DD">
        <w:rPr>
          <w:rFonts w:asciiTheme="minorHAnsi" w:hAnsiTheme="minorHAnsi" w:cstheme="minorHAnsi"/>
          <w:szCs w:val="22"/>
        </w:rPr>
        <w:t xml:space="preserve"> in the</w:t>
      </w:r>
      <w:r w:rsidR="00EE39C9">
        <w:rPr>
          <w:rFonts w:asciiTheme="minorHAnsi" w:hAnsiTheme="minorHAnsi" w:cstheme="minorHAnsi"/>
          <w:szCs w:val="22"/>
        </w:rPr>
        <w:t xml:space="preserve"> </w:t>
      </w:r>
      <w:r w:rsidR="00EE39C9">
        <w:rPr>
          <w:rFonts w:asciiTheme="minorHAnsi" w:hAnsiTheme="minorHAnsi" w:cstheme="minorHAnsi"/>
          <w:szCs w:val="22"/>
        </w:rPr>
        <w:fldChar w:fldCharType="begin">
          <w:ffData>
            <w:name w:val="Text125"/>
            <w:enabled/>
            <w:calcOnExit w:val="0"/>
            <w:textInput>
              <w:default w:val="Summary of Product Characteristics (SPC) booklet or Investigators Brochure or protocol"/>
            </w:textInput>
          </w:ffData>
        </w:fldChar>
      </w:r>
      <w:bookmarkStart w:id="114" w:name="Text125"/>
      <w:r w:rsidR="00EE39C9">
        <w:rPr>
          <w:rFonts w:asciiTheme="minorHAnsi" w:hAnsiTheme="minorHAnsi" w:cstheme="minorHAnsi"/>
          <w:szCs w:val="22"/>
        </w:rPr>
        <w:instrText xml:space="preserve"> FORMTEXT </w:instrText>
      </w:r>
      <w:r w:rsidR="00EE39C9">
        <w:rPr>
          <w:rFonts w:asciiTheme="minorHAnsi" w:hAnsiTheme="minorHAnsi" w:cstheme="minorHAnsi"/>
          <w:szCs w:val="22"/>
        </w:rPr>
      </w:r>
      <w:r w:rsidR="00EE39C9">
        <w:rPr>
          <w:rFonts w:asciiTheme="minorHAnsi" w:hAnsiTheme="minorHAnsi" w:cstheme="minorHAnsi"/>
          <w:szCs w:val="22"/>
        </w:rPr>
        <w:fldChar w:fldCharType="separate"/>
      </w:r>
      <w:r w:rsidR="00EE39C9">
        <w:rPr>
          <w:rFonts w:asciiTheme="minorHAnsi" w:hAnsiTheme="minorHAnsi" w:cstheme="minorHAnsi"/>
          <w:noProof/>
          <w:szCs w:val="22"/>
        </w:rPr>
        <w:t>Summary of Product Characteristics (SPC) booklet or Investigators Brochure or protocol</w:t>
      </w:r>
      <w:r w:rsidR="00EE39C9">
        <w:rPr>
          <w:rFonts w:asciiTheme="minorHAnsi" w:hAnsiTheme="minorHAnsi" w:cstheme="minorHAnsi"/>
          <w:szCs w:val="22"/>
        </w:rPr>
        <w:fldChar w:fldCharType="end"/>
      </w:r>
      <w:bookmarkEnd w:id="114"/>
      <w:r w:rsidRPr="003245DD">
        <w:rPr>
          <w:rFonts w:asciiTheme="minorHAnsi" w:hAnsiTheme="minorHAnsi" w:cstheme="minorHAnsi"/>
          <w:szCs w:val="22"/>
        </w:rPr>
        <w:t>.</w:t>
      </w:r>
    </w:p>
    <w:p w14:paraId="233C2528" w14:textId="19C412CB" w:rsidR="00DA387E" w:rsidRDefault="00D45A17" w:rsidP="00A74678">
      <w:pPr>
        <w:pStyle w:val="Heading2"/>
      </w:pPr>
      <w:bookmarkStart w:id="115" w:name="_Toc220323532"/>
      <w:r>
        <w:t>IDENTIFYING AEs AND SAEs</w:t>
      </w:r>
      <w:bookmarkEnd w:id="115"/>
    </w:p>
    <w:p w14:paraId="2D8043EF" w14:textId="77777777" w:rsidR="0061357E" w:rsidRPr="0061357E" w:rsidRDefault="0061357E" w:rsidP="00A74678">
      <w:pPr>
        <w:jc w:val="both"/>
      </w:pPr>
      <w:r w:rsidRPr="0061357E">
        <w:t>Participants will be asked about the occurrence of AEs/SAEs at every visit during the study. Open-ended and non-leading verbal questioning of the participant will be used to enquire about AE/SAE occurrence. Participants will also be asked if they have been admitted to hospital, had any accidents, used any new medicines or changed concomitant medication regimens. If there is any doubt as to whether a clinical observation is an AE, the event will be recorded.</w:t>
      </w:r>
    </w:p>
    <w:p w14:paraId="78494245" w14:textId="5C00B978" w:rsidR="0061357E" w:rsidRPr="0061357E" w:rsidRDefault="0061357E" w:rsidP="00A74678">
      <w:pPr>
        <w:jc w:val="both"/>
      </w:pPr>
      <w:r w:rsidRPr="0061357E">
        <w:t>AEs and SAEs may also be identified via information from support departments e.g. laboratories.</w:t>
      </w:r>
    </w:p>
    <w:p w14:paraId="3B278A6A" w14:textId="605843A2" w:rsidR="00DA387E" w:rsidRDefault="00D45A17" w:rsidP="00A74678">
      <w:pPr>
        <w:pStyle w:val="Heading2"/>
      </w:pPr>
      <w:bookmarkStart w:id="116" w:name="_Toc220323533"/>
      <w:r>
        <w:t>RECORDING AEs AND SAEs</w:t>
      </w:r>
      <w:bookmarkEnd w:id="116"/>
    </w:p>
    <w:p w14:paraId="5F7BBBC4" w14:textId="03ADA402" w:rsidR="0061357E" w:rsidRPr="0061357E" w:rsidRDefault="0061357E" w:rsidP="00A74678">
      <w:pPr>
        <w:jc w:val="both"/>
      </w:pPr>
      <w:r w:rsidRPr="14ED687B">
        <w:t xml:space="preserve">When an AE/SAE occurs, it is the responsibility of the Investigator, or another suitably qualified physician in the research team who is delegated to record and report AEs/SAEs, to review all documentation (e.g. hospital notes, laboratory and diagnostic reports) related to the event. The </w:t>
      </w:r>
      <w:r w:rsidRPr="14ED687B">
        <w:lastRenderedPageBreak/>
        <w:t>Investigator will then record all relevant information in the</w:t>
      </w:r>
      <w:r w:rsidR="622CD488" w:rsidRPr="14ED687B">
        <w:t xml:space="preserve"> AE log and CRF (where applicable)</w:t>
      </w:r>
      <w:r w:rsidRPr="14ED687B">
        <w:t xml:space="preserve"> and on the SAE form (if the AE meets the criteria of serious).</w:t>
      </w:r>
    </w:p>
    <w:p w14:paraId="319FEE0A" w14:textId="679994F8" w:rsidR="0061357E" w:rsidRPr="0061357E" w:rsidRDefault="0061357E" w:rsidP="00A74678">
      <w:pPr>
        <w:jc w:val="both"/>
      </w:pPr>
      <w:r w:rsidRPr="2DF7AE15">
        <w:t xml:space="preserve">Information to be collected includes dose, type of event, onset date, Investigator assessment of </w:t>
      </w:r>
      <w:r w:rsidR="5FABDE91" w:rsidRPr="2DF7AE15">
        <w:t xml:space="preserve">seriousness, </w:t>
      </w:r>
      <w:r w:rsidRPr="2DF7AE15">
        <w:t xml:space="preserve">severity and causality, date of resolution as well as treatment required, investigations needed and outcome. </w:t>
      </w:r>
    </w:p>
    <w:p w14:paraId="25697A6B" w14:textId="2D1DAFD4" w:rsidR="00DA387E" w:rsidRDefault="00D45A17" w:rsidP="00A74678">
      <w:pPr>
        <w:pStyle w:val="Heading3"/>
      </w:pPr>
      <w:bookmarkStart w:id="117" w:name="_Toc220323534"/>
      <w:r>
        <w:t>Pre-existing Medical Conditions</w:t>
      </w:r>
      <w:bookmarkEnd w:id="117"/>
    </w:p>
    <w:p w14:paraId="0DB78AF6" w14:textId="37799866" w:rsidR="0061357E" w:rsidRPr="0061357E" w:rsidRDefault="0061357E" w:rsidP="00A74678">
      <w:pPr>
        <w:jc w:val="both"/>
      </w:pPr>
      <w:r w:rsidRPr="0061357E">
        <w:t>Pre-existing medical conditions (i.e. existed prior to informed consent) should be recorded as medical history and only recorded as adverse events if medically judged to have worsened during the study.</w:t>
      </w:r>
    </w:p>
    <w:p w14:paraId="147031E5" w14:textId="61BA961C" w:rsidR="00DA387E" w:rsidRDefault="00D45A17" w:rsidP="00A74678">
      <w:pPr>
        <w:pStyle w:val="Heading3"/>
      </w:pPr>
      <w:bookmarkStart w:id="118" w:name="_Toc220323535"/>
      <w:r>
        <w:t xml:space="preserve">Worsening of </w:t>
      </w:r>
      <w:r w:rsidR="00302C26">
        <w:t>an</w:t>
      </w:r>
      <w:r>
        <w:t xml:space="preserve"> Underlying Condition </w:t>
      </w:r>
      <w:r w:rsidR="00302C26">
        <w:t xml:space="preserve">During </w:t>
      </w:r>
      <w:r>
        <w:t xml:space="preserve">the </w:t>
      </w:r>
      <w:r w:rsidR="00855933">
        <w:t>Study</w:t>
      </w:r>
      <w:bookmarkEnd w:id="118"/>
    </w:p>
    <w:p w14:paraId="3B06C34C" w14:textId="59B4E4A2" w:rsidR="007C2F7C" w:rsidRPr="007C2F7C" w:rsidRDefault="007C2F7C" w:rsidP="00A74678">
      <w:pPr>
        <w:jc w:val="both"/>
      </w:pPr>
      <w:r>
        <w:fldChar w:fldCharType="begin">
          <w:ffData>
            <w:name w:val="Text66"/>
            <w:enabled/>
            <w:calcOnExit w:val="0"/>
            <w:textInput/>
          </w:ffData>
        </w:fldChar>
      </w:r>
      <w:bookmarkStart w:id="119"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9"/>
    </w:p>
    <w:p w14:paraId="65D5CEE8" w14:textId="610D5227" w:rsidR="003245DD" w:rsidRPr="00540A35" w:rsidRDefault="003245DD" w:rsidP="00A74678">
      <w:pPr>
        <w:jc w:val="both"/>
        <w:rPr>
          <w:rFonts w:eastAsia="Arial"/>
          <w:color w:val="0070C0"/>
        </w:rPr>
      </w:pPr>
      <w:r w:rsidRPr="00540A35">
        <w:rPr>
          <w:rFonts w:eastAsia="Arial"/>
          <w:color w:val="0070C0"/>
        </w:rPr>
        <w:t>Describe any underlying condition</w:t>
      </w:r>
      <w:r w:rsidR="00540A35" w:rsidRPr="00540A35">
        <w:rPr>
          <w:rFonts w:eastAsia="Arial"/>
          <w:color w:val="0070C0"/>
        </w:rPr>
        <w:t xml:space="preserve">s that are </w:t>
      </w:r>
      <w:r w:rsidRPr="00540A35">
        <w:rPr>
          <w:rFonts w:eastAsia="Arial"/>
          <w:color w:val="0070C0"/>
        </w:rPr>
        <w:t xml:space="preserve">expected </w:t>
      </w:r>
      <w:r w:rsidR="00540A35" w:rsidRPr="00540A35">
        <w:rPr>
          <w:rFonts w:eastAsia="Arial"/>
          <w:color w:val="0070C0"/>
        </w:rPr>
        <w:t xml:space="preserve">in </w:t>
      </w:r>
      <w:r w:rsidRPr="00540A35">
        <w:rPr>
          <w:rFonts w:eastAsia="Arial"/>
          <w:color w:val="0070C0"/>
        </w:rPr>
        <w:t xml:space="preserve">the </w:t>
      </w:r>
      <w:r w:rsidR="00855933">
        <w:rPr>
          <w:rFonts w:eastAsia="Arial"/>
          <w:color w:val="0070C0"/>
        </w:rPr>
        <w:t>study</w:t>
      </w:r>
      <w:r w:rsidRPr="00540A35">
        <w:rPr>
          <w:rFonts w:eastAsia="Arial"/>
          <w:color w:val="0070C0"/>
        </w:rPr>
        <w:t xml:space="preserve"> population</w:t>
      </w:r>
      <w:r w:rsidR="00540A35" w:rsidRPr="00540A35">
        <w:rPr>
          <w:rFonts w:eastAsia="Arial"/>
          <w:color w:val="0070C0"/>
        </w:rPr>
        <w:t>,</w:t>
      </w:r>
      <w:r w:rsidRPr="00540A35">
        <w:rPr>
          <w:rFonts w:eastAsia="Arial"/>
          <w:color w:val="0070C0"/>
        </w:rPr>
        <w:t xml:space="preserve"> or </w:t>
      </w:r>
      <w:r w:rsidR="00540A35" w:rsidRPr="00540A35">
        <w:rPr>
          <w:rFonts w:eastAsia="Arial"/>
          <w:color w:val="0070C0"/>
        </w:rPr>
        <w:t>any</w:t>
      </w:r>
      <w:r w:rsidRPr="00540A35">
        <w:rPr>
          <w:rFonts w:eastAsia="Arial"/>
          <w:color w:val="0070C0"/>
        </w:rPr>
        <w:t xml:space="preserve"> other treatment th</w:t>
      </w:r>
      <w:r w:rsidR="00540A35" w:rsidRPr="00540A35">
        <w:rPr>
          <w:rFonts w:eastAsia="Arial"/>
          <w:color w:val="0070C0"/>
        </w:rPr>
        <w:t>e</w:t>
      </w:r>
      <w:r w:rsidRPr="00540A35">
        <w:rPr>
          <w:rFonts w:eastAsia="Arial"/>
          <w:color w:val="0070C0"/>
        </w:rPr>
        <w:t xml:space="preserve"> population </w:t>
      </w:r>
      <w:r w:rsidR="00540A35" w:rsidRPr="00540A35">
        <w:rPr>
          <w:rFonts w:eastAsia="Arial"/>
          <w:color w:val="0070C0"/>
        </w:rPr>
        <w:t>is receiving</w:t>
      </w:r>
      <w:r w:rsidRPr="00540A35">
        <w:rPr>
          <w:rFonts w:eastAsia="Arial"/>
          <w:color w:val="0070C0"/>
        </w:rPr>
        <w:t xml:space="preserve"> (e.g. chemotherapy)</w:t>
      </w:r>
      <w:r w:rsidR="00540A35" w:rsidRPr="00540A35">
        <w:rPr>
          <w:rFonts w:eastAsia="Arial"/>
          <w:color w:val="0070C0"/>
        </w:rPr>
        <w:t>.</w:t>
      </w:r>
    </w:p>
    <w:p w14:paraId="566F7638" w14:textId="256D433F" w:rsidR="003245DD" w:rsidRPr="00540A35" w:rsidRDefault="003245DD" w:rsidP="00A74678">
      <w:pPr>
        <w:jc w:val="both"/>
        <w:rPr>
          <w:rFonts w:eastAsia="Arial"/>
          <w:color w:val="0070C0"/>
        </w:rPr>
      </w:pPr>
      <w:r w:rsidRPr="00540A35">
        <w:rPr>
          <w:rFonts w:eastAsia="Arial"/>
          <w:color w:val="0070C0"/>
        </w:rPr>
        <w:t>This</w:t>
      </w:r>
      <w:r w:rsidR="00540A35" w:rsidRPr="00540A35">
        <w:rPr>
          <w:rFonts w:eastAsia="Arial"/>
          <w:color w:val="0070C0"/>
        </w:rPr>
        <w:t xml:space="preserve"> information</w:t>
      </w:r>
      <w:r w:rsidRPr="00540A35">
        <w:rPr>
          <w:rFonts w:eastAsia="Arial"/>
          <w:color w:val="0070C0"/>
        </w:rPr>
        <w:t xml:space="preserve"> can be presented in a list, </w:t>
      </w:r>
      <w:r w:rsidR="00540A35" w:rsidRPr="00540A35">
        <w:rPr>
          <w:rFonts w:eastAsia="Arial"/>
          <w:color w:val="0070C0"/>
        </w:rPr>
        <w:t>which should be comprehensive</w:t>
      </w:r>
      <w:r w:rsidRPr="00540A35">
        <w:rPr>
          <w:rFonts w:eastAsia="Arial"/>
          <w:color w:val="0070C0"/>
        </w:rPr>
        <w:t xml:space="preserve">. </w:t>
      </w:r>
      <w:r w:rsidR="00540A35" w:rsidRPr="00540A35">
        <w:rPr>
          <w:rFonts w:eastAsia="Arial"/>
          <w:color w:val="0070C0"/>
        </w:rPr>
        <w:t>Any</w:t>
      </w:r>
      <w:r w:rsidRPr="00540A35">
        <w:rPr>
          <w:rFonts w:eastAsia="Arial"/>
          <w:color w:val="0070C0"/>
        </w:rPr>
        <w:t xml:space="preserve"> events not to be recorded as AEs/SAEs should </w:t>
      </w:r>
      <w:r w:rsidR="00540A35" w:rsidRPr="00540A35">
        <w:rPr>
          <w:rFonts w:eastAsia="Arial"/>
          <w:color w:val="0070C0"/>
        </w:rPr>
        <w:t>be detailed</w:t>
      </w:r>
      <w:r w:rsidRPr="00540A35">
        <w:rPr>
          <w:rFonts w:eastAsia="Arial"/>
          <w:color w:val="0070C0"/>
        </w:rPr>
        <w:t xml:space="preserve"> in </w:t>
      </w:r>
      <w:r w:rsidR="00DA5266">
        <w:rPr>
          <w:rFonts w:eastAsia="Arial"/>
          <w:color w:val="0070C0"/>
        </w:rPr>
        <w:t>s</w:t>
      </w:r>
      <w:r w:rsidRPr="00540A35">
        <w:rPr>
          <w:rFonts w:eastAsia="Arial"/>
          <w:color w:val="0070C0"/>
        </w:rPr>
        <w:t>ection 1</w:t>
      </w:r>
      <w:r w:rsidR="00EE39C9">
        <w:rPr>
          <w:rFonts w:eastAsia="Arial"/>
          <w:color w:val="0070C0"/>
        </w:rPr>
        <w:t>0</w:t>
      </w:r>
      <w:r w:rsidRPr="00540A35">
        <w:rPr>
          <w:rFonts w:eastAsia="Arial"/>
          <w:color w:val="0070C0"/>
        </w:rPr>
        <w:t>.7.</w:t>
      </w:r>
    </w:p>
    <w:p w14:paraId="28BB5432" w14:textId="462BAB8B" w:rsidR="0061357E" w:rsidRDefault="0061357E" w:rsidP="00A74678">
      <w:pPr>
        <w:jc w:val="both"/>
      </w:pPr>
      <w:r w:rsidRPr="00582905">
        <w:t>Medical occurrences or symptoms of deterioration that are expected</w:t>
      </w:r>
      <w:r w:rsidRPr="14ED687B">
        <w:t xml:space="preserve"> due to the participant’s underlying condition should be recorded in the </w:t>
      </w:r>
      <w:r w:rsidR="00740580">
        <w:t>participan</w:t>
      </w:r>
      <w:r w:rsidRPr="14ED687B">
        <w:t>t’s medical notes and only be recorded as AEs on the AE log if medically judged to have unexpectedly worsened during the study. Events that are consistent with the expected progression of the underlying disease should not be recorded as AEs</w:t>
      </w:r>
      <w:r w:rsidR="03AE4512" w:rsidRPr="14ED687B">
        <w:t xml:space="preserve"> and are listed in section 1</w:t>
      </w:r>
      <w:r w:rsidR="00EE39C9">
        <w:t>0</w:t>
      </w:r>
      <w:r w:rsidR="03AE4512" w:rsidRPr="14ED687B">
        <w:t>.7 if applicable</w:t>
      </w:r>
      <w:r w:rsidRPr="14ED687B">
        <w:t>.</w:t>
      </w:r>
    </w:p>
    <w:p w14:paraId="32247E61" w14:textId="7DA59DA5" w:rsidR="00DA387E" w:rsidRPr="00540A35" w:rsidRDefault="00D45A17" w:rsidP="00A74678">
      <w:pPr>
        <w:pStyle w:val="Heading2"/>
      </w:pPr>
      <w:bookmarkStart w:id="120" w:name="_Toc220323536"/>
      <w:r w:rsidRPr="00540A35">
        <w:t>ASSESSMENT OF AEs AND SAEs</w:t>
      </w:r>
      <w:bookmarkEnd w:id="120"/>
    </w:p>
    <w:p w14:paraId="3FAFC21F" w14:textId="4C57AA9F" w:rsidR="0061357E" w:rsidRPr="0061357E" w:rsidRDefault="0061357E" w:rsidP="00A74678">
      <w:pPr>
        <w:jc w:val="both"/>
      </w:pPr>
      <w:r w:rsidRPr="14ED687B">
        <w:t xml:space="preserve">Each AE must be assessed for seriousness, causality, severity and ARs must be assessed for expectedness by the </w:t>
      </w:r>
      <w:r w:rsidR="00540A35" w:rsidRPr="0061357E">
        <w:t>Investigator</w:t>
      </w:r>
      <w:r w:rsidRPr="14ED687B">
        <w:t xml:space="preserve"> or another suitably qualified physician in the research team who has been delegated this role. </w:t>
      </w:r>
    </w:p>
    <w:p w14:paraId="112B2825" w14:textId="47D16109" w:rsidR="0061357E" w:rsidRPr="0061357E" w:rsidRDefault="0061357E" w:rsidP="00A74678">
      <w:pPr>
        <w:jc w:val="both"/>
        <w:rPr>
          <w:rFonts w:cstheme="majorHAnsi"/>
        </w:rPr>
      </w:pPr>
      <w:r w:rsidRPr="0061357E">
        <w:rPr>
          <w:rFonts w:cstheme="majorHAnsi"/>
        </w:rPr>
        <w:t>The C</w:t>
      </w:r>
      <w:r w:rsidR="00540A35">
        <w:rPr>
          <w:rFonts w:cstheme="majorHAnsi"/>
        </w:rPr>
        <w:t>hief</w:t>
      </w:r>
      <w:r w:rsidR="00540A35" w:rsidRPr="00540A35">
        <w:t xml:space="preserve"> </w:t>
      </w:r>
      <w:r w:rsidR="00540A35" w:rsidRPr="0061357E">
        <w:t>Investigator</w:t>
      </w:r>
      <w:r w:rsidR="00540A35" w:rsidRPr="0061357E">
        <w:rPr>
          <w:rFonts w:cstheme="majorHAnsi"/>
        </w:rPr>
        <w:t xml:space="preserve"> </w:t>
      </w:r>
      <w:r w:rsidRPr="0061357E">
        <w:rPr>
          <w:rFonts w:cstheme="majorHAnsi"/>
        </w:rPr>
        <w:t xml:space="preserve">may not downgrade an event that has been assessed by </w:t>
      </w:r>
      <w:r w:rsidR="00540A35">
        <w:rPr>
          <w:rFonts w:cstheme="majorHAnsi"/>
        </w:rPr>
        <w:t xml:space="preserve">an </w:t>
      </w:r>
      <w:r w:rsidR="00540A35" w:rsidRPr="0061357E">
        <w:t>Investigator</w:t>
      </w:r>
      <w:r w:rsidRPr="0061357E">
        <w:rPr>
          <w:rFonts w:cstheme="majorHAnsi"/>
        </w:rPr>
        <w:t xml:space="preserve"> as an SAE or SUSAR, but can upgrade an AE to an SAE, SAR or SUSAR if appropriate.</w:t>
      </w:r>
    </w:p>
    <w:p w14:paraId="0935242D" w14:textId="5BDF48BB" w:rsidR="00DA387E" w:rsidRDefault="00D45A17" w:rsidP="00A74678">
      <w:pPr>
        <w:pStyle w:val="Heading3"/>
      </w:pPr>
      <w:bookmarkStart w:id="121" w:name="_Toc220323537"/>
      <w:r>
        <w:t>Assessment of Seriousness</w:t>
      </w:r>
      <w:bookmarkEnd w:id="121"/>
    </w:p>
    <w:p w14:paraId="06420737" w14:textId="6028341F" w:rsidR="0061357E" w:rsidRPr="0061357E" w:rsidRDefault="0061357E" w:rsidP="00A74678">
      <w:pPr>
        <w:jc w:val="both"/>
      </w:pPr>
      <w:r w:rsidRPr="0061357E">
        <w:t xml:space="preserve">The </w:t>
      </w:r>
      <w:r w:rsidR="00540A35" w:rsidRPr="0061357E">
        <w:t>Investigator</w:t>
      </w:r>
      <w:r w:rsidRPr="0061357E">
        <w:t xml:space="preserve"> will make an assessment of seriousness as defined in </w:t>
      </w:r>
      <w:r w:rsidR="00DA5266">
        <w:t>s</w:t>
      </w:r>
      <w:r w:rsidRPr="0061357E">
        <w:t>ection 1</w:t>
      </w:r>
      <w:r w:rsidR="00EE39C9">
        <w:t>0</w:t>
      </w:r>
      <w:r w:rsidRPr="0061357E">
        <w:t>.1.</w:t>
      </w:r>
    </w:p>
    <w:p w14:paraId="56B99A6D" w14:textId="6A700771" w:rsidR="00DA387E" w:rsidRDefault="00D45A17" w:rsidP="00A74678">
      <w:pPr>
        <w:pStyle w:val="Heading3"/>
      </w:pPr>
      <w:bookmarkStart w:id="122" w:name="_Toc220323538"/>
      <w:r>
        <w:t>Assessment of Causality</w:t>
      </w:r>
      <w:bookmarkEnd w:id="122"/>
    </w:p>
    <w:p w14:paraId="1BDBF540" w14:textId="5416B8A1" w:rsidR="0061357E" w:rsidRPr="0061357E" w:rsidRDefault="0061357E" w:rsidP="00A74678">
      <w:pPr>
        <w:jc w:val="both"/>
      </w:pPr>
      <w:r w:rsidRPr="0061357E">
        <w:t xml:space="preserve">The </w:t>
      </w:r>
      <w:r w:rsidR="00540A35" w:rsidRPr="0061357E">
        <w:t xml:space="preserve">Investigator </w:t>
      </w:r>
      <w:r w:rsidRPr="0061357E">
        <w:t xml:space="preserve">will make an assessment of whether the AE/SAE is likely to be related to the </w:t>
      </w:r>
      <w:r w:rsidR="00EE39C9">
        <w:fldChar w:fldCharType="begin">
          <w:ffData>
            <w:name w:val=""/>
            <w:enabled/>
            <w:calcOnExit w:val="0"/>
            <w:textInput>
              <w:default w:val="CIA / the study intervention"/>
            </w:textInput>
          </w:ffData>
        </w:fldChar>
      </w:r>
      <w:r w:rsidR="00EE39C9">
        <w:instrText xml:space="preserve"> FORMTEXT </w:instrText>
      </w:r>
      <w:r w:rsidR="00EE39C9">
        <w:fldChar w:fldCharType="separate"/>
      </w:r>
      <w:r w:rsidR="00EE39C9">
        <w:rPr>
          <w:noProof/>
        </w:rPr>
        <w:t>CIA / the study intervention</w:t>
      </w:r>
      <w:r w:rsidR="00EE39C9">
        <w:fldChar w:fldCharType="end"/>
      </w:r>
      <w:r w:rsidRPr="0061357E">
        <w:t xml:space="preserve"> according to the definitions below. </w:t>
      </w:r>
    </w:p>
    <w:p w14:paraId="605C643A" w14:textId="09EDBFB3" w:rsidR="0061357E" w:rsidRPr="00540A35" w:rsidRDefault="0061357E" w:rsidP="00F17EA2">
      <w:pPr>
        <w:pStyle w:val="ListParagraph"/>
        <w:numPr>
          <w:ilvl w:val="0"/>
          <w:numId w:val="39"/>
        </w:numPr>
        <w:jc w:val="both"/>
        <w:rPr>
          <w:rFonts w:asciiTheme="minorHAnsi" w:hAnsiTheme="minorHAnsi" w:cstheme="minorHAnsi"/>
          <w:lang w:eastAsia="en-GB"/>
        </w:rPr>
      </w:pPr>
      <w:r w:rsidRPr="00540A35">
        <w:rPr>
          <w:rFonts w:asciiTheme="minorHAnsi" w:hAnsiTheme="minorHAnsi" w:cstheme="minorHAnsi"/>
          <w:u w:val="single"/>
          <w:lang w:eastAsia="en-GB"/>
        </w:rPr>
        <w:t>Unrelated</w:t>
      </w:r>
      <w:r w:rsidRPr="00540A35">
        <w:rPr>
          <w:rFonts w:asciiTheme="minorHAnsi" w:hAnsiTheme="minorHAnsi" w:cstheme="minorHAnsi"/>
          <w:lang w:eastAsia="en-GB"/>
        </w:rPr>
        <w:t xml:space="preserve">: where an event is not considered to be related to the </w:t>
      </w:r>
      <w:r w:rsidR="00EE39C9">
        <w:fldChar w:fldCharType="begin">
          <w:ffData>
            <w:name w:val=""/>
            <w:enabled/>
            <w:calcOnExit w:val="0"/>
            <w:textInput>
              <w:default w:val="CIA / the study intervention"/>
            </w:textInput>
          </w:ffData>
        </w:fldChar>
      </w:r>
      <w:r w:rsidR="00EE39C9">
        <w:instrText xml:space="preserve"> FORMTEXT </w:instrText>
      </w:r>
      <w:r w:rsidR="00EE39C9">
        <w:fldChar w:fldCharType="separate"/>
      </w:r>
      <w:r w:rsidR="00EE39C9">
        <w:rPr>
          <w:noProof/>
        </w:rPr>
        <w:t>CIA / the study intervention</w:t>
      </w:r>
      <w:r w:rsidR="00EE39C9">
        <w:fldChar w:fldCharType="end"/>
      </w:r>
      <w:r w:rsidRPr="00540A35">
        <w:rPr>
          <w:rFonts w:asciiTheme="minorHAnsi" w:hAnsiTheme="minorHAnsi" w:cstheme="minorHAnsi"/>
          <w:lang w:eastAsia="en-GB"/>
        </w:rPr>
        <w:t>.</w:t>
      </w:r>
    </w:p>
    <w:p w14:paraId="537DE5F4" w14:textId="26E8C43D" w:rsidR="0061357E" w:rsidRPr="00540A35" w:rsidRDefault="0061357E" w:rsidP="00F17EA2">
      <w:pPr>
        <w:pStyle w:val="ListParagraph"/>
        <w:numPr>
          <w:ilvl w:val="0"/>
          <w:numId w:val="39"/>
        </w:numPr>
        <w:jc w:val="both"/>
        <w:rPr>
          <w:rFonts w:asciiTheme="minorHAnsi" w:hAnsiTheme="minorHAnsi" w:cstheme="minorHAnsi"/>
          <w:lang w:eastAsia="en-GB"/>
        </w:rPr>
      </w:pPr>
      <w:r w:rsidRPr="00540A35">
        <w:rPr>
          <w:rFonts w:asciiTheme="minorHAnsi" w:hAnsiTheme="minorHAnsi" w:cstheme="minorHAnsi"/>
          <w:u w:val="single"/>
          <w:lang w:eastAsia="en-GB"/>
        </w:rPr>
        <w:t>Possibly Related:</w:t>
      </w:r>
      <w:r w:rsidRPr="00540A35">
        <w:rPr>
          <w:rFonts w:asciiTheme="minorHAnsi" w:hAnsiTheme="minorHAnsi" w:cstheme="minorHAnsi"/>
          <w:lang w:eastAsia="en-GB"/>
        </w:rPr>
        <w:t xml:space="preserve"> The nature of the event, the underlying medical condition, concomitant medication or temporal relationship make it possible that the AE has a causal relationship to the </w:t>
      </w:r>
      <w:r w:rsidR="00EE39C9">
        <w:fldChar w:fldCharType="begin">
          <w:ffData>
            <w:name w:val=""/>
            <w:enabled/>
            <w:calcOnExit w:val="0"/>
            <w:textInput>
              <w:default w:val="CIA / the study intervention"/>
            </w:textInput>
          </w:ffData>
        </w:fldChar>
      </w:r>
      <w:r w:rsidR="00EE39C9">
        <w:instrText xml:space="preserve"> FORMTEXT </w:instrText>
      </w:r>
      <w:r w:rsidR="00EE39C9">
        <w:fldChar w:fldCharType="separate"/>
      </w:r>
      <w:r w:rsidR="00EE39C9">
        <w:rPr>
          <w:noProof/>
        </w:rPr>
        <w:t>CIA / the study intervention</w:t>
      </w:r>
      <w:r w:rsidR="00EE39C9">
        <w:fldChar w:fldCharType="end"/>
      </w:r>
      <w:r w:rsidRPr="00540A35">
        <w:rPr>
          <w:rFonts w:asciiTheme="minorHAnsi" w:hAnsiTheme="minorHAnsi" w:cstheme="minorHAnsi"/>
          <w:lang w:eastAsia="en-GB"/>
        </w:rPr>
        <w:t>.</w:t>
      </w:r>
    </w:p>
    <w:p w14:paraId="6F331411" w14:textId="647F208B" w:rsidR="00DA387E" w:rsidRDefault="005C1831" w:rsidP="00A74678">
      <w:pPr>
        <w:pStyle w:val="Heading3"/>
      </w:pPr>
      <w:bookmarkStart w:id="123" w:name="_Toc220323539"/>
      <w:r>
        <w:t>Assessment of Expectedness</w:t>
      </w:r>
      <w:bookmarkEnd w:id="123"/>
    </w:p>
    <w:p w14:paraId="553F1A83" w14:textId="0D3259A6" w:rsidR="007C2F7C" w:rsidRDefault="0061357E" w:rsidP="00A74678">
      <w:pPr>
        <w:jc w:val="both"/>
      </w:pPr>
      <w:r w:rsidRPr="2DF7AE15">
        <w:t>If the event is an AR</w:t>
      </w:r>
      <w:r w:rsidR="00540A35">
        <w:t>,</w:t>
      </w:r>
      <w:r w:rsidRPr="2DF7AE15">
        <w:t xml:space="preserve"> the evaluation of expectedness </w:t>
      </w:r>
      <w:r w:rsidR="24CB4A65" w:rsidRPr="2DF7AE15">
        <w:t xml:space="preserve">by the </w:t>
      </w:r>
      <w:r w:rsidR="00540A35" w:rsidRPr="0061357E">
        <w:t>Investigator</w:t>
      </w:r>
      <w:r w:rsidR="24CB4A65" w:rsidRPr="2DF7AE15">
        <w:t xml:space="preserve"> </w:t>
      </w:r>
      <w:r w:rsidRPr="2DF7AE15">
        <w:t>will be made based on knowledge of the reaction and the relevant product information documented in the</w:t>
      </w:r>
      <w:r w:rsidR="007C2F7C">
        <w:t xml:space="preserve"> </w:t>
      </w:r>
      <w:r w:rsidR="00BA3051">
        <w:fldChar w:fldCharType="begin">
          <w:ffData>
            <w:name w:val="Text67"/>
            <w:enabled/>
            <w:calcOnExit w:val="0"/>
            <w:textInput>
              <w:default w:val="SPC Booklet/IB/protocol"/>
            </w:textInput>
          </w:ffData>
        </w:fldChar>
      </w:r>
      <w:bookmarkStart w:id="124" w:name="Text67"/>
      <w:r w:rsidR="00BA3051">
        <w:instrText xml:space="preserve"> FORMTEXT </w:instrText>
      </w:r>
      <w:r w:rsidR="00BA3051">
        <w:fldChar w:fldCharType="separate"/>
      </w:r>
      <w:r w:rsidR="00BA3051">
        <w:rPr>
          <w:noProof/>
        </w:rPr>
        <w:t>SPC Booklet/IB/protocol</w:t>
      </w:r>
      <w:r w:rsidR="00BA3051">
        <w:fldChar w:fldCharType="end"/>
      </w:r>
      <w:bookmarkEnd w:id="124"/>
      <w:r w:rsidR="007C2F7C">
        <w:t xml:space="preserve">. </w:t>
      </w:r>
      <w:r w:rsidR="007C2F7C" w:rsidRPr="007C2F7C">
        <w:rPr>
          <w:color w:val="0070C0"/>
        </w:rPr>
        <w:t>Detail the relevant section of the document where this information can be found.</w:t>
      </w:r>
      <w:r w:rsidR="007C2F7C" w:rsidRPr="007C2F7C">
        <w:t xml:space="preserve"> </w:t>
      </w:r>
      <w:r w:rsidR="007C2F7C">
        <w:t>T</w:t>
      </w:r>
      <w:r w:rsidR="007C2F7C" w:rsidRPr="2DF7AE15">
        <w:t>he event may be classed as either:</w:t>
      </w:r>
    </w:p>
    <w:p w14:paraId="2CAF2D21" w14:textId="3D39CC7E" w:rsidR="0061357E" w:rsidRPr="00540A35" w:rsidRDefault="0061357E" w:rsidP="00F17EA2">
      <w:pPr>
        <w:pStyle w:val="ListParagraph"/>
        <w:numPr>
          <w:ilvl w:val="0"/>
          <w:numId w:val="40"/>
        </w:numPr>
        <w:jc w:val="both"/>
        <w:rPr>
          <w:rFonts w:asciiTheme="minorHAnsi" w:hAnsiTheme="minorHAnsi" w:cstheme="minorHAnsi"/>
        </w:rPr>
      </w:pPr>
      <w:r w:rsidRPr="00540A35">
        <w:rPr>
          <w:rFonts w:asciiTheme="minorHAnsi" w:hAnsiTheme="minorHAnsi" w:cstheme="minorHAnsi"/>
          <w:b/>
          <w:bCs/>
        </w:rPr>
        <w:t>Expected</w:t>
      </w:r>
      <w:r w:rsidRPr="00540A35">
        <w:rPr>
          <w:rFonts w:asciiTheme="minorHAnsi" w:hAnsiTheme="minorHAnsi" w:cstheme="minorHAnsi"/>
          <w:bCs/>
        </w:rPr>
        <w:t>:</w:t>
      </w:r>
      <w:r w:rsidRPr="00540A35">
        <w:rPr>
          <w:rFonts w:asciiTheme="minorHAnsi" w:hAnsiTheme="minorHAnsi" w:cstheme="minorHAnsi"/>
          <w:b/>
          <w:bCs/>
        </w:rPr>
        <w:t xml:space="preserve"> </w:t>
      </w:r>
      <w:r w:rsidRPr="00540A35">
        <w:rPr>
          <w:rFonts w:asciiTheme="minorHAnsi" w:hAnsiTheme="minorHAnsi" w:cstheme="minorHAnsi"/>
        </w:rPr>
        <w:t xml:space="preserve">the AR is consistent with the toxicity of the </w:t>
      </w:r>
      <w:r w:rsidR="00BA3051">
        <w:fldChar w:fldCharType="begin">
          <w:ffData>
            <w:name w:val=""/>
            <w:enabled/>
            <w:calcOnExit w:val="0"/>
            <w:textInput>
              <w:default w:val="CIA / the study intervention"/>
            </w:textInput>
          </w:ffData>
        </w:fldChar>
      </w:r>
      <w:r w:rsidR="00BA3051">
        <w:instrText xml:space="preserve"> FORMTEXT </w:instrText>
      </w:r>
      <w:r w:rsidR="00BA3051">
        <w:fldChar w:fldCharType="separate"/>
      </w:r>
      <w:r w:rsidR="00BA3051">
        <w:rPr>
          <w:noProof/>
        </w:rPr>
        <w:t>CIA / the study intervention</w:t>
      </w:r>
      <w:r w:rsidR="00BA3051">
        <w:fldChar w:fldCharType="end"/>
      </w:r>
      <w:r w:rsidRPr="00540A35">
        <w:rPr>
          <w:rFonts w:asciiTheme="minorHAnsi" w:hAnsiTheme="minorHAnsi" w:cstheme="minorHAnsi"/>
        </w:rPr>
        <w:t xml:space="preserve"> listed in the</w:t>
      </w:r>
      <w:r w:rsidR="00666B70">
        <w:rPr>
          <w:rFonts w:asciiTheme="minorHAnsi" w:hAnsiTheme="minorHAnsi" w:cstheme="minorHAnsi"/>
        </w:rPr>
        <w:t xml:space="preserve"> </w:t>
      </w:r>
      <w:r w:rsidR="00BA3051">
        <w:rPr>
          <w:rFonts w:asciiTheme="minorHAnsi" w:hAnsiTheme="minorHAnsi" w:cstheme="minorHAnsi"/>
        </w:rPr>
        <w:fldChar w:fldCharType="begin">
          <w:ffData>
            <w:name w:val="Text68"/>
            <w:enabled/>
            <w:calcOnExit w:val="0"/>
            <w:textInput>
              <w:default w:val="SPC Booklet/IB/protocol"/>
            </w:textInput>
          </w:ffData>
        </w:fldChar>
      </w:r>
      <w:bookmarkStart w:id="125" w:name="Text68"/>
      <w:r w:rsidR="00BA3051">
        <w:rPr>
          <w:rFonts w:asciiTheme="minorHAnsi" w:hAnsiTheme="minorHAnsi" w:cstheme="minorHAnsi"/>
        </w:rPr>
        <w:instrText xml:space="preserve"> FORMTEXT </w:instrText>
      </w:r>
      <w:r w:rsidR="00BA3051">
        <w:rPr>
          <w:rFonts w:asciiTheme="minorHAnsi" w:hAnsiTheme="minorHAnsi" w:cstheme="minorHAnsi"/>
        </w:rPr>
      </w:r>
      <w:r w:rsidR="00BA3051">
        <w:rPr>
          <w:rFonts w:asciiTheme="minorHAnsi" w:hAnsiTheme="minorHAnsi" w:cstheme="minorHAnsi"/>
        </w:rPr>
        <w:fldChar w:fldCharType="separate"/>
      </w:r>
      <w:r w:rsidR="00BA3051">
        <w:rPr>
          <w:rFonts w:asciiTheme="minorHAnsi" w:hAnsiTheme="minorHAnsi" w:cstheme="minorHAnsi"/>
          <w:noProof/>
        </w:rPr>
        <w:t>SPC Booklet/IB/protocol</w:t>
      </w:r>
      <w:r w:rsidR="00BA3051">
        <w:rPr>
          <w:rFonts w:asciiTheme="minorHAnsi" w:hAnsiTheme="minorHAnsi" w:cstheme="minorHAnsi"/>
        </w:rPr>
        <w:fldChar w:fldCharType="end"/>
      </w:r>
      <w:bookmarkEnd w:id="125"/>
      <w:r w:rsidR="00666B70">
        <w:rPr>
          <w:rFonts w:asciiTheme="minorHAnsi" w:hAnsiTheme="minorHAnsi" w:cstheme="minorHAnsi"/>
        </w:rPr>
        <w:t>.</w:t>
      </w:r>
    </w:p>
    <w:p w14:paraId="57631DA2" w14:textId="13C4E50A" w:rsidR="0061357E" w:rsidRPr="00540A35" w:rsidRDefault="0061357E" w:rsidP="00F17EA2">
      <w:pPr>
        <w:pStyle w:val="ListParagraph"/>
        <w:numPr>
          <w:ilvl w:val="0"/>
          <w:numId w:val="40"/>
        </w:numPr>
        <w:jc w:val="both"/>
        <w:rPr>
          <w:rFonts w:asciiTheme="minorHAnsi" w:hAnsiTheme="minorHAnsi" w:cstheme="minorHAnsi"/>
        </w:rPr>
      </w:pPr>
      <w:r w:rsidRPr="00540A35">
        <w:rPr>
          <w:rFonts w:asciiTheme="minorHAnsi" w:hAnsiTheme="minorHAnsi" w:cstheme="minorHAnsi"/>
          <w:b/>
          <w:bCs/>
        </w:rPr>
        <w:lastRenderedPageBreak/>
        <w:t>Unexpected</w:t>
      </w:r>
      <w:r w:rsidRPr="00540A35">
        <w:rPr>
          <w:rFonts w:asciiTheme="minorHAnsi" w:hAnsiTheme="minorHAnsi" w:cstheme="minorHAnsi"/>
          <w:bCs/>
        </w:rPr>
        <w:t>:</w:t>
      </w:r>
      <w:r w:rsidRPr="00540A35">
        <w:rPr>
          <w:rFonts w:asciiTheme="minorHAnsi" w:hAnsiTheme="minorHAnsi" w:cstheme="minorHAnsi"/>
          <w:b/>
          <w:bCs/>
        </w:rPr>
        <w:t xml:space="preserve"> </w:t>
      </w:r>
      <w:r w:rsidRPr="00540A35">
        <w:rPr>
          <w:rFonts w:asciiTheme="minorHAnsi" w:hAnsiTheme="minorHAnsi" w:cstheme="minorHAnsi"/>
        </w:rPr>
        <w:t>the AR is not consistent with the toxicity in the</w:t>
      </w:r>
      <w:r w:rsidR="00666B70">
        <w:rPr>
          <w:rFonts w:asciiTheme="minorHAnsi" w:hAnsiTheme="minorHAnsi" w:cstheme="minorHAnsi"/>
        </w:rPr>
        <w:t xml:space="preserve"> </w:t>
      </w:r>
      <w:r w:rsidR="00BA3051">
        <w:rPr>
          <w:rFonts w:asciiTheme="minorHAnsi" w:hAnsiTheme="minorHAnsi" w:cstheme="minorHAnsi"/>
        </w:rPr>
        <w:fldChar w:fldCharType="begin">
          <w:ffData>
            <w:name w:val="Text69"/>
            <w:enabled/>
            <w:calcOnExit w:val="0"/>
            <w:textInput>
              <w:default w:val="SPC Booklet/IB/protocol"/>
            </w:textInput>
          </w:ffData>
        </w:fldChar>
      </w:r>
      <w:bookmarkStart w:id="126" w:name="Text69"/>
      <w:r w:rsidR="00BA3051">
        <w:rPr>
          <w:rFonts w:asciiTheme="minorHAnsi" w:hAnsiTheme="minorHAnsi" w:cstheme="minorHAnsi"/>
        </w:rPr>
        <w:instrText xml:space="preserve"> FORMTEXT </w:instrText>
      </w:r>
      <w:r w:rsidR="00BA3051">
        <w:rPr>
          <w:rFonts w:asciiTheme="minorHAnsi" w:hAnsiTheme="minorHAnsi" w:cstheme="minorHAnsi"/>
        </w:rPr>
      </w:r>
      <w:r w:rsidR="00BA3051">
        <w:rPr>
          <w:rFonts w:asciiTheme="minorHAnsi" w:hAnsiTheme="minorHAnsi" w:cstheme="minorHAnsi"/>
        </w:rPr>
        <w:fldChar w:fldCharType="separate"/>
      </w:r>
      <w:r w:rsidR="00BA3051">
        <w:rPr>
          <w:rFonts w:asciiTheme="minorHAnsi" w:hAnsiTheme="minorHAnsi" w:cstheme="minorHAnsi"/>
          <w:noProof/>
        </w:rPr>
        <w:t>SPC Booklet/IB/protocol</w:t>
      </w:r>
      <w:r w:rsidR="00BA3051">
        <w:rPr>
          <w:rFonts w:asciiTheme="minorHAnsi" w:hAnsiTheme="minorHAnsi" w:cstheme="minorHAnsi"/>
        </w:rPr>
        <w:fldChar w:fldCharType="end"/>
      </w:r>
      <w:bookmarkEnd w:id="126"/>
      <w:r w:rsidR="00666B70">
        <w:rPr>
          <w:rFonts w:asciiTheme="minorHAnsi" w:hAnsiTheme="minorHAnsi" w:cstheme="minorHAnsi"/>
        </w:rPr>
        <w:t>.</w:t>
      </w:r>
    </w:p>
    <w:p w14:paraId="0785C973" w14:textId="695C5908" w:rsidR="0061357E" w:rsidRPr="0061357E" w:rsidRDefault="0061357E" w:rsidP="00A74678">
      <w:pPr>
        <w:jc w:val="both"/>
      </w:pPr>
      <w:r w:rsidRPr="1FFA4232">
        <w:t xml:space="preserve">Fatal and </w:t>
      </w:r>
      <w:r w:rsidR="00540A35" w:rsidRPr="1FFA4232">
        <w:t>life-threatening</w:t>
      </w:r>
      <w:r w:rsidRPr="1FFA4232">
        <w:t xml:space="preserve"> SARs should usually be considered unexpected. Fatal SARs can only be expected for </w:t>
      </w:r>
      <w:r w:rsidR="00BA3051">
        <w:fldChar w:fldCharType="begin">
          <w:ffData>
            <w:name w:val=""/>
            <w:enabled/>
            <w:calcOnExit w:val="0"/>
            <w:textInput>
              <w:default w:val="CIA / the study intervention"/>
            </w:textInput>
          </w:ffData>
        </w:fldChar>
      </w:r>
      <w:r w:rsidR="00BA3051">
        <w:instrText xml:space="preserve"> FORMTEXT </w:instrText>
      </w:r>
      <w:r w:rsidR="00BA3051">
        <w:fldChar w:fldCharType="separate"/>
      </w:r>
      <w:r w:rsidR="00BA3051">
        <w:rPr>
          <w:noProof/>
        </w:rPr>
        <w:t>CIA / the study intervention</w:t>
      </w:r>
      <w:r w:rsidR="00BA3051">
        <w:fldChar w:fldCharType="end"/>
      </w:r>
      <w:r w:rsidRPr="1FFA4232">
        <w:t xml:space="preserve"> with a</w:t>
      </w:r>
      <w:r w:rsidR="1E214030" w:rsidRPr="1FFA4232">
        <w:t xml:space="preserve"> marketing authorisation</w:t>
      </w:r>
      <w:r w:rsidR="000108F3">
        <w:t xml:space="preserve"> </w:t>
      </w:r>
      <w:r w:rsidR="1E133678" w:rsidRPr="1FFA4232">
        <w:t>(</w:t>
      </w:r>
      <w:r w:rsidRPr="1FFA4232">
        <w:t>MA</w:t>
      </w:r>
      <w:r w:rsidR="558578D1" w:rsidRPr="1FFA4232">
        <w:t>)</w:t>
      </w:r>
      <w:r w:rsidRPr="1FFA4232">
        <w:t>, when it is clearly stated in the list of ARs of the SPC (</w:t>
      </w:r>
      <w:r w:rsidR="00DA5266">
        <w:t>s</w:t>
      </w:r>
      <w:r w:rsidRPr="1FFA4232">
        <w:t xml:space="preserve">ection 4.8) that the </w:t>
      </w:r>
      <w:r w:rsidR="00BA3051">
        <w:fldChar w:fldCharType="begin">
          <w:ffData>
            <w:name w:val=""/>
            <w:enabled/>
            <w:calcOnExit w:val="0"/>
            <w:textInput>
              <w:default w:val="CIA / the study intervention"/>
            </w:textInput>
          </w:ffData>
        </w:fldChar>
      </w:r>
      <w:r w:rsidR="00BA3051">
        <w:instrText xml:space="preserve"> FORMTEXT </w:instrText>
      </w:r>
      <w:r w:rsidR="00BA3051">
        <w:fldChar w:fldCharType="separate"/>
      </w:r>
      <w:r w:rsidR="00BA3051">
        <w:rPr>
          <w:noProof/>
        </w:rPr>
        <w:t>CIA / the study intervention</w:t>
      </w:r>
      <w:r w:rsidR="00BA3051">
        <w:fldChar w:fldCharType="end"/>
      </w:r>
      <w:r w:rsidRPr="1FFA4232">
        <w:t xml:space="preserve"> causes</w:t>
      </w:r>
      <w:r w:rsidR="65E03CEE" w:rsidRPr="1FFA4232">
        <w:t xml:space="preserve"> these</w:t>
      </w:r>
      <w:r w:rsidRPr="1FFA4232">
        <w:t xml:space="preserve"> fatal SARs.</w:t>
      </w:r>
    </w:p>
    <w:p w14:paraId="62630DE9" w14:textId="04D02E42" w:rsidR="00DA387E" w:rsidRDefault="005C1831" w:rsidP="00A74678">
      <w:pPr>
        <w:pStyle w:val="Heading3"/>
      </w:pPr>
      <w:bookmarkStart w:id="127" w:name="_Toc220323540"/>
      <w:r>
        <w:t>Assessment of Severity</w:t>
      </w:r>
      <w:bookmarkEnd w:id="127"/>
    </w:p>
    <w:p w14:paraId="2E614EFD" w14:textId="77777777" w:rsidR="0061357E" w:rsidRPr="0061357E" w:rsidRDefault="0061357E" w:rsidP="00A74678">
      <w:pPr>
        <w:jc w:val="both"/>
      </w:pPr>
      <w:r w:rsidRPr="0061357E">
        <w:t>The Investigator will make an assessment of severity for each AE/SAE/SAR/SUSAR and record this on the CRF/AE log or SAE form according to one of the following categories:</w:t>
      </w:r>
    </w:p>
    <w:p w14:paraId="66200C1C" w14:textId="133E7206" w:rsidR="0061357E" w:rsidRPr="00540A35" w:rsidRDefault="0061357E" w:rsidP="00F17EA2">
      <w:pPr>
        <w:pStyle w:val="ListParagraph"/>
        <w:numPr>
          <w:ilvl w:val="0"/>
          <w:numId w:val="41"/>
        </w:numPr>
        <w:jc w:val="both"/>
        <w:rPr>
          <w:rFonts w:asciiTheme="minorHAnsi" w:hAnsiTheme="minorHAnsi" w:cstheme="minorBidi"/>
        </w:rPr>
      </w:pPr>
      <w:r w:rsidRPr="551A492C">
        <w:rPr>
          <w:rFonts w:asciiTheme="minorHAnsi" w:hAnsiTheme="minorHAnsi" w:cstheme="minorBidi"/>
          <w:b/>
        </w:rPr>
        <w:t>Mild</w:t>
      </w:r>
      <w:r w:rsidRPr="551A492C">
        <w:rPr>
          <w:rFonts w:asciiTheme="minorHAnsi" w:hAnsiTheme="minorHAnsi" w:cstheme="minorBidi"/>
        </w:rPr>
        <w:t xml:space="preserve">: an event that is easily tolerated by the participant, causing minimal discomfort and not interfering with </w:t>
      </w:r>
      <w:r w:rsidR="2436E84B" w:rsidRPr="551A492C">
        <w:rPr>
          <w:rFonts w:asciiTheme="minorHAnsi" w:hAnsiTheme="minorHAnsi" w:cstheme="minorBidi"/>
        </w:rPr>
        <w:t>everyday</w:t>
      </w:r>
      <w:r w:rsidRPr="551A492C">
        <w:rPr>
          <w:rFonts w:asciiTheme="minorHAnsi" w:hAnsiTheme="minorHAnsi" w:cstheme="minorBidi"/>
        </w:rPr>
        <w:t xml:space="preserve"> activities.</w:t>
      </w:r>
    </w:p>
    <w:p w14:paraId="767D83F5" w14:textId="77777777" w:rsidR="0061357E" w:rsidRPr="00540A35" w:rsidRDefault="0061357E" w:rsidP="00F17EA2">
      <w:pPr>
        <w:pStyle w:val="ListParagraph"/>
        <w:numPr>
          <w:ilvl w:val="0"/>
          <w:numId w:val="41"/>
        </w:numPr>
        <w:jc w:val="both"/>
        <w:rPr>
          <w:rFonts w:asciiTheme="minorHAnsi" w:hAnsiTheme="minorHAnsi" w:cstheme="minorHAnsi"/>
        </w:rPr>
      </w:pPr>
      <w:r w:rsidRPr="00540A35">
        <w:rPr>
          <w:rFonts w:asciiTheme="minorHAnsi" w:hAnsiTheme="minorHAnsi" w:cstheme="minorHAnsi"/>
          <w:b/>
        </w:rPr>
        <w:t>Moderate</w:t>
      </w:r>
      <w:r w:rsidRPr="00540A35">
        <w:rPr>
          <w:rFonts w:asciiTheme="minorHAnsi" w:hAnsiTheme="minorHAnsi" w:cstheme="minorHAnsi"/>
        </w:rPr>
        <w:t>: an event that is sufficiently discomforting to interfere with normal everyday activities.</w:t>
      </w:r>
    </w:p>
    <w:p w14:paraId="483C3C86" w14:textId="77777777" w:rsidR="0061357E" w:rsidRPr="00540A35" w:rsidRDefault="0061357E" w:rsidP="00F17EA2">
      <w:pPr>
        <w:pStyle w:val="ListParagraph"/>
        <w:numPr>
          <w:ilvl w:val="0"/>
          <w:numId w:val="41"/>
        </w:numPr>
        <w:jc w:val="both"/>
        <w:rPr>
          <w:rFonts w:asciiTheme="minorHAnsi" w:hAnsiTheme="minorHAnsi" w:cstheme="minorHAnsi"/>
        </w:rPr>
      </w:pPr>
      <w:r w:rsidRPr="00540A35">
        <w:rPr>
          <w:rFonts w:asciiTheme="minorHAnsi" w:hAnsiTheme="minorHAnsi" w:cstheme="minorHAnsi"/>
          <w:b/>
        </w:rPr>
        <w:t>Severe</w:t>
      </w:r>
      <w:r w:rsidRPr="00540A35">
        <w:rPr>
          <w:rFonts w:asciiTheme="minorHAnsi" w:hAnsiTheme="minorHAnsi" w:cstheme="minorHAnsi"/>
        </w:rPr>
        <w:t>: an event that prevents normal everyday activities.</w:t>
      </w:r>
    </w:p>
    <w:p w14:paraId="2A663739" w14:textId="5A3EA546" w:rsidR="0061357E" w:rsidRPr="0061357E" w:rsidRDefault="0061357E" w:rsidP="00A74678">
      <w:pPr>
        <w:jc w:val="both"/>
      </w:pPr>
      <w:r w:rsidRPr="0061357E">
        <w:t>Note: the term ‘severe’, used to describe the intensity, should not be confused with ‘serious’ which is a regulatory definition based on participant/event outcome or action criteria. For example, a headache may be severe but not serious, while a minor stroke is serious but may not be severe.</w:t>
      </w:r>
    </w:p>
    <w:p w14:paraId="042C2349" w14:textId="4E2E1D5D" w:rsidR="00DA387E" w:rsidRDefault="005C1831" w:rsidP="00A74678">
      <w:pPr>
        <w:pStyle w:val="Heading2"/>
      </w:pPr>
      <w:bookmarkStart w:id="128" w:name="_Toc220323541"/>
      <w:r>
        <w:t>RECORDING OF AEs</w:t>
      </w:r>
      <w:bookmarkEnd w:id="128"/>
    </w:p>
    <w:p w14:paraId="43E432ED" w14:textId="16D0657F" w:rsidR="0061357E" w:rsidRDefault="0061357E" w:rsidP="00A74678">
      <w:pPr>
        <w:jc w:val="both"/>
        <w:rPr>
          <w:lang w:eastAsia="en-GB"/>
        </w:rPr>
      </w:pPr>
      <w:r w:rsidRPr="0061357E">
        <w:rPr>
          <w:lang w:eastAsia="en-GB"/>
        </w:rPr>
        <w:t xml:space="preserve">All </w:t>
      </w:r>
      <w:r w:rsidR="00540A35">
        <w:rPr>
          <w:lang w:eastAsia="en-GB"/>
        </w:rPr>
        <w:t>AEs</w:t>
      </w:r>
      <w:r w:rsidRPr="0061357E">
        <w:rPr>
          <w:lang w:eastAsia="en-GB"/>
        </w:rPr>
        <w:t xml:space="preserve"> for each participant will be recorded on the AE log.</w:t>
      </w:r>
    </w:p>
    <w:p w14:paraId="4364CC99" w14:textId="1AE92621" w:rsidR="00DA387E" w:rsidRDefault="005C1831" w:rsidP="00A74678">
      <w:pPr>
        <w:pStyle w:val="Heading2"/>
      </w:pPr>
      <w:bookmarkStart w:id="129" w:name="_Toc220323542"/>
      <w:r>
        <w:t>REPORTING OF SAEs/SARs/SUSARs</w:t>
      </w:r>
      <w:bookmarkEnd w:id="129"/>
    </w:p>
    <w:p w14:paraId="61EA033F" w14:textId="77777777" w:rsidR="005D1E05" w:rsidRDefault="005D1E05" w:rsidP="00A74678">
      <w:pPr>
        <w:jc w:val="both"/>
        <w:rPr>
          <w:rFonts w:cs="Calibri"/>
          <w:color w:val="0070C0"/>
          <w:szCs w:val="22"/>
        </w:rPr>
      </w:pPr>
      <w:r>
        <w:rPr>
          <w:rFonts w:cs="Calibri"/>
          <w:color w:val="0070C0"/>
          <w:szCs w:val="22"/>
        </w:rPr>
        <w:t>If appropriate, y</w:t>
      </w:r>
      <w:r w:rsidR="00BA3051" w:rsidRPr="00853726">
        <w:rPr>
          <w:rFonts w:cs="Calibri"/>
          <w:color w:val="0070C0"/>
          <w:szCs w:val="22"/>
        </w:rPr>
        <w:t xml:space="preserve">ou </w:t>
      </w:r>
      <w:r w:rsidR="00BA3051">
        <w:rPr>
          <w:rFonts w:cs="Calibri"/>
          <w:color w:val="0070C0"/>
          <w:szCs w:val="22"/>
        </w:rPr>
        <w:t>may</w:t>
      </w:r>
      <w:r w:rsidR="00BA3051" w:rsidRPr="00853726">
        <w:rPr>
          <w:rFonts w:cs="Calibri"/>
          <w:color w:val="0070C0"/>
          <w:szCs w:val="22"/>
        </w:rPr>
        <w:t xml:space="preserve"> include </w:t>
      </w:r>
      <w:r w:rsidR="00BA3051">
        <w:rPr>
          <w:rFonts w:cs="Calibri"/>
          <w:color w:val="0070C0"/>
          <w:szCs w:val="22"/>
        </w:rPr>
        <w:t xml:space="preserve">a </w:t>
      </w:r>
      <w:r w:rsidR="00BA3051" w:rsidRPr="00853726">
        <w:rPr>
          <w:rFonts w:cs="Calibri"/>
          <w:color w:val="0070C0"/>
          <w:szCs w:val="22"/>
        </w:rPr>
        <w:t>rational</w:t>
      </w:r>
      <w:r w:rsidR="00BA3051">
        <w:rPr>
          <w:rFonts w:cs="Calibri"/>
          <w:color w:val="0070C0"/>
          <w:szCs w:val="22"/>
        </w:rPr>
        <w:t>e</w:t>
      </w:r>
      <w:r w:rsidR="00BA3051" w:rsidRPr="00853726">
        <w:rPr>
          <w:rFonts w:cs="Calibri"/>
          <w:color w:val="0070C0"/>
          <w:szCs w:val="22"/>
        </w:rPr>
        <w:t xml:space="preserve"> and explanation on why not all SAEs will be reported to ACCORD. ACCORD </w:t>
      </w:r>
      <w:r>
        <w:rPr>
          <w:rFonts w:cs="Calibri"/>
          <w:color w:val="0070C0"/>
          <w:szCs w:val="22"/>
        </w:rPr>
        <w:t>must</w:t>
      </w:r>
      <w:r w:rsidR="00BA3051" w:rsidRPr="00853726">
        <w:rPr>
          <w:rFonts w:cs="Calibri"/>
          <w:color w:val="0070C0"/>
          <w:szCs w:val="22"/>
        </w:rPr>
        <w:t xml:space="preserve"> be made aware of all potential SUSARs in order to report them to the REC</w:t>
      </w:r>
      <w:r>
        <w:rPr>
          <w:rFonts w:cs="Calibri"/>
          <w:color w:val="0070C0"/>
          <w:szCs w:val="22"/>
        </w:rPr>
        <w:t>.</w:t>
      </w:r>
      <w:r w:rsidR="00BA3051" w:rsidRPr="00853726">
        <w:rPr>
          <w:rFonts w:cs="Calibri"/>
          <w:color w:val="0070C0"/>
          <w:szCs w:val="22"/>
        </w:rPr>
        <w:t xml:space="preserve"> </w:t>
      </w:r>
      <w:r>
        <w:rPr>
          <w:rFonts w:cs="Calibri"/>
          <w:color w:val="0070C0"/>
          <w:szCs w:val="22"/>
        </w:rPr>
        <w:t>Y</w:t>
      </w:r>
      <w:r w:rsidR="00BA3051" w:rsidRPr="00853726">
        <w:rPr>
          <w:rFonts w:cs="Calibri"/>
          <w:color w:val="0070C0"/>
          <w:szCs w:val="22"/>
        </w:rPr>
        <w:t xml:space="preserve">ou can </w:t>
      </w:r>
      <w:r>
        <w:rPr>
          <w:rFonts w:cs="Calibri"/>
          <w:color w:val="0070C0"/>
          <w:szCs w:val="22"/>
        </w:rPr>
        <w:t>opt</w:t>
      </w:r>
      <w:r w:rsidR="00BA3051" w:rsidRPr="00853726">
        <w:rPr>
          <w:rFonts w:cs="Calibri"/>
          <w:color w:val="0070C0"/>
          <w:szCs w:val="22"/>
        </w:rPr>
        <w:t xml:space="preserve"> to report all SAEs to ACCORD, only SARs or only SUSARs. </w:t>
      </w:r>
    </w:p>
    <w:p w14:paraId="1EEA1CC9" w14:textId="5FDB4F0E" w:rsidR="00BA3051" w:rsidRDefault="00BA3051" w:rsidP="00A74678">
      <w:pPr>
        <w:jc w:val="both"/>
      </w:pPr>
      <w:r w:rsidRPr="00853726">
        <w:rPr>
          <w:rFonts w:cs="Calibri"/>
          <w:color w:val="0070C0"/>
          <w:szCs w:val="22"/>
        </w:rPr>
        <w:t xml:space="preserve">Example </w:t>
      </w:r>
      <w:r w:rsidR="005D1E05">
        <w:rPr>
          <w:rFonts w:cs="Calibri"/>
          <w:color w:val="0070C0"/>
          <w:szCs w:val="22"/>
        </w:rPr>
        <w:t>text</w:t>
      </w:r>
      <w:r w:rsidRPr="00853726">
        <w:rPr>
          <w:rFonts w:cs="Calibri"/>
          <w:color w:val="0070C0"/>
          <w:szCs w:val="22"/>
        </w:rPr>
        <w:t xml:space="preserve">: As this </w:t>
      </w:r>
      <w:r>
        <w:rPr>
          <w:rFonts w:cs="Calibri"/>
          <w:color w:val="0070C0"/>
          <w:szCs w:val="22"/>
        </w:rPr>
        <w:t>study</w:t>
      </w:r>
      <w:r w:rsidRPr="00853726">
        <w:rPr>
          <w:rFonts w:cs="Calibri"/>
          <w:color w:val="0070C0"/>
          <w:szCs w:val="22"/>
        </w:rPr>
        <w:t xml:space="preserve"> is a non-CTIMP and involves procedures and interventions that are very well established in the medical community, with extensive information available regarding risks, only SARs and SUSARs related to</w:t>
      </w:r>
      <w:r w:rsidR="005D1E05">
        <w:rPr>
          <w:rFonts w:cs="Calibri"/>
          <w:color w:val="0070C0"/>
          <w:szCs w:val="22"/>
        </w:rPr>
        <w:t xml:space="preserve"> </w:t>
      </w:r>
      <w:r w:rsidR="005D1E05">
        <w:fldChar w:fldCharType="begin">
          <w:ffData>
            <w:name w:val=""/>
            <w:enabled/>
            <w:calcOnExit w:val="0"/>
            <w:textInput>
              <w:default w:val="CIA / the study intervention"/>
            </w:textInput>
          </w:ffData>
        </w:fldChar>
      </w:r>
      <w:r w:rsidR="005D1E05">
        <w:instrText xml:space="preserve"> FORMTEXT </w:instrText>
      </w:r>
      <w:r w:rsidR="005D1E05">
        <w:fldChar w:fldCharType="separate"/>
      </w:r>
      <w:r w:rsidR="005D1E05">
        <w:rPr>
          <w:noProof/>
        </w:rPr>
        <w:t>CIA / the study intervention</w:t>
      </w:r>
      <w:r w:rsidR="005D1E05">
        <w:fldChar w:fldCharType="end"/>
      </w:r>
      <w:r w:rsidRPr="00853726">
        <w:rPr>
          <w:rFonts w:cs="Calibri"/>
          <w:color w:val="0070C0"/>
          <w:szCs w:val="22"/>
        </w:rPr>
        <w:t>, will be onward reported to the Sponsor.</w:t>
      </w:r>
    </w:p>
    <w:p w14:paraId="60319C50" w14:textId="5568574E" w:rsidR="0061357E" w:rsidRPr="00933B26" w:rsidRDefault="0061357E" w:rsidP="00A74678">
      <w:pPr>
        <w:jc w:val="both"/>
      </w:pPr>
      <w:r w:rsidRPr="00933B26">
        <w:t xml:space="preserve">Once the Investigator becomes aware that an SAE has occurred in a study participant, the information will be reported to the ACCORD </w:t>
      </w:r>
      <w:r w:rsidR="00C009C1">
        <w:t>Pharmacovigilance team</w:t>
      </w:r>
      <w:r w:rsidRPr="00933B26">
        <w:t xml:space="preserve"> </w:t>
      </w:r>
      <w:r w:rsidRPr="00933B26">
        <w:rPr>
          <w:b/>
        </w:rPr>
        <w:t>within 24 hours</w:t>
      </w:r>
      <w:r w:rsidRPr="00933B26">
        <w:t>. If the Investigator does not have all information regarding an SAE, they should not wait for this additional information before notifying ACCORD. The SAE report form can be updated when the additional information is received.</w:t>
      </w:r>
    </w:p>
    <w:p w14:paraId="6A468512" w14:textId="62920514" w:rsidR="0061357E" w:rsidRPr="0061357E" w:rsidRDefault="0061357E" w:rsidP="00A74678">
      <w:pPr>
        <w:jc w:val="both"/>
      </w:pPr>
      <w:r w:rsidRPr="0061357E">
        <w:t xml:space="preserve">The SAE report will provide an assessment of causality and expectedness at the time of the initial report to ACCORD according to </w:t>
      </w:r>
      <w:r w:rsidR="00DA5266">
        <w:t>s</w:t>
      </w:r>
      <w:r w:rsidRPr="0061357E">
        <w:t>ections 1</w:t>
      </w:r>
      <w:r w:rsidR="00BA3051">
        <w:t>0</w:t>
      </w:r>
      <w:r w:rsidRPr="0061357E">
        <w:t>.4.2, Assessment of Causality and 1</w:t>
      </w:r>
      <w:r w:rsidR="00BA3051">
        <w:t>0</w:t>
      </w:r>
      <w:r w:rsidRPr="0061357E">
        <w:t>.4.3, Assessment of Expectedness.</w:t>
      </w:r>
    </w:p>
    <w:p w14:paraId="2E6C05D7" w14:textId="3D54EC86" w:rsidR="0061357E" w:rsidRDefault="0061357E" w:rsidP="00A74678">
      <w:pPr>
        <w:jc w:val="both"/>
        <w:rPr>
          <w:rFonts w:cstheme="majorBidi"/>
        </w:rPr>
      </w:pPr>
      <w:r w:rsidRPr="2DF7AE15">
        <w:rPr>
          <w:rFonts w:cstheme="majorBidi"/>
        </w:rPr>
        <w:t xml:space="preserve">The SAE form will be transmitted via email to </w:t>
      </w:r>
      <w:hyperlink r:id="rId28">
        <w:r w:rsidRPr="00BA3051">
          <w:rPr>
            <w:rStyle w:val="Hyperlink"/>
            <w:rFonts w:asciiTheme="minorHAnsi" w:hAnsiTheme="minorHAnsi" w:cstheme="minorHAnsi"/>
            <w:lang w:eastAsia="en-GB"/>
          </w:rPr>
          <w:t>safety@accord.scot</w:t>
        </w:r>
      </w:hyperlink>
      <w:r w:rsidRPr="00BA3051">
        <w:rPr>
          <w:rStyle w:val="Hyperlink"/>
          <w:rFonts w:asciiTheme="minorHAnsi" w:hAnsiTheme="minorHAnsi" w:cstheme="minorHAnsi"/>
          <w:lang w:eastAsia="en-GB"/>
        </w:rPr>
        <w:t>.</w:t>
      </w:r>
      <w:r w:rsidRPr="00BA3051">
        <w:rPr>
          <w:rFonts w:asciiTheme="minorHAnsi" w:hAnsiTheme="minorHAnsi" w:cstheme="minorHAnsi"/>
        </w:rPr>
        <w:t xml:space="preserve"> </w:t>
      </w:r>
      <w:r w:rsidRPr="2DF7AE15">
        <w:rPr>
          <w:rFonts w:cstheme="majorBidi"/>
        </w:rPr>
        <w:t>Only forms in a pdf format will be accepted by ACCORD via email. Where missing information has not been sent to ACCORD after an initial report, ACCORD will contact the Investigator and request the missing information. The Investigator must respond to these requests in a timely manner.</w:t>
      </w:r>
    </w:p>
    <w:p w14:paraId="2DFCEA9F" w14:textId="77777777" w:rsidR="00666B70" w:rsidRDefault="00666B70" w:rsidP="00A74678">
      <w:pPr>
        <w:jc w:val="both"/>
        <w:rPr>
          <w:rFonts w:cstheme="majorBidi"/>
        </w:rPr>
      </w:pPr>
      <w:r>
        <w:rPr>
          <w:rFonts w:cstheme="majorBidi"/>
        </w:rPr>
        <w:fldChar w:fldCharType="begin">
          <w:ffData>
            <w:name w:val="Text71"/>
            <w:enabled/>
            <w:calcOnExit w:val="0"/>
            <w:textInput/>
          </w:ffData>
        </w:fldChar>
      </w:r>
      <w:bookmarkStart w:id="130" w:name="Text71"/>
      <w:r>
        <w:rPr>
          <w:rFonts w:cstheme="majorBidi"/>
        </w:rPr>
        <w:instrText xml:space="preserve"> FORMTEXT </w:instrText>
      </w:r>
      <w:r>
        <w:rPr>
          <w:rFonts w:cstheme="majorBidi"/>
        </w:rPr>
      </w:r>
      <w:r>
        <w:rPr>
          <w:rFonts w:cstheme="majorBidi"/>
        </w:rPr>
        <w:fldChar w:fldCharType="separate"/>
      </w:r>
      <w:r>
        <w:rPr>
          <w:rFonts w:cstheme="majorBidi"/>
          <w:noProof/>
        </w:rPr>
        <w:t> </w:t>
      </w:r>
      <w:r>
        <w:rPr>
          <w:rFonts w:cstheme="majorBidi"/>
          <w:noProof/>
        </w:rPr>
        <w:t> </w:t>
      </w:r>
      <w:r>
        <w:rPr>
          <w:rFonts w:cstheme="majorBidi"/>
          <w:noProof/>
        </w:rPr>
        <w:t> </w:t>
      </w:r>
      <w:r>
        <w:rPr>
          <w:rFonts w:cstheme="majorBidi"/>
          <w:noProof/>
        </w:rPr>
        <w:t> </w:t>
      </w:r>
      <w:r>
        <w:rPr>
          <w:rFonts w:cstheme="majorBidi"/>
          <w:noProof/>
        </w:rPr>
        <w:t> </w:t>
      </w:r>
      <w:r>
        <w:rPr>
          <w:rFonts w:cstheme="majorBidi"/>
        </w:rPr>
        <w:fldChar w:fldCharType="end"/>
      </w:r>
      <w:bookmarkEnd w:id="130"/>
    </w:p>
    <w:p w14:paraId="7E02971C" w14:textId="0A4A760A" w:rsidR="00666B70" w:rsidRPr="0061357E" w:rsidRDefault="00666B70" w:rsidP="00A74678">
      <w:pPr>
        <w:jc w:val="both"/>
        <w:rPr>
          <w:rFonts w:cstheme="majorBidi"/>
        </w:rPr>
      </w:pPr>
      <w:r>
        <w:rPr>
          <w:rFonts w:cstheme="majorBidi"/>
          <w:color w:val="0070C0"/>
        </w:rPr>
        <w:t>Consider if t</w:t>
      </w:r>
      <w:r w:rsidRPr="2DF7AE15">
        <w:rPr>
          <w:rFonts w:cstheme="majorBidi"/>
          <w:color w:val="0070C0"/>
        </w:rPr>
        <w:t xml:space="preserve">here </w:t>
      </w:r>
      <w:r>
        <w:rPr>
          <w:rFonts w:cstheme="majorBidi"/>
          <w:color w:val="0070C0"/>
        </w:rPr>
        <w:t xml:space="preserve">are </w:t>
      </w:r>
      <w:r w:rsidRPr="2DF7AE15">
        <w:rPr>
          <w:rFonts w:cstheme="majorBidi"/>
          <w:color w:val="0070C0"/>
        </w:rPr>
        <w:t xml:space="preserve">any onward reporting requirements for SAEs/SARs/SUSARs (e.g. to </w:t>
      </w:r>
      <w:r w:rsidR="00855933">
        <w:rPr>
          <w:rFonts w:cstheme="majorBidi"/>
          <w:color w:val="0070C0"/>
        </w:rPr>
        <w:t>study</w:t>
      </w:r>
      <w:r w:rsidRPr="2DF7AE15">
        <w:rPr>
          <w:rFonts w:cstheme="majorBidi"/>
          <w:color w:val="0070C0"/>
        </w:rPr>
        <w:t xml:space="preserve"> manager/IMP manufacturer)? </w:t>
      </w:r>
      <w:r>
        <w:rPr>
          <w:rFonts w:cstheme="majorBidi"/>
          <w:color w:val="0070C0"/>
        </w:rPr>
        <w:t>D</w:t>
      </w:r>
      <w:r w:rsidRPr="2DF7AE15">
        <w:rPr>
          <w:rFonts w:cstheme="majorBidi"/>
          <w:color w:val="0070C0"/>
        </w:rPr>
        <w:t>etails should be provided here and reflected in the relevant agreement(s)</w:t>
      </w:r>
      <w:r w:rsidRPr="2DF7AE15">
        <w:rPr>
          <w:rFonts w:cstheme="majorBidi"/>
        </w:rPr>
        <w:t>.</w:t>
      </w:r>
    </w:p>
    <w:p w14:paraId="17DC57FF" w14:textId="77777777" w:rsidR="0061357E" w:rsidRPr="0061357E" w:rsidRDefault="0061357E" w:rsidP="00A74678">
      <w:pPr>
        <w:jc w:val="both"/>
        <w:rPr>
          <w:rFonts w:cstheme="majorBidi"/>
        </w:rPr>
      </w:pPr>
      <w:r w:rsidRPr="4A9CEA5A">
        <w:rPr>
          <w:rFonts w:cstheme="majorBidi"/>
        </w:rPr>
        <w:t>All reports sent to ACCORD and any follow up information will be retained by the Investigator in the Investigator Site File (ISF).</w:t>
      </w:r>
    </w:p>
    <w:p w14:paraId="30F2EDFB" w14:textId="4FDC8267" w:rsidR="58C2A600" w:rsidRDefault="58C2A600" w:rsidP="00A74678">
      <w:pPr>
        <w:jc w:val="both"/>
      </w:pPr>
      <w:r w:rsidRPr="2DF7AE15">
        <w:lastRenderedPageBreak/>
        <w:t xml:space="preserve">SARs occurring </w:t>
      </w:r>
      <w:r w:rsidR="007B5BB3">
        <w:t>in</w:t>
      </w:r>
      <w:r w:rsidRPr="2DF7AE15">
        <w:t xml:space="preserve"> a participant after the treatment of that participant has ended should be reported to the </w:t>
      </w:r>
      <w:r w:rsidR="00BC421B">
        <w:t>S</w:t>
      </w:r>
      <w:r w:rsidRPr="2DF7AE15">
        <w:t xml:space="preserve">ponsor if the </w:t>
      </w:r>
      <w:r w:rsidR="00BC421B">
        <w:t>I</w:t>
      </w:r>
      <w:r w:rsidRPr="2DF7AE15">
        <w:t>nvestigator becomes aware of them.</w:t>
      </w:r>
    </w:p>
    <w:p w14:paraId="137CD175" w14:textId="530D3D88" w:rsidR="19240676" w:rsidRDefault="19240676" w:rsidP="00A74678">
      <w:pPr>
        <w:pStyle w:val="Heading2"/>
      </w:pPr>
      <w:bookmarkStart w:id="131" w:name="_Toc220323543"/>
      <w:r w:rsidRPr="00582905">
        <w:t>EVENTS EXEMPT FROM REPORTING/RECORDING AS AES/SAES</w:t>
      </w:r>
      <w:bookmarkEnd w:id="131"/>
    </w:p>
    <w:p w14:paraId="3DFE66F1" w14:textId="77EAC963" w:rsidR="00666B70" w:rsidRDefault="00666B70" w:rsidP="00A74678">
      <w:pPr>
        <w:jc w:val="both"/>
      </w:pPr>
      <w:r>
        <w:fldChar w:fldCharType="begin">
          <w:ffData>
            <w:name w:val="Text72"/>
            <w:enabled/>
            <w:calcOnExit w:val="0"/>
            <w:textInput/>
          </w:ffData>
        </w:fldChar>
      </w:r>
      <w:bookmarkStart w:id="132"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2"/>
    </w:p>
    <w:p w14:paraId="6325CB0B" w14:textId="09114511" w:rsidR="00666B70" w:rsidRPr="00582905" w:rsidRDefault="00666B70" w:rsidP="00F17EA2">
      <w:pPr>
        <w:pStyle w:val="ListParagraph"/>
        <w:numPr>
          <w:ilvl w:val="0"/>
          <w:numId w:val="42"/>
        </w:numPr>
        <w:jc w:val="both"/>
        <w:rPr>
          <w:rFonts w:asciiTheme="minorHAnsi" w:hAnsiTheme="minorHAnsi" w:cstheme="minorHAnsi"/>
          <w:color w:val="0070C0"/>
        </w:rPr>
      </w:pPr>
      <w:r w:rsidRPr="00582905">
        <w:rPr>
          <w:rFonts w:asciiTheme="minorHAnsi" w:hAnsiTheme="minorHAnsi" w:cstheme="minorHAnsi"/>
          <w:color w:val="0070C0"/>
        </w:rPr>
        <w:t xml:space="preserve">If any AEs will not be recorded, they should be listed here, </w:t>
      </w:r>
      <w:r w:rsidR="001F1372">
        <w:rPr>
          <w:rFonts w:asciiTheme="minorHAnsi" w:hAnsiTheme="minorHAnsi" w:cstheme="minorHAnsi"/>
          <w:color w:val="0070C0"/>
        </w:rPr>
        <w:t>providing</w:t>
      </w:r>
      <w:r w:rsidRPr="00582905">
        <w:rPr>
          <w:rFonts w:asciiTheme="minorHAnsi" w:hAnsiTheme="minorHAnsi" w:cstheme="minorHAnsi"/>
          <w:color w:val="0070C0"/>
        </w:rPr>
        <w:t xml:space="preserve"> a justificatio</w:t>
      </w:r>
      <w:r w:rsidR="001F1372">
        <w:rPr>
          <w:rFonts w:asciiTheme="minorHAnsi" w:hAnsiTheme="minorHAnsi" w:cstheme="minorHAnsi"/>
          <w:color w:val="0070C0"/>
        </w:rPr>
        <w:t>n</w:t>
      </w:r>
      <w:r w:rsidRPr="00582905">
        <w:rPr>
          <w:rFonts w:asciiTheme="minorHAnsi" w:hAnsiTheme="minorHAnsi" w:cstheme="minorHAnsi"/>
          <w:color w:val="0070C0"/>
        </w:rPr>
        <w:t xml:space="preserve">. </w:t>
      </w:r>
      <w:r w:rsidR="001F1372">
        <w:rPr>
          <w:rFonts w:asciiTheme="minorHAnsi" w:hAnsiTheme="minorHAnsi" w:cstheme="minorHAnsi"/>
          <w:color w:val="0070C0"/>
        </w:rPr>
        <w:t>C</w:t>
      </w:r>
      <w:r w:rsidRPr="00582905">
        <w:rPr>
          <w:rFonts w:asciiTheme="minorHAnsi" w:hAnsiTheme="minorHAnsi" w:cstheme="minorHAnsi"/>
          <w:color w:val="0070C0"/>
        </w:rPr>
        <w:t xml:space="preserve">larify where these AEs will be recorded and </w:t>
      </w:r>
      <w:r w:rsidR="001F1372">
        <w:rPr>
          <w:rFonts w:asciiTheme="minorHAnsi" w:hAnsiTheme="minorHAnsi" w:cstheme="minorHAnsi"/>
          <w:color w:val="0070C0"/>
        </w:rPr>
        <w:t>if they will</w:t>
      </w:r>
      <w:r w:rsidRPr="00582905">
        <w:rPr>
          <w:rFonts w:asciiTheme="minorHAnsi" w:hAnsiTheme="minorHAnsi" w:cstheme="minorHAnsi"/>
          <w:color w:val="0070C0"/>
        </w:rPr>
        <w:t xml:space="preserve"> be recorded/reported if they are serious</w:t>
      </w:r>
      <w:r w:rsidR="001F1372">
        <w:rPr>
          <w:rFonts w:asciiTheme="minorHAnsi" w:hAnsiTheme="minorHAnsi" w:cstheme="minorHAnsi"/>
          <w:color w:val="0070C0"/>
        </w:rPr>
        <w:t>.</w:t>
      </w:r>
    </w:p>
    <w:p w14:paraId="3BEB42CF" w14:textId="54B53CC7" w:rsidR="00666B70" w:rsidRPr="00582905" w:rsidRDefault="00666B70" w:rsidP="00F17EA2">
      <w:pPr>
        <w:pStyle w:val="ListParagraph"/>
        <w:numPr>
          <w:ilvl w:val="0"/>
          <w:numId w:val="42"/>
        </w:numPr>
        <w:jc w:val="both"/>
        <w:rPr>
          <w:rFonts w:asciiTheme="minorHAnsi" w:eastAsia="Arial" w:hAnsiTheme="minorHAnsi" w:cstheme="minorHAnsi"/>
          <w:color w:val="0070C0"/>
        </w:rPr>
      </w:pPr>
      <w:r w:rsidRPr="00582905">
        <w:rPr>
          <w:rFonts w:asciiTheme="minorHAnsi" w:hAnsiTheme="minorHAnsi" w:cstheme="minorHAnsi"/>
          <w:color w:val="0070C0"/>
        </w:rPr>
        <w:t xml:space="preserve">If any SAEs are not to be reported to the </w:t>
      </w:r>
      <w:r w:rsidR="00A61F9E">
        <w:rPr>
          <w:rFonts w:asciiTheme="minorHAnsi" w:hAnsiTheme="minorHAnsi" w:cstheme="minorHAnsi"/>
          <w:color w:val="0070C0"/>
        </w:rPr>
        <w:t>Sponsor</w:t>
      </w:r>
      <w:r w:rsidRPr="00582905">
        <w:rPr>
          <w:rFonts w:asciiTheme="minorHAnsi" w:hAnsiTheme="minorHAnsi" w:cstheme="minorHAnsi"/>
          <w:color w:val="0070C0"/>
        </w:rPr>
        <w:t xml:space="preserve">, they should be listed here, </w:t>
      </w:r>
      <w:r w:rsidR="001F1372">
        <w:rPr>
          <w:rFonts w:asciiTheme="minorHAnsi" w:hAnsiTheme="minorHAnsi" w:cstheme="minorHAnsi"/>
          <w:color w:val="0070C0"/>
        </w:rPr>
        <w:t xml:space="preserve">providing </w:t>
      </w:r>
      <w:r w:rsidRPr="00582905">
        <w:rPr>
          <w:rFonts w:asciiTheme="minorHAnsi" w:hAnsiTheme="minorHAnsi" w:cstheme="minorHAnsi"/>
          <w:color w:val="0070C0"/>
        </w:rPr>
        <w:t xml:space="preserve">a justification. Consider possibilities for risk adaption e.g. where SAEs will be captured as endpoint data or where the IMP has a well-defined safety profile of side effects will these events be captured as AEs/SAEs? </w:t>
      </w:r>
      <w:r w:rsidRPr="00582905">
        <w:rPr>
          <w:rFonts w:asciiTheme="minorHAnsi" w:eastAsia="Arial" w:hAnsiTheme="minorHAnsi" w:cstheme="minorHAnsi"/>
          <w:color w:val="0070C0"/>
        </w:rPr>
        <w:t xml:space="preserve"> </w:t>
      </w:r>
    </w:p>
    <w:p w14:paraId="4B6EC28F" w14:textId="46C3331D" w:rsidR="00666B70" w:rsidRPr="00666B70" w:rsidRDefault="00666B70" w:rsidP="00F17EA2">
      <w:pPr>
        <w:pStyle w:val="ListParagraph"/>
        <w:numPr>
          <w:ilvl w:val="0"/>
          <w:numId w:val="42"/>
        </w:numPr>
        <w:jc w:val="both"/>
        <w:rPr>
          <w:rFonts w:asciiTheme="minorHAnsi" w:eastAsia="Arial" w:hAnsiTheme="minorHAnsi" w:cstheme="minorHAnsi"/>
          <w:color w:val="0070C0"/>
        </w:rPr>
      </w:pPr>
      <w:r w:rsidRPr="00582905">
        <w:rPr>
          <w:rFonts w:asciiTheme="minorHAnsi" w:eastAsia="Arial" w:hAnsiTheme="minorHAnsi" w:cstheme="minorHAnsi"/>
          <w:color w:val="0070C0"/>
        </w:rPr>
        <w:t xml:space="preserve">Worsening of </w:t>
      </w:r>
      <w:r w:rsidR="00302C26">
        <w:rPr>
          <w:rFonts w:asciiTheme="minorHAnsi" w:eastAsia="Arial" w:hAnsiTheme="minorHAnsi" w:cstheme="minorHAnsi"/>
          <w:color w:val="0070C0"/>
        </w:rPr>
        <w:t>an</w:t>
      </w:r>
      <w:r w:rsidRPr="00582905">
        <w:rPr>
          <w:rFonts w:asciiTheme="minorHAnsi" w:eastAsia="Arial" w:hAnsiTheme="minorHAnsi" w:cstheme="minorHAnsi"/>
          <w:color w:val="0070C0"/>
        </w:rPr>
        <w:t xml:space="preserve"> </w:t>
      </w:r>
      <w:r w:rsidR="00302C26">
        <w:rPr>
          <w:rFonts w:asciiTheme="minorHAnsi" w:eastAsia="Arial" w:hAnsiTheme="minorHAnsi" w:cstheme="minorHAnsi"/>
          <w:color w:val="0070C0"/>
        </w:rPr>
        <w:t>u</w:t>
      </w:r>
      <w:r w:rsidRPr="00582905">
        <w:rPr>
          <w:rFonts w:asciiTheme="minorHAnsi" w:eastAsia="Arial" w:hAnsiTheme="minorHAnsi" w:cstheme="minorHAnsi"/>
          <w:color w:val="0070C0"/>
        </w:rPr>
        <w:t xml:space="preserve">nderlying </w:t>
      </w:r>
      <w:r w:rsidR="00302C26">
        <w:rPr>
          <w:rFonts w:asciiTheme="minorHAnsi" w:eastAsia="Arial" w:hAnsiTheme="minorHAnsi" w:cstheme="minorHAnsi"/>
          <w:color w:val="0070C0"/>
        </w:rPr>
        <w:t>c</w:t>
      </w:r>
      <w:r w:rsidRPr="00582905">
        <w:rPr>
          <w:rFonts w:asciiTheme="minorHAnsi" w:eastAsia="Arial" w:hAnsiTheme="minorHAnsi" w:cstheme="minorHAnsi"/>
          <w:color w:val="0070C0"/>
        </w:rPr>
        <w:t xml:space="preserve">ondition during the </w:t>
      </w:r>
      <w:r w:rsidR="00855933">
        <w:rPr>
          <w:rFonts w:asciiTheme="minorHAnsi" w:eastAsia="Arial" w:hAnsiTheme="minorHAnsi" w:cstheme="minorHAnsi"/>
          <w:color w:val="0070C0"/>
        </w:rPr>
        <w:t>Study</w:t>
      </w:r>
      <w:r w:rsidRPr="00582905">
        <w:rPr>
          <w:rFonts w:asciiTheme="minorHAnsi" w:eastAsia="Arial" w:hAnsiTheme="minorHAnsi" w:cstheme="minorHAnsi"/>
          <w:color w:val="0070C0"/>
        </w:rPr>
        <w:t xml:space="preserve"> (as mentioned in section 1</w:t>
      </w:r>
      <w:r w:rsidR="005D1E05">
        <w:rPr>
          <w:rFonts w:asciiTheme="minorHAnsi" w:eastAsia="Arial" w:hAnsiTheme="minorHAnsi" w:cstheme="minorHAnsi"/>
          <w:color w:val="0070C0"/>
        </w:rPr>
        <w:t>0</w:t>
      </w:r>
      <w:r w:rsidRPr="00582905">
        <w:rPr>
          <w:rFonts w:asciiTheme="minorHAnsi" w:eastAsia="Arial" w:hAnsiTheme="minorHAnsi" w:cstheme="minorHAnsi"/>
          <w:color w:val="0070C0"/>
        </w:rPr>
        <w:t>.3.2): If events are not to be recorded as AEs</w:t>
      </w:r>
      <w:r>
        <w:rPr>
          <w:rFonts w:asciiTheme="minorHAnsi" w:eastAsia="Arial" w:hAnsiTheme="minorHAnsi" w:cstheme="minorHAnsi"/>
          <w:color w:val="0070C0"/>
        </w:rPr>
        <w:t>,</w:t>
      </w:r>
      <w:r w:rsidRPr="00582905">
        <w:rPr>
          <w:rFonts w:asciiTheme="minorHAnsi" w:eastAsia="Arial" w:hAnsiTheme="minorHAnsi" w:cstheme="minorHAnsi"/>
          <w:color w:val="0070C0"/>
        </w:rPr>
        <w:t xml:space="preserve"> indicate where th</w:t>
      </w:r>
      <w:r>
        <w:rPr>
          <w:rFonts w:asciiTheme="minorHAnsi" w:eastAsia="Arial" w:hAnsiTheme="minorHAnsi" w:cstheme="minorHAnsi"/>
          <w:color w:val="0070C0"/>
        </w:rPr>
        <w:t>e</w:t>
      </w:r>
      <w:r w:rsidRPr="00582905">
        <w:rPr>
          <w:rFonts w:asciiTheme="minorHAnsi" w:eastAsia="Arial" w:hAnsiTheme="minorHAnsi" w:cstheme="minorHAnsi"/>
          <w:color w:val="0070C0"/>
        </w:rPr>
        <w:t>se will be recorded</w:t>
      </w:r>
      <w:r>
        <w:rPr>
          <w:rFonts w:asciiTheme="minorHAnsi" w:eastAsia="Arial" w:hAnsiTheme="minorHAnsi" w:cstheme="minorHAnsi"/>
          <w:color w:val="0070C0"/>
        </w:rPr>
        <w:t xml:space="preserve"> </w:t>
      </w:r>
      <w:r w:rsidR="001F1372">
        <w:rPr>
          <w:rFonts w:asciiTheme="minorHAnsi" w:hAnsiTheme="minorHAnsi" w:cstheme="minorHAnsi"/>
          <w:color w:val="0070C0"/>
        </w:rPr>
        <w:t>if they will</w:t>
      </w:r>
      <w:r w:rsidRPr="00582905">
        <w:rPr>
          <w:rFonts w:asciiTheme="minorHAnsi" w:hAnsiTheme="minorHAnsi" w:cstheme="minorHAnsi"/>
          <w:color w:val="0070C0"/>
        </w:rPr>
        <w:t xml:space="preserve"> be recorded/reported if they are serious</w:t>
      </w:r>
      <w:r w:rsidR="001F1372">
        <w:rPr>
          <w:rFonts w:asciiTheme="minorHAnsi" w:hAnsiTheme="minorHAnsi" w:cstheme="minorHAnsi"/>
          <w:color w:val="0070C0"/>
        </w:rPr>
        <w:t>.</w:t>
      </w:r>
    </w:p>
    <w:p w14:paraId="7D5BEDA6" w14:textId="34C1FFCB" w:rsidR="001F1372" w:rsidRPr="0061357E" w:rsidRDefault="001F1372" w:rsidP="001F1372">
      <w:r>
        <w:rPr>
          <w:color w:val="0070C0"/>
        </w:rPr>
        <w:t xml:space="preserve">Retain this text if this section is not relevant: </w:t>
      </w:r>
      <w:r w:rsidR="00F55649">
        <w:t>All events will be subject to reporting and recording requirements described in section 1</w:t>
      </w:r>
      <w:r w:rsidR="005D1E05">
        <w:t>0</w:t>
      </w:r>
      <w:r w:rsidR="00F55649">
        <w:t xml:space="preserve">. No exemptions apply. </w:t>
      </w:r>
    </w:p>
    <w:p w14:paraId="20FAD3FD" w14:textId="117ED40F" w:rsidR="00DA387E" w:rsidRDefault="005C1831" w:rsidP="00A74678">
      <w:pPr>
        <w:pStyle w:val="Heading2"/>
      </w:pPr>
      <w:bookmarkStart w:id="133" w:name="_Toc220323544"/>
      <w:r>
        <w:t>REPORTING REQUIREMENTS</w:t>
      </w:r>
      <w:bookmarkEnd w:id="133"/>
    </w:p>
    <w:p w14:paraId="021857E2" w14:textId="664778C4" w:rsidR="0061357E" w:rsidRPr="0061357E" w:rsidRDefault="0061357E" w:rsidP="00A74678">
      <w:pPr>
        <w:jc w:val="both"/>
      </w:pPr>
      <w:r w:rsidRPr="0061357E">
        <w:t xml:space="preserve">ACCORD is responsible for pharmacovigilance reporting on behalf of the </w:t>
      </w:r>
      <w:r w:rsidR="00A61F9E">
        <w:t>Sponsor</w:t>
      </w:r>
      <w:r w:rsidRPr="0061357E">
        <w:t xml:space="preserve"> (The University of Edinburgh and NHS Lothian).</w:t>
      </w:r>
    </w:p>
    <w:p w14:paraId="7AF02515" w14:textId="68867728" w:rsidR="0061357E" w:rsidRPr="0061357E" w:rsidRDefault="0061357E" w:rsidP="00A74678">
      <w:pPr>
        <w:jc w:val="both"/>
        <w:rPr>
          <w:rFonts w:cstheme="majorBidi"/>
        </w:rPr>
      </w:pPr>
      <w:r w:rsidRPr="2DF7AE15">
        <w:rPr>
          <w:rFonts w:cstheme="majorBidi"/>
        </w:rPr>
        <w:t xml:space="preserve">ACCORD has a legal responsibility to </w:t>
      </w:r>
      <w:r w:rsidR="005D1E05">
        <w:rPr>
          <w:rFonts w:cstheme="majorBidi"/>
        </w:rPr>
        <w:t>report any SUSAR to the REC no late</w:t>
      </w:r>
      <w:r w:rsidRPr="2DF7AE15">
        <w:rPr>
          <w:rFonts w:cstheme="majorBidi"/>
        </w:rPr>
        <w:t>r than 15 calendar days after ACCORD is first aware of the reaction.</w:t>
      </w:r>
    </w:p>
    <w:p w14:paraId="1D1DA9AA" w14:textId="65B903CF" w:rsidR="00666B70" w:rsidRDefault="00666B70" w:rsidP="00A74678">
      <w:pPr>
        <w:jc w:val="both"/>
        <w:rPr>
          <w:rFonts w:cstheme="majorBidi"/>
        </w:rPr>
      </w:pPr>
      <w:r>
        <w:rPr>
          <w:rFonts w:cstheme="majorBidi"/>
        </w:rPr>
        <w:fldChar w:fldCharType="begin">
          <w:ffData>
            <w:name w:val="Text73"/>
            <w:enabled/>
            <w:calcOnExit w:val="0"/>
            <w:textInput/>
          </w:ffData>
        </w:fldChar>
      </w:r>
      <w:bookmarkStart w:id="134" w:name="Text73"/>
      <w:r>
        <w:rPr>
          <w:rFonts w:cstheme="majorBidi"/>
        </w:rPr>
        <w:instrText xml:space="preserve"> FORMTEXT </w:instrText>
      </w:r>
      <w:r>
        <w:rPr>
          <w:rFonts w:cstheme="majorBidi"/>
        </w:rPr>
      </w:r>
      <w:r>
        <w:rPr>
          <w:rFonts w:cstheme="majorBidi"/>
        </w:rPr>
        <w:fldChar w:fldCharType="separate"/>
      </w:r>
      <w:r>
        <w:rPr>
          <w:rFonts w:cstheme="majorBidi"/>
          <w:noProof/>
        </w:rPr>
        <w:t> </w:t>
      </w:r>
      <w:r>
        <w:rPr>
          <w:rFonts w:cstheme="majorBidi"/>
          <w:noProof/>
        </w:rPr>
        <w:t> </w:t>
      </w:r>
      <w:r>
        <w:rPr>
          <w:rFonts w:cstheme="majorBidi"/>
          <w:noProof/>
        </w:rPr>
        <w:t> </w:t>
      </w:r>
      <w:r>
        <w:rPr>
          <w:rFonts w:cstheme="majorBidi"/>
          <w:noProof/>
        </w:rPr>
        <w:t> </w:t>
      </w:r>
      <w:r>
        <w:rPr>
          <w:rFonts w:cstheme="majorBidi"/>
          <w:noProof/>
        </w:rPr>
        <w:t> </w:t>
      </w:r>
      <w:r>
        <w:rPr>
          <w:rFonts w:cstheme="majorBidi"/>
        </w:rPr>
        <w:fldChar w:fldCharType="end"/>
      </w:r>
      <w:bookmarkEnd w:id="134"/>
    </w:p>
    <w:p w14:paraId="05D3FB5D" w14:textId="0E30083B" w:rsidR="00666B70" w:rsidRPr="0061357E" w:rsidRDefault="00666B70" w:rsidP="00A74678">
      <w:pPr>
        <w:jc w:val="both"/>
        <w:rPr>
          <w:rFonts w:cstheme="majorBidi"/>
        </w:rPr>
      </w:pPr>
      <w:r>
        <w:rPr>
          <w:color w:val="0070C0"/>
        </w:rPr>
        <w:t>Are t</w:t>
      </w:r>
      <w:r w:rsidRPr="0061357E">
        <w:rPr>
          <w:color w:val="0070C0"/>
        </w:rPr>
        <w:t xml:space="preserve">here any onward reporting requirements (e.g. to </w:t>
      </w:r>
      <w:r w:rsidR="005D1E05">
        <w:rPr>
          <w:color w:val="0070C0"/>
        </w:rPr>
        <w:t>CIA</w:t>
      </w:r>
      <w:r w:rsidRPr="0061357E">
        <w:rPr>
          <w:color w:val="0070C0"/>
        </w:rPr>
        <w:t xml:space="preserve"> manufacturer)? If so, details should be provided here and reflected in the relevant agreement(s)</w:t>
      </w:r>
      <w:r>
        <w:rPr>
          <w:color w:val="0070C0"/>
        </w:rPr>
        <w:t>.</w:t>
      </w:r>
    </w:p>
    <w:p w14:paraId="7E088458" w14:textId="23CCEB25" w:rsidR="00DA387E" w:rsidRDefault="005C1831" w:rsidP="00A74678">
      <w:pPr>
        <w:pStyle w:val="Heading2"/>
      </w:pPr>
      <w:bookmarkStart w:id="135" w:name="_Toc220323545"/>
      <w:r>
        <w:t>FOLLOW UP PROCEDURES</w:t>
      </w:r>
      <w:bookmarkEnd w:id="135"/>
    </w:p>
    <w:p w14:paraId="7949EEBA" w14:textId="77777777" w:rsidR="0061357E" w:rsidRPr="0061357E" w:rsidRDefault="0061357E" w:rsidP="00A74678">
      <w:pPr>
        <w:jc w:val="both"/>
      </w:pPr>
      <w:r w:rsidRPr="0061357E">
        <w:t>After initially recording an AE or recording and reporting an SAE, the Investigator should make every effort to follow each event until a final outcome can be recorded or reported as necessary. Follow up information on an SAE will be reported to the ACCORD office.</w:t>
      </w:r>
    </w:p>
    <w:p w14:paraId="28C3C42E" w14:textId="4F1D7D60" w:rsidR="0061357E" w:rsidRPr="0061357E" w:rsidRDefault="0061357E" w:rsidP="00A74678">
      <w:pPr>
        <w:jc w:val="both"/>
      </w:pPr>
      <w:r w:rsidRPr="0061357E">
        <w:t xml:space="preserve">If, after follow up, resolution of an event cannot be established, an explanation should be recorded on the CRF or AE log or additional information section of </w:t>
      </w:r>
      <w:r w:rsidR="00254533">
        <w:t xml:space="preserve">the </w:t>
      </w:r>
      <w:r w:rsidRPr="0061357E">
        <w:t>SAE form.</w:t>
      </w:r>
    </w:p>
    <w:p w14:paraId="67AE4F51" w14:textId="4CEC9741" w:rsidR="00DA387E" w:rsidRDefault="005C1831" w:rsidP="00A74678">
      <w:pPr>
        <w:pStyle w:val="Heading2"/>
      </w:pPr>
      <w:bookmarkStart w:id="136" w:name="_Toc220323546"/>
      <w:r>
        <w:t>PREGNANCY</w:t>
      </w:r>
      <w:bookmarkEnd w:id="136"/>
    </w:p>
    <w:p w14:paraId="2F00B221" w14:textId="718C8249" w:rsidR="0061357E" w:rsidRPr="0061357E" w:rsidRDefault="0061357E" w:rsidP="00A74678">
      <w:pPr>
        <w:jc w:val="both"/>
      </w:pPr>
      <w:r w:rsidRPr="0061357E">
        <w:t xml:space="preserve">Although pregnancy is not considered an AE or SAE; as a matter of safety, the Investigator will be required to record any female participant’s pregnancy or any pregnancy of a female partner of a male participant, who became pregnant while participating in the study. The Investigator will record the information on a Pregnancy Notification Form and submit this to </w:t>
      </w:r>
      <w:r w:rsidRPr="0061357E">
        <w:rPr>
          <w:szCs w:val="32"/>
        </w:rPr>
        <w:t xml:space="preserve">ACCORD </w:t>
      </w:r>
      <w:r w:rsidRPr="0061357E">
        <w:t>within 14 days of being made aware of the pregnancy.</w:t>
      </w:r>
    </w:p>
    <w:p w14:paraId="78837F0F" w14:textId="284C3DBC" w:rsidR="00DA387E" w:rsidRPr="0061357E" w:rsidRDefault="0061357E" w:rsidP="00A74678">
      <w:pPr>
        <w:jc w:val="both"/>
        <w:rPr>
          <w:rFonts w:cstheme="majorBidi"/>
        </w:rPr>
      </w:pPr>
      <w:r w:rsidRPr="1FFA4232">
        <w:rPr>
          <w:rFonts w:cstheme="majorBidi"/>
        </w:rPr>
        <w:t>All pregnant female participants and pregnant partners of male participants will be followed up until the outcome of the pregnancy.</w:t>
      </w:r>
    </w:p>
    <w:p w14:paraId="3EDC3CA6" w14:textId="63B8814B" w:rsidR="00970DAB" w:rsidRDefault="005C1831" w:rsidP="00587A1C">
      <w:pPr>
        <w:pStyle w:val="Heading1"/>
      </w:pPr>
      <w:bookmarkStart w:id="137" w:name="_Toc220323547"/>
      <w:r>
        <w:lastRenderedPageBreak/>
        <w:t>OVERSIGHT ARRANGEMENTS</w:t>
      </w:r>
      <w:bookmarkEnd w:id="137"/>
    </w:p>
    <w:p w14:paraId="31A28426" w14:textId="13DCA3A3" w:rsidR="00970DAB" w:rsidRDefault="005C1831" w:rsidP="00A74678">
      <w:pPr>
        <w:pStyle w:val="Heading2"/>
      </w:pPr>
      <w:bookmarkStart w:id="138" w:name="_Toc220323548"/>
      <w:r>
        <w:t>INSPECTION OF RECORDS</w:t>
      </w:r>
      <w:bookmarkEnd w:id="138"/>
    </w:p>
    <w:p w14:paraId="49F0B2F1" w14:textId="654283A2" w:rsidR="0061357E" w:rsidRPr="0061357E" w:rsidRDefault="0061357E" w:rsidP="00A74678">
      <w:pPr>
        <w:jc w:val="both"/>
        <w:rPr>
          <w:lang w:val="en-US"/>
        </w:rPr>
      </w:pPr>
      <w:r w:rsidRPr="468F30D8">
        <w:rPr>
          <w:lang w:val="en-US"/>
        </w:rPr>
        <w:t xml:space="preserve">Investigators and institutions involved in the study will permit </w:t>
      </w:r>
      <w:r w:rsidR="00855933">
        <w:rPr>
          <w:lang w:val="en-US"/>
        </w:rPr>
        <w:t>study</w:t>
      </w:r>
      <w:r w:rsidR="1C911195" w:rsidRPr="468F30D8">
        <w:rPr>
          <w:lang w:val="en-US"/>
        </w:rPr>
        <w:t>-related</w:t>
      </w:r>
      <w:r w:rsidRPr="468F30D8">
        <w:rPr>
          <w:lang w:val="en-US"/>
        </w:rPr>
        <w:t xml:space="preserve"> monitoring and audits on behalf of the </w:t>
      </w:r>
      <w:r w:rsidR="00A61F9E">
        <w:rPr>
          <w:lang w:val="en-US"/>
        </w:rPr>
        <w:t>Sponsor</w:t>
      </w:r>
      <w:r w:rsidRPr="468F30D8">
        <w:rPr>
          <w:lang w:val="en-US"/>
        </w:rPr>
        <w:t xml:space="preserve">, REC review, and regulatory inspection(s). In the event of an audit or monitoring, the Investigator agrees to allow the representatives of the </w:t>
      </w:r>
      <w:r w:rsidR="00A61F9E">
        <w:rPr>
          <w:lang w:val="en-US"/>
        </w:rPr>
        <w:t>Sponsor</w:t>
      </w:r>
      <w:r w:rsidRPr="468F30D8">
        <w:rPr>
          <w:lang w:val="en-US"/>
        </w:rPr>
        <w:t xml:space="preserve"> direct access to all study </w:t>
      </w:r>
      <w:r w:rsidR="213D8C3B" w:rsidRPr="468F30D8">
        <w:rPr>
          <w:lang w:val="en-US"/>
        </w:rPr>
        <w:t xml:space="preserve">essential </w:t>
      </w:r>
      <w:r w:rsidRPr="468F30D8">
        <w:rPr>
          <w:lang w:val="en-US"/>
        </w:rPr>
        <w:t xml:space="preserve">records and source </w:t>
      </w:r>
      <w:r w:rsidR="37393084" w:rsidRPr="468F30D8">
        <w:rPr>
          <w:lang w:val="en-US"/>
        </w:rPr>
        <w:t>records</w:t>
      </w:r>
      <w:r w:rsidRPr="468F30D8">
        <w:rPr>
          <w:lang w:val="en-US"/>
        </w:rPr>
        <w:t xml:space="preserve">. In the event of regulatory inspection, the Investigator agrees to allow inspectors direct access to all study </w:t>
      </w:r>
      <w:r w:rsidR="5AC81861" w:rsidRPr="468F30D8">
        <w:rPr>
          <w:lang w:val="en-US"/>
        </w:rPr>
        <w:t xml:space="preserve">essential </w:t>
      </w:r>
      <w:r w:rsidRPr="468F30D8">
        <w:rPr>
          <w:lang w:val="en-US"/>
        </w:rPr>
        <w:t xml:space="preserve">records and source </w:t>
      </w:r>
      <w:r w:rsidR="5528C061" w:rsidRPr="468F30D8">
        <w:rPr>
          <w:lang w:val="en-US"/>
        </w:rPr>
        <w:t>records</w:t>
      </w:r>
      <w:r w:rsidRPr="468F30D8">
        <w:rPr>
          <w:lang w:val="en-US"/>
        </w:rPr>
        <w:t>.</w:t>
      </w:r>
    </w:p>
    <w:p w14:paraId="0AE150AB" w14:textId="3990CECA" w:rsidR="00970DAB" w:rsidRDefault="005C1831" w:rsidP="00A74678">
      <w:pPr>
        <w:pStyle w:val="Heading2"/>
      </w:pPr>
      <w:bookmarkStart w:id="139" w:name="_Toc220323549"/>
      <w:r>
        <w:t>RISK ASSESSMENT</w:t>
      </w:r>
      <w:bookmarkEnd w:id="139"/>
    </w:p>
    <w:p w14:paraId="3DF89861" w14:textId="55E434EF" w:rsidR="005D1E05" w:rsidRPr="00C430CF" w:rsidRDefault="005D1E05" w:rsidP="005D1E05">
      <w:pPr>
        <w:jc w:val="both"/>
      </w:pPr>
      <w:r w:rsidRPr="00C430CF">
        <w:t>The ACCORD Sponsor Representative will assess the study to determine if a study specific risk assessment is required.</w:t>
      </w:r>
    </w:p>
    <w:p w14:paraId="4DD8D230" w14:textId="57B200AA" w:rsidR="0061357E" w:rsidRPr="005D1E05" w:rsidRDefault="005D1E05" w:rsidP="00A74678">
      <w:pPr>
        <w:jc w:val="both"/>
        <w:rPr>
          <w:b/>
          <w:bCs/>
        </w:rPr>
      </w:pPr>
      <w:r>
        <w:t>If required, a</w:t>
      </w:r>
      <w:r w:rsidR="0061357E" w:rsidRPr="468F30D8">
        <w:t xml:space="preserve"> study specific risk assessment will be performed by representatives of the </w:t>
      </w:r>
      <w:r w:rsidR="00A61F9E">
        <w:t>Sponsor</w:t>
      </w:r>
      <w:r w:rsidR="0061357E" w:rsidRPr="468F30D8">
        <w:t xml:space="preserve">, ACCORD monitors and the QA group, in accordance with ACCORD governance and sponsorship SOPs. Input will be sought from the Chief Investigator or designee. The outcomes of the risk assessment will form the basis of the monitoring plans and audit plans. The risk assessment outcomes will also indicate which risk adaptions could be incorporated into to </w:t>
      </w:r>
      <w:r w:rsidR="00855933">
        <w:t>study</w:t>
      </w:r>
      <w:r w:rsidR="0061357E" w:rsidRPr="468F30D8">
        <w:t xml:space="preserve"> design.</w:t>
      </w:r>
      <w:r>
        <w:t xml:space="preserve"> </w:t>
      </w:r>
      <w:r w:rsidRPr="000108F3">
        <w:rPr>
          <w:color w:val="0070C0"/>
        </w:rPr>
        <w:t>Delete where not required.</w:t>
      </w:r>
    </w:p>
    <w:p w14:paraId="737A9336" w14:textId="18657CF4" w:rsidR="00970DAB" w:rsidRDefault="00970DAB" w:rsidP="00A74678">
      <w:pPr>
        <w:pStyle w:val="Heading2"/>
      </w:pPr>
      <w:bookmarkStart w:id="140" w:name="_Toc220323550"/>
      <w:r>
        <w:t xml:space="preserve">STUDY </w:t>
      </w:r>
      <w:r w:rsidR="005C1831">
        <w:t>MONITORING AND AUDIT</w:t>
      </w:r>
      <w:bookmarkEnd w:id="140"/>
    </w:p>
    <w:p w14:paraId="532D8F95" w14:textId="2C5D23B6" w:rsidR="00970DAB" w:rsidRPr="0061357E" w:rsidRDefault="005D1E05" w:rsidP="00A74678">
      <w:pPr>
        <w:jc w:val="both"/>
      </w:pPr>
      <w:r>
        <w:t xml:space="preserve">If considered necessary, </w:t>
      </w:r>
      <w:r w:rsidR="0061357E" w:rsidRPr="0061357E">
        <w:t>ACCORD clinical trial monitors, or designees, will perform monitoring activities in accordance with the study monitoring plan. This will involve on-</w:t>
      </w:r>
      <w:r w:rsidR="5E1776F6">
        <w:t>location</w:t>
      </w:r>
      <w:r w:rsidR="0061357E" w:rsidRPr="0061357E">
        <w:t xml:space="preserve"> visits and remote monitoring activities as necessary. ACCORD QA personnel, or designees, will perform study audits in accordance with the study audit plan. This will involve investigator </w:t>
      </w:r>
      <w:r w:rsidR="699D831B">
        <w:t>location</w:t>
      </w:r>
      <w:r w:rsidR="0061357E" w:rsidRPr="0061357E">
        <w:t xml:space="preserve"> audits, study management audits and facility (including </w:t>
      </w:r>
      <w:r w:rsidR="00593B9B">
        <w:t>third par</w:t>
      </w:r>
      <w:r w:rsidR="0061357E" w:rsidRPr="0061357E">
        <w:t>ties) audits as necessary</w:t>
      </w:r>
      <w:r w:rsidR="000108F3">
        <w:t>.</w:t>
      </w:r>
      <w:r w:rsidR="0061357E" w:rsidRPr="0061357E">
        <w:t xml:space="preserve"> </w:t>
      </w:r>
      <w:r w:rsidR="000108F3" w:rsidRPr="000108F3">
        <w:rPr>
          <w:color w:val="0070C0"/>
        </w:rPr>
        <w:t>D</w:t>
      </w:r>
      <w:r w:rsidR="0061357E" w:rsidRPr="000108F3">
        <w:rPr>
          <w:color w:val="0070C0"/>
        </w:rPr>
        <w:t>elete where not required.</w:t>
      </w:r>
    </w:p>
    <w:p w14:paraId="0271A47B" w14:textId="70657591" w:rsidR="00970DAB" w:rsidRDefault="005C1831" w:rsidP="00587A1C">
      <w:pPr>
        <w:pStyle w:val="Heading1"/>
      </w:pPr>
      <w:bookmarkStart w:id="141" w:name="_Toc220323551"/>
      <w:r>
        <w:t>GOOD CLINICAL PRACTICE</w:t>
      </w:r>
      <w:bookmarkEnd w:id="141"/>
    </w:p>
    <w:p w14:paraId="42E42740" w14:textId="355672D2" w:rsidR="00970DAB" w:rsidRDefault="005C1831" w:rsidP="00A74678">
      <w:pPr>
        <w:pStyle w:val="Heading2"/>
      </w:pPr>
      <w:bookmarkStart w:id="142" w:name="_Toc220323552"/>
      <w:r>
        <w:t>ETHICAL CONDUCT</w:t>
      </w:r>
      <w:bookmarkEnd w:id="142"/>
    </w:p>
    <w:p w14:paraId="4B86930D" w14:textId="77777777" w:rsidR="0061357E" w:rsidRPr="0061357E" w:rsidRDefault="0061357E" w:rsidP="00A74678">
      <w:pPr>
        <w:jc w:val="both"/>
        <w:rPr>
          <w:lang w:val="en-US"/>
        </w:rPr>
      </w:pPr>
      <w:r w:rsidRPr="0061357E">
        <w:rPr>
          <w:lang w:val="en-US"/>
        </w:rPr>
        <w:t>The study will be conducted in accordance with the principles of the International Conference on Harmonisation Tripartite Guideline for Good Clinical Practice (ICH GCP).</w:t>
      </w:r>
    </w:p>
    <w:p w14:paraId="5CF8B00C" w14:textId="62AF4A57" w:rsidR="0061357E" w:rsidRPr="0061357E" w:rsidRDefault="0061357E" w:rsidP="00A74678">
      <w:pPr>
        <w:jc w:val="both"/>
        <w:rPr>
          <w:lang w:val="en-US"/>
        </w:rPr>
      </w:pPr>
      <w:r w:rsidRPr="0061357E">
        <w:rPr>
          <w:lang w:val="en-US"/>
        </w:rPr>
        <w:t>Before the study can commence, all necessary approvals will be obtained</w:t>
      </w:r>
      <w:r w:rsidR="7EC370F8" w:rsidRPr="551A492C">
        <w:rPr>
          <w:lang w:val="en-US"/>
        </w:rPr>
        <w:t>,</w:t>
      </w:r>
      <w:r w:rsidRPr="0061357E">
        <w:rPr>
          <w:lang w:val="en-US"/>
        </w:rPr>
        <w:t xml:space="preserve"> and any conditions of approvals will be met.</w:t>
      </w:r>
    </w:p>
    <w:p w14:paraId="773843B0" w14:textId="0D41F56D" w:rsidR="00970DAB" w:rsidRDefault="005C1831" w:rsidP="00A74678">
      <w:pPr>
        <w:pStyle w:val="Heading2"/>
      </w:pPr>
      <w:bookmarkStart w:id="143" w:name="_Toc220323553"/>
      <w:r>
        <w:t>INVESTIGATOR RESPONSIBILITIES</w:t>
      </w:r>
      <w:bookmarkEnd w:id="143"/>
    </w:p>
    <w:p w14:paraId="5624E8B9" w14:textId="13259DF1" w:rsidR="0061357E" w:rsidRPr="0061357E" w:rsidRDefault="0061357E" w:rsidP="00A74678">
      <w:pPr>
        <w:jc w:val="both"/>
        <w:rPr>
          <w:lang w:val="en-US"/>
        </w:rPr>
      </w:pPr>
      <w:r w:rsidRPr="16824EAD">
        <w:rPr>
          <w:lang w:val="en-US"/>
        </w:rPr>
        <w:t xml:space="preserve">The Investigator is responsible for the overall conduct of the study at the </w:t>
      </w:r>
      <w:r w:rsidR="003224FE">
        <w:rPr>
          <w:lang w:val="en-US"/>
        </w:rPr>
        <w:t>location</w:t>
      </w:r>
      <w:r w:rsidRPr="16824EAD">
        <w:rPr>
          <w:lang w:val="en-US"/>
        </w:rPr>
        <w:t xml:space="preserve"> and compliance with the protocol and any protocol </w:t>
      </w:r>
      <w:r w:rsidR="6A360713" w:rsidRPr="16824EAD">
        <w:rPr>
          <w:lang w:val="en-US"/>
        </w:rPr>
        <w:t>modification</w:t>
      </w:r>
      <w:r w:rsidRPr="16824EAD">
        <w:rPr>
          <w:lang w:val="en-US"/>
        </w:rPr>
        <w:t xml:space="preserve">s. In accordance with the principles of ICH GCP, the following areas listed in this section are also the responsibility of the Investigator. Responsibilities may be delegated to an appropriate member of study </w:t>
      </w:r>
      <w:r w:rsidR="003224FE">
        <w:rPr>
          <w:lang w:val="en-US"/>
        </w:rPr>
        <w:t>location</w:t>
      </w:r>
      <w:r w:rsidRPr="16824EAD">
        <w:rPr>
          <w:lang w:val="en-US"/>
        </w:rPr>
        <w:t xml:space="preserve"> staff.</w:t>
      </w:r>
    </w:p>
    <w:p w14:paraId="658C65A9" w14:textId="605011B0" w:rsidR="0061357E" w:rsidRPr="0061357E" w:rsidRDefault="0061357E" w:rsidP="00A74678">
      <w:pPr>
        <w:jc w:val="both"/>
        <w:rPr>
          <w:rFonts w:cstheme="majorHAnsi"/>
          <w:lang w:val="en-US"/>
        </w:rPr>
      </w:pPr>
      <w:r w:rsidRPr="0061357E">
        <w:rPr>
          <w:rFonts w:cstheme="majorHAnsi"/>
          <w:lang w:val="en-US"/>
        </w:rPr>
        <w:t>Delegated tasks must be documented on a Delegation Log and signed by all those named on the list prior to undertaking applicable study-related procedures.</w:t>
      </w:r>
    </w:p>
    <w:p w14:paraId="6E52BF24" w14:textId="278AC2FC" w:rsidR="00970DAB" w:rsidRDefault="005C1831" w:rsidP="00A74678">
      <w:pPr>
        <w:pStyle w:val="Heading3"/>
      </w:pPr>
      <w:bookmarkStart w:id="144" w:name="_Toc220323554"/>
      <w:r>
        <w:t>Informed Consent</w:t>
      </w:r>
      <w:bookmarkEnd w:id="144"/>
    </w:p>
    <w:p w14:paraId="4A997B2B" w14:textId="632397E0" w:rsidR="0061357E" w:rsidRPr="0061357E" w:rsidRDefault="0061357E" w:rsidP="002C096A">
      <w:pPr>
        <w:rPr>
          <w:lang w:val="en-US"/>
        </w:rPr>
      </w:pPr>
      <w:r w:rsidRPr="5D1A312E">
        <w:rPr>
          <w:lang w:val="en-US"/>
        </w:rPr>
        <w:t>The Investigator is responsible for ensuring informed consent is obtained before any study specific procedures are carried out. The decision of a participant to participate in clinical research is voluntary and should be based on a clear understanding of what is involved.</w:t>
      </w:r>
    </w:p>
    <w:p w14:paraId="766363D2" w14:textId="26FC9308" w:rsidR="004F5D2E" w:rsidRDefault="0061357E" w:rsidP="00A74678">
      <w:pPr>
        <w:jc w:val="both"/>
        <w:rPr>
          <w:lang w:val="en-US"/>
        </w:rPr>
      </w:pPr>
      <w:r w:rsidRPr="0061357E">
        <w:rPr>
          <w:lang w:val="en-US"/>
        </w:rPr>
        <w:t>Participants must receive adequate oral and written information</w:t>
      </w:r>
      <w:r w:rsidR="00EA1C05">
        <w:rPr>
          <w:lang w:val="en-US"/>
        </w:rPr>
        <w:t>. A</w:t>
      </w:r>
      <w:r w:rsidRPr="0061357E">
        <w:rPr>
          <w:lang w:val="en-US"/>
        </w:rPr>
        <w:t>ppropriate Participant Information and Informed Consent Forms will be provided.</w:t>
      </w:r>
    </w:p>
    <w:p w14:paraId="7D16EE65" w14:textId="738CAA04" w:rsidR="0061357E" w:rsidRPr="0061357E" w:rsidRDefault="0061357E" w:rsidP="00A74678">
      <w:pPr>
        <w:jc w:val="both"/>
        <w:rPr>
          <w:lang w:val="en-US"/>
        </w:rPr>
      </w:pPr>
      <w:r w:rsidRPr="0061357E">
        <w:rPr>
          <w:lang w:val="en-US"/>
        </w:rPr>
        <w:lastRenderedPageBreak/>
        <w:t>The oral explanation to the participant will be performed by the Investigator or qualified delegated person and must cover all the elements specified in the Participant Information Sheet and Consent Form.</w:t>
      </w:r>
    </w:p>
    <w:p w14:paraId="73C4875C" w14:textId="77777777" w:rsidR="0061357E" w:rsidRPr="0061357E" w:rsidRDefault="0061357E" w:rsidP="00A74678">
      <w:pPr>
        <w:jc w:val="both"/>
        <w:rPr>
          <w:lang w:val="en-US"/>
        </w:rPr>
      </w:pPr>
      <w:r w:rsidRPr="0061357E">
        <w:rPr>
          <w:lang w:val="en-US"/>
        </w:rPr>
        <w:t>The participant must be given every opportunity to clarify any points they do not understand and, if necessary, ask for more information. The participant must be given sufficient time to consider the information provided. It should be emphasised that the participant may withdraw their consent to participate at any time without loss of benefits to which they otherwise would be entitled.</w:t>
      </w:r>
    </w:p>
    <w:p w14:paraId="5589B933" w14:textId="6E4BF8EE" w:rsidR="0061357E" w:rsidRPr="0061357E" w:rsidRDefault="0061357E" w:rsidP="00A74678">
      <w:pPr>
        <w:jc w:val="both"/>
        <w:rPr>
          <w:rFonts w:cstheme="majorBidi"/>
          <w:lang w:val="en-US"/>
        </w:rPr>
      </w:pPr>
      <w:r w:rsidRPr="468F30D8">
        <w:rPr>
          <w:rFonts w:cstheme="majorBidi"/>
          <w:lang w:val="en-US"/>
        </w:rPr>
        <w:t xml:space="preserve">The participant will be informed and agree to their medical records being inspected by regulatory authorities and representatives of the </w:t>
      </w:r>
      <w:r w:rsidR="00A61F9E">
        <w:rPr>
          <w:rFonts w:cstheme="majorBidi"/>
          <w:lang w:val="en-US"/>
        </w:rPr>
        <w:t>Sponsor</w:t>
      </w:r>
      <w:r w:rsidRPr="468F30D8">
        <w:rPr>
          <w:rFonts w:cstheme="majorBidi"/>
          <w:lang w:val="en-US"/>
        </w:rPr>
        <w:t>.</w:t>
      </w:r>
    </w:p>
    <w:p w14:paraId="4B2AF8D9" w14:textId="1D9C01A4" w:rsidR="0061357E" w:rsidRPr="0061357E" w:rsidRDefault="0061357E" w:rsidP="00A74678">
      <w:pPr>
        <w:jc w:val="both"/>
        <w:rPr>
          <w:lang w:val="en-US"/>
        </w:rPr>
      </w:pPr>
      <w:r w:rsidRPr="0061357E">
        <w:rPr>
          <w:lang w:val="en-US"/>
        </w:rPr>
        <w:t xml:space="preserve">The Investigator or delegated member of the </w:t>
      </w:r>
      <w:r w:rsidR="00855933">
        <w:rPr>
          <w:lang w:val="en-US"/>
        </w:rPr>
        <w:t>study</w:t>
      </w:r>
      <w:r w:rsidRPr="0061357E">
        <w:rPr>
          <w:lang w:val="en-US"/>
        </w:rPr>
        <w:t xml:space="preserve"> team and the participant will sign and date the Informed Consent Form(s) to confirm that consent has been obtained. The original will be signed in the Investigator Site File (ISF). The participant will receive a copy of the signed consent form and a copy will be filed in the participant’s medical notes.</w:t>
      </w:r>
    </w:p>
    <w:p w14:paraId="3D70C463" w14:textId="2AED63CE" w:rsidR="00970DAB" w:rsidRDefault="00855933" w:rsidP="00A74678">
      <w:pPr>
        <w:pStyle w:val="Heading3"/>
      </w:pPr>
      <w:bookmarkStart w:id="145" w:name="_Toc220323555"/>
      <w:r>
        <w:t>Study</w:t>
      </w:r>
      <w:r w:rsidR="17F1C51D">
        <w:t xml:space="preserve"> Location</w:t>
      </w:r>
      <w:r w:rsidR="005C1831">
        <w:t xml:space="preserve"> Staff</w:t>
      </w:r>
      <w:bookmarkEnd w:id="145"/>
    </w:p>
    <w:p w14:paraId="60630261" w14:textId="5DD34E2D" w:rsidR="0061357E" w:rsidRPr="0061357E" w:rsidRDefault="0061357E" w:rsidP="00A74678">
      <w:pPr>
        <w:jc w:val="both"/>
        <w:rPr>
          <w:lang w:val="en-US"/>
        </w:rPr>
      </w:pPr>
      <w:r w:rsidRPr="468F30D8">
        <w:rPr>
          <w:lang w:val="en-US"/>
        </w:rPr>
        <w:t xml:space="preserve">The Investigator must be familiar with the protocol and the study requirements. It is the Investigator’s responsibility to ensure that all staff assisting with the study are adequately informed about the </w:t>
      </w:r>
      <w:r w:rsidR="00C01E87">
        <w:rPr>
          <w:lang w:val="en-US"/>
        </w:rPr>
        <w:t>protocol</w:t>
      </w:r>
      <w:r w:rsidRPr="468F30D8">
        <w:rPr>
          <w:lang w:val="en-US"/>
        </w:rPr>
        <w:t xml:space="preserve"> and their </w:t>
      </w:r>
      <w:r w:rsidR="00855933">
        <w:rPr>
          <w:lang w:val="en-US"/>
        </w:rPr>
        <w:t>study</w:t>
      </w:r>
      <w:r w:rsidR="22784AC4" w:rsidRPr="468F30D8">
        <w:rPr>
          <w:lang w:val="en-US"/>
        </w:rPr>
        <w:t>-related</w:t>
      </w:r>
      <w:r w:rsidRPr="468F30D8">
        <w:rPr>
          <w:lang w:val="en-US"/>
        </w:rPr>
        <w:t xml:space="preserve"> duties.</w:t>
      </w:r>
    </w:p>
    <w:p w14:paraId="74D0364A" w14:textId="567A9521" w:rsidR="00970DAB" w:rsidRDefault="005C1831" w:rsidP="00A74678">
      <w:pPr>
        <w:pStyle w:val="Heading3"/>
      </w:pPr>
      <w:bookmarkStart w:id="146" w:name="_Toc220323556"/>
      <w:r>
        <w:t>Data Recording</w:t>
      </w:r>
      <w:bookmarkEnd w:id="146"/>
    </w:p>
    <w:p w14:paraId="5B296945" w14:textId="5B0BCC7C" w:rsidR="0061357E" w:rsidRPr="0061357E" w:rsidRDefault="0061357E" w:rsidP="00A74678">
      <w:pPr>
        <w:jc w:val="both"/>
        <w:rPr>
          <w:lang w:val="en-US"/>
        </w:rPr>
      </w:pPr>
      <w:r w:rsidRPr="468F30D8">
        <w:rPr>
          <w:lang w:val="en-US"/>
        </w:rPr>
        <w:t xml:space="preserve">The Principal Investigator is responsible for the quality of the data recorded in the CRF at each </w:t>
      </w:r>
      <w:r w:rsidR="00855933">
        <w:rPr>
          <w:lang w:val="en-US"/>
        </w:rPr>
        <w:t>study</w:t>
      </w:r>
      <w:r w:rsidR="23596822" w:rsidRPr="468F30D8">
        <w:rPr>
          <w:lang w:val="en-US"/>
        </w:rPr>
        <w:t xml:space="preserve"> location</w:t>
      </w:r>
      <w:r w:rsidRPr="468F30D8">
        <w:rPr>
          <w:lang w:val="en-US"/>
        </w:rPr>
        <w:t>.</w:t>
      </w:r>
    </w:p>
    <w:p w14:paraId="7D268564" w14:textId="68154107" w:rsidR="00970DAB" w:rsidRDefault="005C1831" w:rsidP="00A74678">
      <w:pPr>
        <w:pStyle w:val="Heading3"/>
      </w:pPr>
      <w:bookmarkStart w:id="147" w:name="_Toc220323557"/>
      <w:r>
        <w:t>Investigator Documentation</w:t>
      </w:r>
      <w:bookmarkEnd w:id="147"/>
    </w:p>
    <w:p w14:paraId="1AA82018" w14:textId="30697AC0" w:rsidR="0061357E" w:rsidRPr="00C01E87" w:rsidRDefault="0061357E" w:rsidP="00C01E87">
      <w:pPr>
        <w:jc w:val="both"/>
        <w:rPr>
          <w:rFonts w:cstheme="minorHAnsi"/>
          <w:lang w:val="en-US"/>
        </w:rPr>
      </w:pPr>
      <w:r w:rsidRPr="00C01E87">
        <w:rPr>
          <w:lang w:val="en-US"/>
        </w:rPr>
        <w:t>The Principal Investigator will ensure that the required documentation is available in local Investigator Site files (ISFs).</w:t>
      </w:r>
    </w:p>
    <w:p w14:paraId="321AE4BF" w14:textId="6974F743" w:rsidR="00970DAB" w:rsidRDefault="005C1831" w:rsidP="00A74678">
      <w:pPr>
        <w:pStyle w:val="Heading3"/>
      </w:pPr>
      <w:bookmarkStart w:id="148" w:name="_Toc220323558"/>
      <w:r>
        <w:t>GCP Training</w:t>
      </w:r>
      <w:bookmarkEnd w:id="148"/>
    </w:p>
    <w:p w14:paraId="2F4DEA0E" w14:textId="1975A581" w:rsidR="0061357E" w:rsidRPr="00C01E87" w:rsidRDefault="0061357E" w:rsidP="00A74678">
      <w:pPr>
        <w:jc w:val="both"/>
      </w:pPr>
      <w:r w:rsidRPr="0061357E">
        <w:rPr>
          <w:lang w:val="en-US"/>
        </w:rPr>
        <w:t xml:space="preserve">All study staff </w:t>
      </w:r>
      <w:r w:rsidR="00C01E87">
        <w:rPr>
          <w:lang w:val="en-US"/>
        </w:rPr>
        <w:t xml:space="preserve">are encouraged to undertake and </w:t>
      </w:r>
      <w:r w:rsidRPr="0061357E">
        <w:rPr>
          <w:lang w:val="en-US"/>
        </w:rPr>
        <w:t>hold evidence of appropriate GCP training.</w:t>
      </w:r>
      <w:r w:rsidR="00C01E87">
        <w:rPr>
          <w:lang w:val="en-US"/>
        </w:rPr>
        <w:t xml:space="preserve"> This is not mandatory unless considered to be by the Sponsor.</w:t>
      </w:r>
    </w:p>
    <w:p w14:paraId="32F84E33" w14:textId="12DD1149" w:rsidR="00970DAB" w:rsidRDefault="005C1831" w:rsidP="00A74678">
      <w:pPr>
        <w:pStyle w:val="Heading3"/>
      </w:pPr>
      <w:bookmarkStart w:id="149" w:name="_Toc220323559"/>
      <w:r>
        <w:t>Data Protection Training</w:t>
      </w:r>
      <w:bookmarkEnd w:id="149"/>
    </w:p>
    <w:p w14:paraId="541C428D" w14:textId="128903BF" w:rsidR="00C01E87" w:rsidRPr="00C01E87" w:rsidRDefault="00C01E87" w:rsidP="00C01E87">
      <w:pPr>
        <w:jc w:val="both"/>
        <w:rPr>
          <w:rFonts w:asciiTheme="minorHAnsi" w:hAnsiTheme="minorHAnsi" w:cstheme="minorHAnsi"/>
          <w:lang w:eastAsia="en-GB"/>
        </w:rPr>
      </w:pPr>
      <w:bookmarkStart w:id="150" w:name="_Hlk220315790"/>
      <w:r w:rsidRPr="00C01E87">
        <w:rPr>
          <w:rFonts w:asciiTheme="minorHAnsi" w:hAnsiTheme="minorHAnsi" w:cstheme="minorHAnsi"/>
          <w:lang w:eastAsia="en-GB"/>
        </w:rPr>
        <w:t xml:space="preserve">All University of Edinburgh employed researchers and study staff will complete the </w:t>
      </w:r>
      <w:hyperlink r:id="rId29" w:history="1">
        <w:r w:rsidRPr="00C01E87">
          <w:rPr>
            <w:rStyle w:val="Hyperlink"/>
            <w:rFonts w:asciiTheme="minorHAnsi" w:hAnsiTheme="minorHAnsi" w:cstheme="minorHAnsi"/>
            <w:lang w:eastAsia="en-GB"/>
          </w:rPr>
          <w:t>Data Protection Training</w:t>
        </w:r>
      </w:hyperlink>
      <w:r w:rsidRPr="00C01E87">
        <w:rPr>
          <w:rFonts w:asciiTheme="minorHAnsi" w:hAnsiTheme="minorHAnsi" w:cstheme="minorHAnsi"/>
          <w:lang w:eastAsia="en-GB"/>
        </w:rPr>
        <w:t>.</w:t>
      </w:r>
    </w:p>
    <w:p w14:paraId="5B31EE51" w14:textId="2D618331" w:rsidR="00C01E87" w:rsidRPr="00C01E87" w:rsidRDefault="00C01E87" w:rsidP="00C01E87">
      <w:pPr>
        <w:jc w:val="both"/>
        <w:rPr>
          <w:rFonts w:asciiTheme="minorHAnsi" w:hAnsiTheme="minorHAnsi" w:cstheme="minorHAnsi"/>
          <w:color w:val="000000"/>
          <w:lang w:eastAsia="en-GB"/>
        </w:rPr>
      </w:pPr>
      <w:r w:rsidRPr="00C01E87">
        <w:rPr>
          <w:rFonts w:asciiTheme="minorHAnsi" w:hAnsiTheme="minorHAnsi" w:cstheme="minorHAnsi"/>
          <w:color w:val="000000" w:themeColor="text1"/>
        </w:rPr>
        <w:t>NHS Lothian employed researchers and study staff will comply with NHS Lothian mandatory Information Governance Data Protection training.</w:t>
      </w:r>
    </w:p>
    <w:p w14:paraId="25908420" w14:textId="66D67430" w:rsidR="00C01E87" w:rsidRPr="00C01E87" w:rsidRDefault="00C01E87" w:rsidP="00C01E87">
      <w:pPr>
        <w:jc w:val="both"/>
        <w:rPr>
          <w:rFonts w:asciiTheme="minorHAnsi" w:hAnsiTheme="minorHAnsi" w:cstheme="minorHAnsi"/>
          <w:lang w:eastAsia="en-GB"/>
        </w:rPr>
      </w:pPr>
      <w:r w:rsidRPr="00C01E87">
        <w:rPr>
          <w:rFonts w:asciiTheme="minorHAnsi" w:hAnsiTheme="minorHAnsi" w:cstheme="minorHAnsi"/>
          <w:color w:val="000000"/>
        </w:rPr>
        <w:t xml:space="preserve">Non-NHS Lothian staff </w:t>
      </w:r>
      <w:r>
        <w:rPr>
          <w:rFonts w:asciiTheme="minorHAnsi" w:hAnsiTheme="minorHAnsi" w:cstheme="minorHAnsi"/>
          <w:color w:val="000000"/>
        </w:rPr>
        <w:t>with</w:t>
      </w:r>
      <w:r w:rsidRPr="00C01E87">
        <w:rPr>
          <w:rFonts w:asciiTheme="minorHAnsi" w:hAnsiTheme="minorHAnsi" w:cstheme="minorHAnsi"/>
          <w:color w:val="000000"/>
        </w:rPr>
        <w:t xml:space="preserve"> access to NHS Lothian systems</w:t>
      </w:r>
      <w:r>
        <w:rPr>
          <w:rFonts w:asciiTheme="minorHAnsi" w:hAnsiTheme="minorHAnsi" w:cstheme="minorHAnsi"/>
          <w:color w:val="000000"/>
        </w:rPr>
        <w:t xml:space="preserve"> </w:t>
      </w:r>
      <w:r w:rsidRPr="00C01E87">
        <w:rPr>
          <w:rFonts w:asciiTheme="minorHAnsi" w:hAnsiTheme="minorHAnsi" w:cstheme="minorHAnsi"/>
          <w:color w:val="000000"/>
        </w:rPr>
        <w:t>will familiarise themselves and abide by all NHS Lothian IT policies, as well as employer policies</w:t>
      </w:r>
      <w:r>
        <w:rPr>
          <w:rFonts w:asciiTheme="minorHAnsi" w:hAnsiTheme="minorHAnsi" w:cstheme="minorHAnsi"/>
          <w:color w:val="000000"/>
        </w:rPr>
        <w:t>.</w:t>
      </w:r>
    </w:p>
    <w:p w14:paraId="62397981" w14:textId="2CCBE2C1" w:rsidR="0061357E" w:rsidRPr="0061357E" w:rsidRDefault="0061357E" w:rsidP="00A74678">
      <w:pPr>
        <w:jc w:val="both"/>
      </w:pPr>
      <w:r w:rsidRPr="006F7AC7">
        <w:t>Research staff are responsible for completing mandatory data protection training in accordance with local policy</w:t>
      </w:r>
      <w:r w:rsidRPr="0061357E">
        <w:t>.</w:t>
      </w:r>
    </w:p>
    <w:p w14:paraId="61B7B590" w14:textId="1D75FBD5" w:rsidR="00970DAB" w:rsidRDefault="005C1831" w:rsidP="00A74678">
      <w:pPr>
        <w:pStyle w:val="Heading3"/>
      </w:pPr>
      <w:bookmarkStart w:id="151" w:name="_Toc220323560"/>
      <w:bookmarkEnd w:id="150"/>
      <w:r>
        <w:t>Information Security Training</w:t>
      </w:r>
      <w:bookmarkEnd w:id="151"/>
    </w:p>
    <w:p w14:paraId="41BF9F24" w14:textId="1BE647B3" w:rsidR="007D4EBD" w:rsidRPr="003F5B2E" w:rsidRDefault="007D4EBD" w:rsidP="00A74678">
      <w:pPr>
        <w:jc w:val="both"/>
        <w:rPr>
          <w:rFonts w:asciiTheme="minorHAnsi" w:hAnsiTheme="minorHAnsi" w:cstheme="minorHAnsi"/>
          <w:szCs w:val="22"/>
          <w:lang w:val="en-US"/>
        </w:rPr>
      </w:pPr>
      <w:r w:rsidRPr="003F5B2E">
        <w:rPr>
          <w:rFonts w:asciiTheme="minorHAnsi" w:hAnsiTheme="minorHAnsi" w:cstheme="minorHAnsi"/>
          <w:szCs w:val="22"/>
          <w:lang w:eastAsia="en-GB"/>
        </w:rPr>
        <w:t xml:space="preserve">All University of Edinburgh employed researchers, students and study staff will complete the </w:t>
      </w:r>
      <w:hyperlink r:id="rId30">
        <w:r w:rsidRPr="003F5B2E">
          <w:rPr>
            <w:rStyle w:val="Hyperlink"/>
            <w:rFonts w:asciiTheme="minorHAnsi" w:hAnsiTheme="minorHAnsi" w:cstheme="minorHAnsi"/>
            <w:szCs w:val="22"/>
            <w:lang w:eastAsia="en-GB"/>
          </w:rPr>
          <w:t xml:space="preserve">Information Security </w:t>
        </w:r>
        <w:r w:rsidR="008737FD">
          <w:rPr>
            <w:rStyle w:val="Hyperlink"/>
            <w:rFonts w:asciiTheme="minorHAnsi" w:hAnsiTheme="minorHAnsi" w:cstheme="minorHAnsi"/>
            <w:szCs w:val="22"/>
            <w:lang w:eastAsia="en-GB"/>
          </w:rPr>
          <w:t>training</w:t>
        </w:r>
      </w:hyperlink>
      <w:r w:rsidRPr="003F5B2E">
        <w:rPr>
          <w:rFonts w:asciiTheme="minorHAnsi" w:hAnsiTheme="minorHAnsi" w:cstheme="minorHAnsi"/>
          <w:szCs w:val="22"/>
          <w:lang w:eastAsia="en-GB"/>
        </w:rPr>
        <w:t xml:space="preserve"> and</w:t>
      </w:r>
      <w:r w:rsidRPr="003F5B2E">
        <w:rPr>
          <w:rFonts w:asciiTheme="minorHAnsi" w:hAnsiTheme="minorHAnsi" w:cstheme="minorHAnsi"/>
          <w:szCs w:val="22"/>
          <w:lang w:val="en-US"/>
        </w:rPr>
        <w:t xml:space="preserve"> will have read the </w:t>
      </w:r>
      <w:hyperlink r:id="rId31">
        <w:r w:rsidRPr="003F5B2E">
          <w:rPr>
            <w:rStyle w:val="Hyperlink"/>
            <w:rFonts w:asciiTheme="minorHAnsi" w:hAnsiTheme="minorHAnsi" w:cstheme="minorHAnsi"/>
            <w:szCs w:val="22"/>
            <w:lang w:val="en-US"/>
          </w:rPr>
          <w:t>minimum and required reading</w:t>
        </w:r>
      </w:hyperlink>
      <w:r w:rsidRPr="003F5B2E">
        <w:rPr>
          <w:rFonts w:asciiTheme="minorHAnsi" w:hAnsiTheme="minorHAnsi" w:cstheme="minorHAnsi"/>
          <w:szCs w:val="22"/>
          <w:lang w:val="en-US"/>
        </w:rPr>
        <w:t xml:space="preserve"> setting ground rules to be complied with.</w:t>
      </w:r>
    </w:p>
    <w:p w14:paraId="6F490669" w14:textId="06A47E41" w:rsidR="007D4EBD" w:rsidRPr="003F5B2E" w:rsidRDefault="007D4EBD" w:rsidP="00A74678">
      <w:pPr>
        <w:jc w:val="both"/>
        <w:rPr>
          <w:rFonts w:asciiTheme="minorHAnsi" w:hAnsiTheme="minorHAnsi" w:cstheme="minorHAnsi"/>
          <w:color w:val="000000"/>
          <w:szCs w:val="22"/>
          <w:lang w:eastAsia="en-GB"/>
        </w:rPr>
      </w:pPr>
      <w:r w:rsidRPr="003F5B2E">
        <w:rPr>
          <w:rFonts w:asciiTheme="minorHAnsi" w:hAnsiTheme="minorHAnsi" w:cstheme="minorHAnsi"/>
          <w:color w:val="000000"/>
          <w:szCs w:val="22"/>
          <w:shd w:val="clear" w:color="auto" w:fill="FFFFFF"/>
          <w:lang w:val="en-US"/>
        </w:rPr>
        <w:t>NHS Lothian employed researchers and study staff will comply with NHS Lothian mandatory Information Governance IT Security training.</w:t>
      </w:r>
    </w:p>
    <w:p w14:paraId="73C75974" w14:textId="7A7D231E" w:rsidR="007D4EBD" w:rsidRPr="003F5B2E" w:rsidRDefault="007D4EBD" w:rsidP="00A74678">
      <w:pPr>
        <w:jc w:val="both"/>
        <w:rPr>
          <w:rFonts w:asciiTheme="minorHAnsi" w:hAnsiTheme="minorHAnsi" w:cstheme="minorHAnsi"/>
          <w:szCs w:val="22"/>
          <w:lang w:val="en-US"/>
        </w:rPr>
      </w:pPr>
      <w:r w:rsidRPr="003F5B2E">
        <w:rPr>
          <w:rFonts w:asciiTheme="minorHAnsi" w:hAnsiTheme="minorHAnsi" w:cstheme="minorHAnsi"/>
          <w:color w:val="000000"/>
          <w:szCs w:val="22"/>
          <w:shd w:val="clear" w:color="auto" w:fill="FFFFFF"/>
          <w:lang w:val="en-US"/>
        </w:rPr>
        <w:lastRenderedPageBreak/>
        <w:t>Non-NHS Lothian staff that have access to NHS Lothian systems</w:t>
      </w:r>
      <w:r w:rsidR="003F5B2E" w:rsidRPr="003F5B2E">
        <w:rPr>
          <w:rFonts w:asciiTheme="minorHAnsi" w:hAnsiTheme="minorHAnsi" w:cstheme="minorHAnsi"/>
          <w:color w:val="000000"/>
          <w:szCs w:val="22"/>
          <w:shd w:val="clear" w:color="auto" w:fill="FFFFFF"/>
          <w:lang w:val="en-US"/>
        </w:rPr>
        <w:t xml:space="preserve"> </w:t>
      </w:r>
      <w:r w:rsidRPr="003F5B2E">
        <w:rPr>
          <w:rFonts w:asciiTheme="minorHAnsi" w:hAnsiTheme="minorHAnsi" w:cstheme="minorHAnsi"/>
          <w:color w:val="000000"/>
          <w:szCs w:val="22"/>
          <w:shd w:val="clear" w:color="auto" w:fill="FFFFFF"/>
          <w:lang w:val="en-US"/>
        </w:rPr>
        <w:t xml:space="preserve">will familiarise themselves and </w:t>
      </w:r>
      <w:r w:rsidR="003F5B2E" w:rsidRPr="003F5B2E">
        <w:rPr>
          <w:rFonts w:asciiTheme="minorHAnsi" w:hAnsiTheme="minorHAnsi" w:cstheme="minorHAnsi"/>
          <w:color w:val="000000"/>
          <w:szCs w:val="22"/>
          <w:shd w:val="clear" w:color="auto" w:fill="FFFFFF"/>
          <w:lang w:val="en-US"/>
        </w:rPr>
        <w:t>comply with</w:t>
      </w:r>
      <w:r w:rsidRPr="003F5B2E">
        <w:rPr>
          <w:rFonts w:asciiTheme="minorHAnsi" w:hAnsiTheme="minorHAnsi" w:cstheme="minorHAnsi"/>
          <w:color w:val="000000"/>
          <w:szCs w:val="22"/>
          <w:shd w:val="clear" w:color="auto" w:fill="FFFFFF"/>
          <w:lang w:val="en-US"/>
        </w:rPr>
        <w:t xml:space="preserve"> all NHS Lothian IT policies, as well as employer policies</w:t>
      </w:r>
      <w:r w:rsidR="003F5B2E" w:rsidRPr="003F5B2E">
        <w:rPr>
          <w:rFonts w:asciiTheme="minorHAnsi" w:hAnsiTheme="minorHAnsi" w:cstheme="minorHAnsi"/>
          <w:color w:val="000000"/>
          <w:szCs w:val="22"/>
          <w:shd w:val="clear" w:color="auto" w:fill="FFFFFF"/>
          <w:lang w:val="en-US"/>
        </w:rPr>
        <w:t>.</w:t>
      </w:r>
    </w:p>
    <w:p w14:paraId="39B75B36" w14:textId="4F2F1B20" w:rsidR="007D4EBD" w:rsidRDefault="005C1831" w:rsidP="00A74678">
      <w:pPr>
        <w:pStyle w:val="Heading3"/>
      </w:pPr>
      <w:bookmarkStart w:id="152" w:name="_Toc220323561"/>
      <w:r>
        <w:t>Confidentiality</w:t>
      </w:r>
      <w:bookmarkEnd w:id="152"/>
    </w:p>
    <w:p w14:paraId="1FF62D94" w14:textId="6C5DAA79" w:rsidR="007D4EBD" w:rsidRPr="007D4EBD" w:rsidRDefault="007D4EBD" w:rsidP="00A74678">
      <w:pPr>
        <w:jc w:val="both"/>
        <w:rPr>
          <w:lang w:val="en-US"/>
        </w:rPr>
      </w:pPr>
      <w:r w:rsidRPr="468F30D8">
        <w:rPr>
          <w:lang w:val="en-US"/>
        </w:rPr>
        <w:t xml:space="preserve">All laboratory specimens, evaluation forms, reports, and other records must be identified in a manner designed to maintain participant confidentiality. All records must be kept in a secure storage area with limited access. Clinical information will not be released without the </w:t>
      </w:r>
      <w:r w:rsidR="6EA33920" w:rsidRPr="468F30D8">
        <w:rPr>
          <w:lang w:val="en-US"/>
        </w:rPr>
        <w:t>consent</w:t>
      </w:r>
      <w:r w:rsidRPr="468F30D8">
        <w:rPr>
          <w:lang w:val="en-US"/>
        </w:rPr>
        <w:t xml:space="preserve"> of the participant. </w:t>
      </w:r>
      <w:r w:rsidRPr="468F30D8">
        <w:t xml:space="preserve">The Investigator and </w:t>
      </w:r>
      <w:r w:rsidR="00855933">
        <w:t>study</w:t>
      </w:r>
      <w:r w:rsidRPr="468F30D8">
        <w:t xml:space="preserve"> </w:t>
      </w:r>
      <w:r w:rsidR="003224FE">
        <w:t>location</w:t>
      </w:r>
      <w:r w:rsidRPr="468F30D8">
        <w:t xml:space="preserve"> staff involved with this study may not disclose or use for any purpose other than performance of the study, any data, record, or other unpublished information, which is confidential or identifiable, and has been disclosed to those individuals for the purpose of the study.</w:t>
      </w:r>
      <w:r w:rsidRPr="468F30D8">
        <w:rPr>
          <w:lang w:val="en-US"/>
        </w:rPr>
        <w:t xml:space="preserve"> Prior written agreement from the </w:t>
      </w:r>
      <w:r w:rsidR="00A61F9E">
        <w:rPr>
          <w:lang w:val="en-US"/>
        </w:rPr>
        <w:t>Sponsor</w:t>
      </w:r>
      <w:r w:rsidRPr="468F30D8">
        <w:rPr>
          <w:lang w:val="en-US"/>
        </w:rPr>
        <w:t xml:space="preserve"> or its designee must be obtained for the disclosure of any said confidential information to other parties.</w:t>
      </w:r>
    </w:p>
    <w:p w14:paraId="1D6F8900" w14:textId="0AA84FEE" w:rsidR="00970DAB" w:rsidRDefault="005C1831" w:rsidP="00A74678">
      <w:pPr>
        <w:pStyle w:val="Heading3"/>
      </w:pPr>
      <w:bookmarkStart w:id="153" w:name="_Toc220323562"/>
      <w:r>
        <w:t>Data Protection</w:t>
      </w:r>
      <w:bookmarkEnd w:id="153"/>
    </w:p>
    <w:p w14:paraId="6F1B87DB" w14:textId="2B7B9B9F" w:rsidR="007D4EBD" w:rsidRPr="003F5B2E" w:rsidRDefault="007D4EBD" w:rsidP="00A74678">
      <w:pPr>
        <w:jc w:val="both"/>
        <w:rPr>
          <w:szCs w:val="22"/>
          <w:lang w:val="en-US"/>
        </w:rPr>
      </w:pPr>
      <w:r w:rsidRPr="003F5B2E">
        <w:rPr>
          <w:szCs w:val="22"/>
          <w:lang w:val="en-US"/>
        </w:rPr>
        <w:t xml:space="preserve">All Investigators and </w:t>
      </w:r>
      <w:r w:rsidR="00855933">
        <w:rPr>
          <w:szCs w:val="22"/>
          <w:lang w:val="en-US"/>
        </w:rPr>
        <w:t>study</w:t>
      </w:r>
      <w:r w:rsidR="783C26F8" w:rsidRPr="003F5B2E">
        <w:rPr>
          <w:szCs w:val="22"/>
          <w:lang w:val="en-US"/>
        </w:rPr>
        <w:t xml:space="preserve"> location</w:t>
      </w:r>
      <w:r w:rsidRPr="003F5B2E">
        <w:rPr>
          <w:szCs w:val="22"/>
          <w:lang w:val="en-US"/>
        </w:rPr>
        <w:t xml:space="preserve"> staff involved with this study must comply with the requirements of the appropriate data protection legislation (including where applicable the UK General Data Protection Regulation legislation with regard to the collection, storage, processing and disclosure of personal information.</w:t>
      </w:r>
    </w:p>
    <w:p w14:paraId="0E37BC8C" w14:textId="2D8A5382" w:rsidR="007D4EBD" w:rsidRPr="003F5B2E" w:rsidRDefault="007D4EBD" w:rsidP="00A74678">
      <w:pPr>
        <w:jc w:val="both"/>
        <w:rPr>
          <w:rFonts w:cstheme="majorHAnsi"/>
          <w:szCs w:val="22"/>
          <w:lang w:val="en-US"/>
        </w:rPr>
      </w:pPr>
      <w:r w:rsidRPr="003F5B2E">
        <w:rPr>
          <w:rFonts w:cstheme="majorHAnsi"/>
          <w:szCs w:val="22"/>
          <w:lang w:val="en-US"/>
        </w:rPr>
        <w:t>Computers used to collate the data will have limited access measures via usernames and passwords.</w:t>
      </w:r>
    </w:p>
    <w:p w14:paraId="0B48EE33" w14:textId="77777777" w:rsidR="007D4EBD" w:rsidRPr="003F5B2E" w:rsidRDefault="007D4EBD" w:rsidP="00A74678">
      <w:pPr>
        <w:jc w:val="both"/>
        <w:rPr>
          <w:rFonts w:cstheme="majorHAnsi"/>
          <w:szCs w:val="22"/>
        </w:rPr>
      </w:pPr>
      <w:r w:rsidRPr="003F5B2E">
        <w:rPr>
          <w:rFonts w:cstheme="majorHAnsi"/>
          <w:szCs w:val="22"/>
          <w:lang w:val="en-US"/>
        </w:rPr>
        <w:t>Published results will not contain any personal data that could allow identification of individual participants.</w:t>
      </w:r>
    </w:p>
    <w:p w14:paraId="2EFAA568" w14:textId="792DF18E" w:rsidR="00970DAB" w:rsidRDefault="005C1831" w:rsidP="00587A1C">
      <w:pPr>
        <w:pStyle w:val="Heading1"/>
      </w:pPr>
      <w:bookmarkStart w:id="154" w:name="_Toc220323563"/>
      <w:r>
        <w:t>STUDY CONDUCT RESPONSIBILITIES</w:t>
      </w:r>
      <w:bookmarkEnd w:id="154"/>
    </w:p>
    <w:p w14:paraId="3237177C" w14:textId="3896AE44" w:rsidR="00970DAB" w:rsidRDefault="005C1831" w:rsidP="00A74678">
      <w:pPr>
        <w:pStyle w:val="Heading2"/>
      </w:pPr>
      <w:bookmarkStart w:id="155" w:name="_Toc220323564"/>
      <w:r>
        <w:t xml:space="preserve">PROTOCOL </w:t>
      </w:r>
      <w:r w:rsidR="6A360713">
        <w:t>MODIFICATION</w:t>
      </w:r>
      <w:r>
        <w:t>S</w:t>
      </w:r>
      <w:bookmarkEnd w:id="155"/>
    </w:p>
    <w:p w14:paraId="7D94F4E9" w14:textId="77777777" w:rsidR="007D4EBD" w:rsidRPr="007D4EBD" w:rsidRDefault="007D4EBD" w:rsidP="00A74678">
      <w:pPr>
        <w:jc w:val="both"/>
        <w:rPr>
          <w:lang w:val="en-US"/>
        </w:rPr>
      </w:pPr>
      <w:r w:rsidRPr="007D4EBD">
        <w:rPr>
          <w:lang w:val="en-US"/>
        </w:rPr>
        <w:t xml:space="preserve">Any changes in research activity, except those necessary to remove an apparent, immediate hazard to the participant in the case of an urgent safety measure, must be reviewed and approved by the Chief Investigator. </w:t>
      </w:r>
    </w:p>
    <w:p w14:paraId="568477FE" w14:textId="0D96C926" w:rsidR="007D4EBD" w:rsidRPr="007D4EBD" w:rsidRDefault="007D4EBD" w:rsidP="00A74678">
      <w:pPr>
        <w:jc w:val="both"/>
        <w:rPr>
          <w:rFonts w:cstheme="majorBidi"/>
          <w:lang w:val="en-US"/>
        </w:rPr>
      </w:pPr>
      <w:r w:rsidRPr="468F30D8">
        <w:rPr>
          <w:rFonts w:cstheme="majorBidi"/>
          <w:lang w:val="en-US"/>
        </w:rPr>
        <w:t xml:space="preserve">Proposed </w:t>
      </w:r>
      <w:r w:rsidR="6A360713" w:rsidRPr="468F30D8">
        <w:rPr>
          <w:rFonts w:cstheme="majorBidi"/>
          <w:lang w:val="en-US"/>
        </w:rPr>
        <w:t>modification</w:t>
      </w:r>
      <w:r w:rsidRPr="468F30D8">
        <w:rPr>
          <w:rFonts w:cstheme="majorBidi"/>
          <w:lang w:val="en-US"/>
        </w:rPr>
        <w:t xml:space="preserve">s will be submitted to the </w:t>
      </w:r>
      <w:r w:rsidR="00A61F9E">
        <w:rPr>
          <w:rFonts w:cstheme="majorBidi"/>
          <w:lang w:val="en-US"/>
        </w:rPr>
        <w:t>Sponsor</w:t>
      </w:r>
      <w:r w:rsidRPr="468F30D8">
        <w:rPr>
          <w:rFonts w:cstheme="majorBidi"/>
          <w:lang w:val="en-US"/>
        </w:rPr>
        <w:t xml:space="preserve"> for classification and authori</w:t>
      </w:r>
      <w:r w:rsidR="00CE48CE" w:rsidRPr="468F30D8">
        <w:rPr>
          <w:rFonts w:cstheme="majorBidi"/>
          <w:lang w:val="en-US"/>
        </w:rPr>
        <w:t>s</w:t>
      </w:r>
      <w:r w:rsidRPr="468F30D8">
        <w:rPr>
          <w:rFonts w:cstheme="majorBidi"/>
          <w:lang w:val="en-US"/>
        </w:rPr>
        <w:t>ation.</w:t>
      </w:r>
    </w:p>
    <w:p w14:paraId="5437D937" w14:textId="5115238B" w:rsidR="007D4EBD" w:rsidRPr="003F5B2E" w:rsidRDefault="6A360713" w:rsidP="00A74678">
      <w:pPr>
        <w:jc w:val="both"/>
        <w:rPr>
          <w:rFonts w:cstheme="majorBidi"/>
        </w:rPr>
      </w:pPr>
      <w:r w:rsidRPr="16824EAD">
        <w:rPr>
          <w:rFonts w:cstheme="majorBidi"/>
          <w:lang w:val="en-US"/>
        </w:rPr>
        <w:t>Modification</w:t>
      </w:r>
      <w:r w:rsidR="007D4EBD" w:rsidRPr="16824EAD">
        <w:rPr>
          <w:rFonts w:cstheme="majorBidi"/>
          <w:lang w:val="en-US"/>
        </w:rPr>
        <w:t xml:space="preserve">s to the protocol must be submitted in writing to the appropriate REC </w:t>
      </w:r>
      <w:r w:rsidR="007D4EBD" w:rsidRPr="7C4FA42A">
        <w:rPr>
          <w:rFonts w:cstheme="majorBidi"/>
          <w:lang w:val="en-US"/>
        </w:rPr>
        <w:t>and local R&amp;D for approval prior to implementation</w:t>
      </w:r>
      <w:r w:rsidR="093ED0A2" w:rsidRPr="7C4FA42A">
        <w:rPr>
          <w:rFonts w:cstheme="majorBidi"/>
          <w:lang w:val="en-US"/>
        </w:rPr>
        <w:t>, as required</w:t>
      </w:r>
      <w:r w:rsidR="007D4EBD" w:rsidRPr="7C4FA42A">
        <w:rPr>
          <w:rFonts w:cstheme="majorBidi"/>
          <w:lang w:val="en-US"/>
        </w:rPr>
        <w:t>.</w:t>
      </w:r>
    </w:p>
    <w:p w14:paraId="18AD076A" w14:textId="122628F0" w:rsidR="00970DAB" w:rsidRDefault="005C1831" w:rsidP="00A74678">
      <w:pPr>
        <w:pStyle w:val="Heading2"/>
      </w:pPr>
      <w:bookmarkStart w:id="156" w:name="_Toc220323565"/>
      <w:r>
        <w:t>PROTOCOL NON-COMPLIANCE</w:t>
      </w:r>
      <w:bookmarkEnd w:id="156"/>
    </w:p>
    <w:p w14:paraId="2982CE55" w14:textId="471C7DC1" w:rsidR="00970DAB" w:rsidRDefault="005C1831" w:rsidP="00A74678">
      <w:pPr>
        <w:pStyle w:val="Heading3"/>
      </w:pPr>
      <w:bookmarkStart w:id="157" w:name="_Toc220323566"/>
      <w:r>
        <w:t>Definitions</w:t>
      </w:r>
      <w:bookmarkEnd w:id="157"/>
    </w:p>
    <w:p w14:paraId="1E9B6004" w14:textId="5E366787" w:rsidR="007D4EBD" w:rsidRPr="003F5B2E" w:rsidRDefault="007D4EBD" w:rsidP="00F17EA2">
      <w:pPr>
        <w:pStyle w:val="ListParagraph"/>
        <w:numPr>
          <w:ilvl w:val="0"/>
          <w:numId w:val="43"/>
        </w:numPr>
        <w:jc w:val="both"/>
        <w:rPr>
          <w:rFonts w:asciiTheme="minorHAnsi" w:hAnsiTheme="minorHAnsi" w:cstheme="minorHAnsi"/>
        </w:rPr>
      </w:pPr>
      <w:r w:rsidRPr="003F5B2E">
        <w:rPr>
          <w:rFonts w:asciiTheme="minorHAnsi" w:hAnsiTheme="minorHAnsi" w:cstheme="minorHAnsi"/>
          <w:b/>
          <w:bCs/>
        </w:rPr>
        <w:t>Deviation</w:t>
      </w:r>
      <w:r w:rsidRPr="003F5B2E">
        <w:rPr>
          <w:rFonts w:asciiTheme="minorHAnsi" w:hAnsiTheme="minorHAnsi" w:cstheme="minorHAnsi"/>
        </w:rPr>
        <w:t xml:space="preserve"> - Any change, divergence, or departure from the study design, procedures defined in the protocol or GCP that does not significantly affect a </w:t>
      </w:r>
      <w:r w:rsidR="003F5B2E" w:rsidRPr="003F5B2E">
        <w:rPr>
          <w:rFonts w:asciiTheme="minorHAnsi" w:hAnsiTheme="minorHAnsi" w:cstheme="minorHAnsi"/>
        </w:rPr>
        <w:t>participant’s</w:t>
      </w:r>
      <w:r w:rsidRPr="003F5B2E">
        <w:rPr>
          <w:rFonts w:asciiTheme="minorHAnsi" w:hAnsiTheme="minorHAnsi" w:cstheme="minorHAnsi"/>
        </w:rPr>
        <w:t xml:space="preserve"> rights, safety, or well-being, or study outcomes.</w:t>
      </w:r>
    </w:p>
    <w:p w14:paraId="20169D40" w14:textId="094C402F" w:rsidR="007D4EBD" w:rsidRPr="003F5B2E" w:rsidRDefault="007D4EBD" w:rsidP="00F17EA2">
      <w:pPr>
        <w:pStyle w:val="ListParagraph"/>
        <w:numPr>
          <w:ilvl w:val="0"/>
          <w:numId w:val="43"/>
        </w:numPr>
        <w:jc w:val="both"/>
        <w:rPr>
          <w:rFonts w:asciiTheme="minorHAnsi" w:hAnsiTheme="minorHAnsi" w:cstheme="minorHAnsi"/>
        </w:rPr>
      </w:pPr>
      <w:r w:rsidRPr="003F5B2E">
        <w:rPr>
          <w:rFonts w:asciiTheme="minorHAnsi" w:hAnsiTheme="minorHAnsi" w:cstheme="minorHAnsi"/>
          <w:b/>
          <w:bCs/>
        </w:rPr>
        <w:t>Violation</w:t>
      </w:r>
      <w:r w:rsidRPr="003F5B2E">
        <w:rPr>
          <w:rFonts w:asciiTheme="minorHAnsi" w:hAnsiTheme="minorHAnsi" w:cstheme="minorHAnsi"/>
        </w:rPr>
        <w:t xml:space="preserve"> - A deviation that may potentially significantly impact the completeness, accuracy, and/or reliability of the study data or that may significantly affect a </w:t>
      </w:r>
      <w:r w:rsidR="003F5B2E" w:rsidRPr="003F5B2E">
        <w:rPr>
          <w:rFonts w:asciiTheme="minorHAnsi" w:hAnsiTheme="minorHAnsi" w:cstheme="minorHAnsi"/>
        </w:rPr>
        <w:t>participant’s</w:t>
      </w:r>
      <w:r w:rsidR="0885E00A" w:rsidRPr="003F5B2E">
        <w:rPr>
          <w:rFonts w:asciiTheme="minorHAnsi" w:hAnsiTheme="minorHAnsi" w:cstheme="minorHAnsi"/>
        </w:rPr>
        <w:t xml:space="preserve"> </w:t>
      </w:r>
      <w:r w:rsidRPr="003F5B2E">
        <w:rPr>
          <w:rFonts w:asciiTheme="minorHAnsi" w:hAnsiTheme="minorHAnsi" w:cstheme="minorHAnsi"/>
        </w:rPr>
        <w:t>rights, safety, or well-being.</w:t>
      </w:r>
    </w:p>
    <w:p w14:paraId="0AC8799D" w14:textId="4E3AD09F" w:rsidR="00970DAB" w:rsidRDefault="005C1831" w:rsidP="00A74678">
      <w:pPr>
        <w:pStyle w:val="Heading3"/>
      </w:pPr>
      <w:bookmarkStart w:id="158" w:name="_Toc220323567"/>
      <w:r>
        <w:t>Management of Deviations and Violations</w:t>
      </w:r>
      <w:bookmarkEnd w:id="158"/>
    </w:p>
    <w:p w14:paraId="3B8F8FC6" w14:textId="5F9DCD20" w:rsidR="007D4EBD" w:rsidRPr="000108F3" w:rsidRDefault="007D4EBD" w:rsidP="00A74678">
      <w:pPr>
        <w:jc w:val="both"/>
        <w:rPr>
          <w:color w:val="0070C0"/>
        </w:rPr>
      </w:pPr>
      <w:r w:rsidRPr="468F30D8">
        <w:rPr>
          <w:lang w:val="en-US"/>
        </w:rPr>
        <w:t xml:space="preserve">Protocol deviations will be recorded in a protocol deviation log and logs will be submitted to the </w:t>
      </w:r>
      <w:r w:rsidR="00A61F9E">
        <w:rPr>
          <w:lang w:val="en-US"/>
        </w:rPr>
        <w:t>Sponsor</w:t>
      </w:r>
      <w:r w:rsidRPr="468F30D8">
        <w:rPr>
          <w:lang w:val="en-US"/>
        </w:rPr>
        <w:t xml:space="preserve"> every</w:t>
      </w:r>
      <w:r w:rsidR="00666B70">
        <w:rPr>
          <w:lang w:val="en-US"/>
        </w:rPr>
        <w:t xml:space="preserve"> </w:t>
      </w:r>
      <w:r w:rsidR="00666B70">
        <w:rPr>
          <w:lang w:val="en-US"/>
        </w:rPr>
        <w:fldChar w:fldCharType="begin">
          <w:ffData>
            <w:name w:val="Text74"/>
            <w:enabled/>
            <w:calcOnExit w:val="0"/>
            <w:textInput>
              <w:default w:val="3 months"/>
            </w:textInput>
          </w:ffData>
        </w:fldChar>
      </w:r>
      <w:bookmarkStart w:id="159" w:name="Text74"/>
      <w:r w:rsidR="00666B70">
        <w:rPr>
          <w:lang w:val="en-US"/>
        </w:rPr>
        <w:instrText xml:space="preserve"> FORMTEXT </w:instrText>
      </w:r>
      <w:r w:rsidR="00666B70">
        <w:rPr>
          <w:lang w:val="en-US"/>
        </w:rPr>
      </w:r>
      <w:r w:rsidR="00666B70">
        <w:rPr>
          <w:lang w:val="en-US"/>
        </w:rPr>
        <w:fldChar w:fldCharType="separate"/>
      </w:r>
      <w:r w:rsidR="00666B70">
        <w:rPr>
          <w:noProof/>
          <w:lang w:val="en-US"/>
        </w:rPr>
        <w:t>3 months</w:t>
      </w:r>
      <w:r w:rsidR="00666B70">
        <w:rPr>
          <w:lang w:val="en-US"/>
        </w:rPr>
        <w:fldChar w:fldCharType="end"/>
      </w:r>
      <w:bookmarkEnd w:id="159"/>
      <w:r w:rsidRPr="468F30D8">
        <w:rPr>
          <w:lang w:val="en-US"/>
        </w:rPr>
        <w:t xml:space="preserve">. Each protocol violation will be reported to the </w:t>
      </w:r>
      <w:r w:rsidR="00A61F9E">
        <w:rPr>
          <w:lang w:val="en-US"/>
        </w:rPr>
        <w:t>Sponsor</w:t>
      </w:r>
      <w:r w:rsidRPr="468F30D8">
        <w:rPr>
          <w:lang w:val="en-US"/>
        </w:rPr>
        <w:t xml:space="preserve"> within 3 days of becoming aware of the violation.</w:t>
      </w:r>
      <w:r w:rsidR="000108F3">
        <w:rPr>
          <w:lang w:val="en-US"/>
        </w:rPr>
        <w:t xml:space="preserve"> </w:t>
      </w:r>
      <w:r w:rsidR="000108F3">
        <w:rPr>
          <w:color w:val="0070C0"/>
          <w:lang w:val="en-US"/>
        </w:rPr>
        <w:t>Amend frequency as appropriate and agreed with QA.</w:t>
      </w:r>
    </w:p>
    <w:p w14:paraId="73F6368A" w14:textId="18B885F1" w:rsidR="007D4EBD" w:rsidRDefault="007D4EBD" w:rsidP="00A74678">
      <w:pPr>
        <w:jc w:val="both"/>
        <w:rPr>
          <w:rFonts w:cstheme="majorHAnsi"/>
        </w:rPr>
      </w:pPr>
      <w:r w:rsidRPr="007D4EBD">
        <w:rPr>
          <w:rFonts w:cstheme="majorHAnsi"/>
        </w:rPr>
        <w:lastRenderedPageBreak/>
        <w:t xml:space="preserve">Deviation logs/violation forms will be transmitted via email to </w:t>
      </w:r>
      <w:hyperlink r:id="rId32" w:history="1">
        <w:r w:rsidRPr="00666B70">
          <w:rPr>
            <w:rStyle w:val="Hyperlink"/>
            <w:rFonts w:asciiTheme="minorHAnsi" w:hAnsiTheme="minorHAnsi" w:cstheme="minorHAnsi"/>
          </w:rPr>
          <w:t>QA@accord.scot</w:t>
        </w:r>
      </w:hyperlink>
      <w:r w:rsidRPr="00666B70">
        <w:rPr>
          <w:rStyle w:val="Hyperlink"/>
          <w:rFonts w:asciiTheme="minorHAnsi" w:hAnsiTheme="minorHAnsi" w:cstheme="minorHAnsi"/>
        </w:rPr>
        <w:t>.</w:t>
      </w:r>
      <w:r w:rsidRPr="007D4EBD">
        <w:rPr>
          <w:rFonts w:cstheme="majorHAnsi"/>
        </w:rPr>
        <w:t xml:space="preserve"> Only forms in a pdf format will be accepted by ACCORD via email. Forms may also be submitted by hand to the office. Where missing information has not been sent to ACCORD after an initial report, ACCORD will contact the Investigator and request the missing information. The Investigator must respond to these requests in a timely manner.</w:t>
      </w:r>
    </w:p>
    <w:p w14:paraId="0C1213C0" w14:textId="77777777" w:rsidR="00C01E87" w:rsidRDefault="00C01E87" w:rsidP="00C01E87">
      <w:pPr>
        <w:pStyle w:val="Heading3"/>
      </w:pPr>
      <w:bookmarkStart w:id="160" w:name="_Toc220323568"/>
      <w:r>
        <w:t>Protocol Waivers</w:t>
      </w:r>
      <w:bookmarkEnd w:id="160"/>
    </w:p>
    <w:p w14:paraId="2C8C597C" w14:textId="162A828F" w:rsidR="00C01E87" w:rsidRPr="007D4EBD" w:rsidRDefault="00C01E87" w:rsidP="00C01E87">
      <w:pPr>
        <w:jc w:val="both"/>
        <w:rPr>
          <w:lang w:val="en-US"/>
        </w:rPr>
      </w:pPr>
      <w:r w:rsidRPr="468F30D8">
        <w:rPr>
          <w:lang w:val="en-US"/>
        </w:rPr>
        <w:t xml:space="preserve">Prospective protocol deviations, i.e. protocol waivers, will not be approved by the </w:t>
      </w:r>
      <w:r w:rsidR="00A61F9E">
        <w:rPr>
          <w:lang w:val="en-US"/>
        </w:rPr>
        <w:t>Sponsor</w:t>
      </w:r>
      <w:r w:rsidRPr="468F30D8">
        <w:rPr>
          <w:lang w:val="en-US"/>
        </w:rPr>
        <w:t xml:space="preserve"> and therefore will not be implemented, except where necessary to eliminate an immediate hazard to study participants. If this necessitates a subsequent protocol modification, this should be submitted to the REC and local R&amp;D for review and approval if appropriate.</w:t>
      </w:r>
    </w:p>
    <w:p w14:paraId="3C3CC064" w14:textId="381681FC" w:rsidR="00970DAB" w:rsidRDefault="00970DAB" w:rsidP="00A74678">
      <w:pPr>
        <w:pStyle w:val="Heading2"/>
      </w:pPr>
      <w:bookmarkStart w:id="161" w:name="_Toc220323569"/>
      <w:r>
        <w:t>S</w:t>
      </w:r>
      <w:r w:rsidR="005C1831">
        <w:t>ERIOUS BREACH REQUIREMENTS</w:t>
      </w:r>
      <w:bookmarkEnd w:id="161"/>
    </w:p>
    <w:p w14:paraId="6DDC6130" w14:textId="77777777" w:rsidR="007D4EBD" w:rsidRPr="007D4EBD" w:rsidRDefault="007D4EBD" w:rsidP="00A74678">
      <w:pPr>
        <w:jc w:val="both"/>
      </w:pPr>
      <w:r w:rsidRPr="007D4EBD">
        <w:t>A serious breach is a breach which is likely to effect to a significant degree:</w:t>
      </w:r>
    </w:p>
    <w:p w14:paraId="3A89614E" w14:textId="13F79627" w:rsidR="007D4EBD" w:rsidRPr="007D4EBD" w:rsidRDefault="007D4EBD" w:rsidP="00A74678">
      <w:pPr>
        <w:jc w:val="both"/>
      </w:pPr>
      <w:r w:rsidRPr="007D4EBD">
        <w:t xml:space="preserve">(a) the safety or physical or mental integrity of the participants of the </w:t>
      </w:r>
      <w:r w:rsidR="00855933">
        <w:t>study</w:t>
      </w:r>
      <w:r w:rsidRPr="007D4EBD">
        <w:t>; or</w:t>
      </w:r>
    </w:p>
    <w:p w14:paraId="4366B258" w14:textId="11BDFB17" w:rsidR="007D4EBD" w:rsidRPr="007D4EBD" w:rsidRDefault="007D4EBD" w:rsidP="00A74678">
      <w:pPr>
        <w:jc w:val="both"/>
      </w:pPr>
      <w:r w:rsidRPr="007D4EBD">
        <w:t xml:space="preserve">(b) the scientific value of the </w:t>
      </w:r>
      <w:r w:rsidR="00855933">
        <w:t>study</w:t>
      </w:r>
      <w:r w:rsidRPr="007D4EBD">
        <w:t>.</w:t>
      </w:r>
    </w:p>
    <w:p w14:paraId="12414AB9" w14:textId="3E0575B0" w:rsidR="007D4EBD" w:rsidRPr="007D4EBD" w:rsidRDefault="007D4EBD" w:rsidP="00A74678">
      <w:pPr>
        <w:jc w:val="both"/>
      </w:pPr>
      <w:r w:rsidRPr="468F30D8">
        <w:t xml:space="preserve">If a potential serious breach is identified by the Chief investigator, Principal Investigator or delegates, the </w:t>
      </w:r>
      <w:r w:rsidR="00A61F9E">
        <w:t>Sponsor</w:t>
      </w:r>
      <w:r w:rsidRPr="468F30D8">
        <w:t xml:space="preserve"> </w:t>
      </w:r>
      <w:r w:rsidRPr="7C4FA42A">
        <w:rPr>
          <w:rFonts w:asciiTheme="minorHAnsi" w:hAnsiTheme="minorHAnsi" w:cstheme="minorBidi"/>
        </w:rPr>
        <w:t>(</w:t>
      </w:r>
      <w:hyperlink r:id="rId33">
        <w:r w:rsidRPr="7C4FA42A">
          <w:rPr>
            <w:rStyle w:val="Hyperlink"/>
            <w:rFonts w:asciiTheme="minorHAnsi" w:hAnsiTheme="minorHAnsi" w:cstheme="minorBidi"/>
          </w:rPr>
          <w:t>QA@accord.scot</w:t>
        </w:r>
      </w:hyperlink>
      <w:r w:rsidRPr="7C4FA42A">
        <w:rPr>
          <w:rFonts w:asciiTheme="minorHAnsi" w:hAnsiTheme="minorHAnsi" w:cstheme="minorBidi"/>
        </w:rPr>
        <w:t>)</w:t>
      </w:r>
      <w:r w:rsidRPr="468F30D8">
        <w:t xml:space="preserve"> must be notified within 24</w:t>
      </w:r>
      <w:r w:rsidR="001243AF">
        <w:t xml:space="preserve"> </w:t>
      </w:r>
      <w:r w:rsidRPr="468F30D8">
        <w:t xml:space="preserve">hours. It is the responsibility of the </w:t>
      </w:r>
      <w:r w:rsidR="00A61F9E">
        <w:t>Sponsor</w:t>
      </w:r>
      <w:r w:rsidRPr="468F30D8">
        <w:t xml:space="preserve"> to assess the impact of the breach on the scientific value of the </w:t>
      </w:r>
      <w:r w:rsidR="00855933">
        <w:t>study</w:t>
      </w:r>
      <w:r w:rsidRPr="468F30D8">
        <w:t>, to determine whether the incident constitutes a serious breach and report to research ethics committees as necessary.</w:t>
      </w:r>
    </w:p>
    <w:p w14:paraId="5886A1E5" w14:textId="56708838" w:rsidR="00970DAB" w:rsidRDefault="005C1831" w:rsidP="00A74678">
      <w:pPr>
        <w:pStyle w:val="Heading2"/>
      </w:pPr>
      <w:bookmarkStart w:id="162" w:name="_Toc220323571"/>
      <w:r>
        <w:t>END OF STUDY</w:t>
      </w:r>
      <w:bookmarkEnd w:id="162"/>
    </w:p>
    <w:p w14:paraId="3C3F9007" w14:textId="42182A89" w:rsidR="007D4EBD" w:rsidRPr="007D4EBD" w:rsidRDefault="007D4EBD" w:rsidP="00A74678">
      <w:pPr>
        <w:jc w:val="both"/>
      </w:pPr>
      <w:bookmarkStart w:id="163" w:name="_Hlk192593710"/>
      <w:r w:rsidRPr="468F30D8">
        <w:t>The end of study is defined as</w:t>
      </w:r>
      <w:r w:rsidR="00E85047">
        <w:t xml:space="preserve"> </w:t>
      </w:r>
      <w:r w:rsidR="00E85047">
        <w:fldChar w:fldCharType="begin">
          <w:ffData>
            <w:name w:val="Text77"/>
            <w:enabled/>
            <w:calcOnExit w:val="0"/>
            <w:textInput>
              <w:default w:val="the last participant’s last visit including any follow-up or data collection"/>
            </w:textInput>
          </w:ffData>
        </w:fldChar>
      </w:r>
      <w:bookmarkStart w:id="164" w:name="Text77"/>
      <w:r w:rsidR="00E85047">
        <w:instrText xml:space="preserve"> FORMTEXT </w:instrText>
      </w:r>
      <w:r w:rsidR="00E85047">
        <w:fldChar w:fldCharType="separate"/>
      </w:r>
      <w:r w:rsidR="00E85047">
        <w:rPr>
          <w:noProof/>
        </w:rPr>
        <w:t>the last participant’s last visit including any follow-up or data collection</w:t>
      </w:r>
      <w:r w:rsidR="00E85047">
        <w:fldChar w:fldCharType="end"/>
      </w:r>
      <w:bookmarkEnd w:id="164"/>
      <w:r w:rsidR="00E85047" w:rsidRPr="00E85047">
        <w:t>.</w:t>
      </w:r>
      <w:r w:rsidR="00E85047">
        <w:t xml:space="preserve"> </w:t>
      </w:r>
      <w:r w:rsidR="00E85047" w:rsidRPr="00E85047">
        <w:rPr>
          <w:color w:val="0070C0"/>
        </w:rPr>
        <w:t>Amend as appropriate.</w:t>
      </w:r>
    </w:p>
    <w:p w14:paraId="6D853482" w14:textId="500E7004" w:rsidR="007D4EBD" w:rsidRPr="007D4EBD" w:rsidRDefault="007D4EBD" w:rsidP="00A74678">
      <w:pPr>
        <w:jc w:val="both"/>
      </w:pPr>
      <w:r w:rsidRPr="468F30D8">
        <w:t xml:space="preserve">The Investigators and/or </w:t>
      </w:r>
      <w:r w:rsidR="00327B59">
        <w:t xml:space="preserve">the </w:t>
      </w:r>
      <w:r w:rsidR="00A61F9E">
        <w:t>Sponsor</w:t>
      </w:r>
      <w:r w:rsidRPr="468F30D8">
        <w:t xml:space="preserve"> have the right at any time to terminate the study for clinical or administrative reasons.</w:t>
      </w:r>
    </w:p>
    <w:p w14:paraId="2A3C4282" w14:textId="645508EF" w:rsidR="007D4EBD" w:rsidRPr="007D4EBD" w:rsidRDefault="007D4EBD" w:rsidP="00A74678">
      <w:pPr>
        <w:jc w:val="both"/>
      </w:pPr>
      <w:r w:rsidRPr="468F30D8">
        <w:t xml:space="preserve">The end of the study will be reported to the REC, R&amp;D Office(s) and </w:t>
      </w:r>
      <w:r w:rsidR="00A61F9E">
        <w:t>Sponsor</w:t>
      </w:r>
      <w:r w:rsidRPr="468F30D8">
        <w:t xml:space="preserve"> within 90 days, or 15</w:t>
      </w:r>
      <w:r w:rsidR="002E0E3B">
        <w:t> </w:t>
      </w:r>
      <w:r w:rsidRPr="468F30D8">
        <w:t xml:space="preserve">days if the study is terminated prematurely. The Investigators will inform participants of the premature study closure and ensure that the appropriate follow up is arranged for all participants involved. End of study notification will be reported to the </w:t>
      </w:r>
      <w:r w:rsidR="00A61F9E">
        <w:t>Sponsor</w:t>
      </w:r>
      <w:r w:rsidRPr="468F30D8">
        <w:t xml:space="preserve"> via email to </w:t>
      </w:r>
      <w:hyperlink r:id="rId34">
        <w:r w:rsidR="00CE48CE" w:rsidRPr="00E85047">
          <w:rPr>
            <w:rStyle w:val="Hyperlink"/>
            <w:rFonts w:asciiTheme="minorHAnsi" w:hAnsiTheme="minorHAnsi" w:cstheme="minorHAnsi"/>
          </w:rPr>
          <w:t>resgov@accord.scot</w:t>
        </w:r>
      </w:hyperlink>
      <w:r w:rsidR="00CE48CE" w:rsidRPr="00E85047">
        <w:rPr>
          <w:rFonts w:asciiTheme="minorHAnsi" w:hAnsiTheme="minorHAnsi" w:cstheme="minorHAnsi"/>
        </w:rPr>
        <w:t>.</w:t>
      </w:r>
    </w:p>
    <w:p w14:paraId="64D042A0" w14:textId="027AB860" w:rsidR="007D4EBD" w:rsidRPr="007D4EBD" w:rsidRDefault="007D4EBD" w:rsidP="792BF779">
      <w:pPr>
        <w:jc w:val="both"/>
      </w:pPr>
      <w:r>
        <w:t xml:space="preserve">In accordance with ACCORD SOP CR011, a </w:t>
      </w:r>
      <w:r w:rsidR="002E0E3B">
        <w:t>summary report of the study</w:t>
      </w:r>
      <w:r>
        <w:t xml:space="preserve"> will be provided to the </w:t>
      </w:r>
      <w:r w:rsidR="002E0E3B">
        <w:rPr>
          <w:rFonts w:asciiTheme="minorHAnsi" w:eastAsiaTheme="minorEastAsia" w:hAnsiTheme="minorHAnsi" w:cstheme="minorBidi"/>
        </w:rPr>
        <w:t>REC</w:t>
      </w:r>
      <w:r w:rsidRPr="001D5204">
        <w:rPr>
          <w:rFonts w:asciiTheme="minorHAnsi" w:eastAsiaTheme="minorEastAsia" w:hAnsiTheme="minorHAnsi" w:cstheme="minorBidi"/>
        </w:rPr>
        <w:t xml:space="preserve"> within </w:t>
      </w:r>
      <w:r w:rsidR="001D5204">
        <w:rPr>
          <w:rFonts w:asciiTheme="minorHAnsi" w:eastAsiaTheme="minorEastAsia" w:hAnsiTheme="minorHAnsi" w:cstheme="minorBidi"/>
        </w:rPr>
        <w:t>one</w:t>
      </w:r>
      <w:r w:rsidRPr="001D5204">
        <w:rPr>
          <w:rFonts w:asciiTheme="minorHAnsi" w:eastAsiaTheme="minorEastAsia" w:hAnsiTheme="minorHAnsi" w:cstheme="minorBidi"/>
        </w:rPr>
        <w:t xml:space="preserve"> year of the end of the study.</w:t>
      </w:r>
    </w:p>
    <w:p w14:paraId="262587DA" w14:textId="3692F648" w:rsidR="007D4EBD" w:rsidRPr="001243AF" w:rsidRDefault="007D4EBD" w:rsidP="00A74678">
      <w:pPr>
        <w:jc w:val="both"/>
      </w:pPr>
      <w:r w:rsidRPr="001243AF">
        <w:t xml:space="preserve">Within one year of the end of </w:t>
      </w:r>
      <w:r w:rsidR="00855933">
        <w:t>study</w:t>
      </w:r>
      <w:r w:rsidRPr="001243AF">
        <w:t>, the Investigator will</w:t>
      </w:r>
      <w:r w:rsidR="77C35268" w:rsidRPr="001243AF">
        <w:t>:</w:t>
      </w:r>
    </w:p>
    <w:p w14:paraId="2498E651" w14:textId="3AE9535C" w:rsidR="007D4EBD" w:rsidRPr="001243AF" w:rsidRDefault="2206F0FF" w:rsidP="00F17EA2">
      <w:pPr>
        <w:pStyle w:val="ListParagraph"/>
        <w:numPr>
          <w:ilvl w:val="0"/>
          <w:numId w:val="45"/>
        </w:numPr>
        <w:jc w:val="both"/>
        <w:rPr>
          <w:rFonts w:asciiTheme="minorHAnsi" w:hAnsiTheme="minorHAnsi" w:cstheme="minorHAnsi"/>
          <w:szCs w:val="22"/>
        </w:rPr>
      </w:pPr>
      <w:r w:rsidRPr="001243AF">
        <w:rPr>
          <w:rFonts w:asciiTheme="minorHAnsi" w:hAnsiTheme="minorHAnsi" w:cstheme="minorHAnsi"/>
          <w:szCs w:val="22"/>
        </w:rPr>
        <w:t>P</w:t>
      </w:r>
      <w:r w:rsidR="007D4EBD" w:rsidRPr="001243AF">
        <w:rPr>
          <w:rFonts w:asciiTheme="minorHAnsi" w:hAnsiTheme="minorHAnsi" w:cstheme="minorHAnsi"/>
          <w:szCs w:val="22"/>
        </w:rPr>
        <w:t xml:space="preserve">ublish summary results on the </w:t>
      </w:r>
      <w:r w:rsidR="78C6479A" w:rsidRPr="001243AF">
        <w:rPr>
          <w:rFonts w:asciiTheme="minorHAnsi" w:hAnsiTheme="minorHAnsi" w:cstheme="minorHAnsi"/>
          <w:szCs w:val="22"/>
        </w:rPr>
        <w:t xml:space="preserve">same </w:t>
      </w:r>
      <w:r w:rsidR="007D4EBD" w:rsidRPr="001243AF">
        <w:rPr>
          <w:rFonts w:asciiTheme="minorHAnsi" w:hAnsiTheme="minorHAnsi" w:cstheme="minorHAnsi"/>
          <w:szCs w:val="22"/>
        </w:rPr>
        <w:t xml:space="preserve">publicly accessible database that the </w:t>
      </w:r>
      <w:r w:rsidR="00855933">
        <w:rPr>
          <w:rFonts w:asciiTheme="minorHAnsi" w:hAnsiTheme="minorHAnsi" w:cstheme="minorHAnsi"/>
          <w:szCs w:val="22"/>
        </w:rPr>
        <w:t>study</w:t>
      </w:r>
      <w:r w:rsidR="007D4EBD" w:rsidRPr="001243AF">
        <w:rPr>
          <w:rFonts w:asciiTheme="minorHAnsi" w:hAnsiTheme="minorHAnsi" w:cstheme="minorHAnsi"/>
          <w:szCs w:val="22"/>
        </w:rPr>
        <w:t xml:space="preserve"> was registered with, on behalf of the </w:t>
      </w:r>
      <w:r w:rsidR="00A61F9E">
        <w:rPr>
          <w:rFonts w:asciiTheme="minorHAnsi" w:hAnsiTheme="minorHAnsi" w:cstheme="minorHAnsi"/>
          <w:szCs w:val="22"/>
        </w:rPr>
        <w:t>Sponsor</w:t>
      </w:r>
      <w:r w:rsidR="007D4EBD" w:rsidRPr="001243AF">
        <w:rPr>
          <w:rFonts w:asciiTheme="minorHAnsi" w:hAnsiTheme="minorHAnsi" w:cstheme="minorHAnsi"/>
          <w:szCs w:val="22"/>
        </w:rPr>
        <w:t>.</w:t>
      </w:r>
    </w:p>
    <w:p w14:paraId="3A17DB2D" w14:textId="2FBFB23F" w:rsidR="2DE3C799" w:rsidRPr="001243AF" w:rsidRDefault="2DE3C799" w:rsidP="00F17EA2">
      <w:pPr>
        <w:pStyle w:val="ListParagraph"/>
        <w:numPr>
          <w:ilvl w:val="0"/>
          <w:numId w:val="45"/>
        </w:numPr>
        <w:jc w:val="both"/>
        <w:rPr>
          <w:rFonts w:asciiTheme="minorHAnsi" w:hAnsiTheme="minorHAnsi" w:cstheme="minorHAnsi"/>
          <w:szCs w:val="22"/>
        </w:rPr>
      </w:pPr>
      <w:r w:rsidRPr="2E3DEF76">
        <w:rPr>
          <w:rFonts w:asciiTheme="minorHAnsi" w:eastAsia="Arial" w:hAnsiTheme="minorHAnsi" w:cstheme="minorBidi"/>
          <w:color w:val="0B0C0C"/>
        </w:rPr>
        <w:t xml:space="preserve">Offer an accessible summary of the results to the </w:t>
      </w:r>
      <w:r w:rsidR="00855933">
        <w:rPr>
          <w:rFonts w:asciiTheme="minorHAnsi" w:eastAsia="Arial" w:hAnsiTheme="minorHAnsi" w:cstheme="minorBidi"/>
          <w:color w:val="0B0C0C"/>
        </w:rPr>
        <w:t>study</w:t>
      </w:r>
      <w:r w:rsidRPr="2E3DEF76">
        <w:rPr>
          <w:rFonts w:asciiTheme="minorHAnsi" w:eastAsia="Arial" w:hAnsiTheme="minorHAnsi" w:cstheme="minorBidi"/>
          <w:color w:val="0B0C0C"/>
        </w:rPr>
        <w:t xml:space="preserve"> participants</w:t>
      </w:r>
      <w:r w:rsidR="43B985E3" w:rsidRPr="2E3DEF76">
        <w:rPr>
          <w:rFonts w:asciiTheme="minorHAnsi" w:eastAsia="Arial" w:hAnsiTheme="minorHAnsi" w:cstheme="minorBidi"/>
          <w:color w:val="0B0C0C"/>
        </w:rPr>
        <w:t>.</w:t>
      </w:r>
    </w:p>
    <w:p w14:paraId="68FE5BC5" w14:textId="5E8004F4" w:rsidR="00970DAB" w:rsidRDefault="005C1831" w:rsidP="00A74678">
      <w:pPr>
        <w:pStyle w:val="Heading2"/>
      </w:pPr>
      <w:bookmarkStart w:id="165" w:name="_Toc220323572"/>
      <w:bookmarkEnd w:id="163"/>
      <w:r>
        <w:t xml:space="preserve">CONTINUATION OF </w:t>
      </w:r>
      <w:r w:rsidR="002E0E3B">
        <w:t>TREATMENT</w:t>
      </w:r>
      <w:r>
        <w:t xml:space="preserve"> FOLLOWING THE END OF STUDY</w:t>
      </w:r>
      <w:bookmarkEnd w:id="165"/>
    </w:p>
    <w:p w14:paraId="03F6AF2F" w14:textId="6805FB1D" w:rsidR="007E729F" w:rsidRDefault="007E729F" w:rsidP="00A74678">
      <w:pPr>
        <w:jc w:val="both"/>
      </w:pPr>
      <w:r>
        <w:fldChar w:fldCharType="begin">
          <w:ffData>
            <w:name w:val="Text78"/>
            <w:enabled/>
            <w:calcOnExit w:val="0"/>
            <w:textInput/>
          </w:ffData>
        </w:fldChar>
      </w:r>
      <w:bookmarkStart w:id="166"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6"/>
    </w:p>
    <w:p w14:paraId="487F7980" w14:textId="7B746D50" w:rsidR="007E729F" w:rsidRPr="007E729F" w:rsidRDefault="007E729F" w:rsidP="00A74678">
      <w:pPr>
        <w:jc w:val="both"/>
      </w:pPr>
      <w:r w:rsidRPr="008737FD">
        <w:rPr>
          <w:color w:val="0070C0"/>
          <w:lang w:val="en-US"/>
        </w:rPr>
        <w:t>Detail arrangements for conti</w:t>
      </w:r>
      <w:r w:rsidRPr="007535A7">
        <w:rPr>
          <w:color w:val="0070C0"/>
          <w:lang w:val="en-US"/>
        </w:rPr>
        <w:t>n</w:t>
      </w:r>
      <w:r w:rsidRPr="008737FD">
        <w:rPr>
          <w:color w:val="0070C0"/>
          <w:lang w:val="en-US"/>
        </w:rPr>
        <w:t xml:space="preserve">uation of </w:t>
      </w:r>
      <w:r w:rsidR="002E0E3B">
        <w:rPr>
          <w:color w:val="0070C0"/>
          <w:lang w:val="en-US"/>
        </w:rPr>
        <w:t>the intervention</w:t>
      </w:r>
      <w:r w:rsidRPr="008737FD">
        <w:rPr>
          <w:color w:val="0070C0"/>
          <w:lang w:val="en-US"/>
        </w:rPr>
        <w:t xml:space="preserve"> beyond the end of the </w:t>
      </w:r>
      <w:r w:rsidR="00855933">
        <w:rPr>
          <w:color w:val="0070C0"/>
          <w:lang w:val="en-US"/>
        </w:rPr>
        <w:t>study</w:t>
      </w:r>
      <w:r w:rsidRPr="008737FD">
        <w:rPr>
          <w:color w:val="0070C0"/>
          <w:lang w:val="en-US"/>
        </w:rPr>
        <w:t>. If none, provide justification</w:t>
      </w:r>
      <w:r>
        <w:rPr>
          <w:color w:val="0070C0"/>
          <w:lang w:val="en-US"/>
        </w:rPr>
        <w:t>.</w:t>
      </w:r>
    </w:p>
    <w:p w14:paraId="2E88E508" w14:textId="0223572B" w:rsidR="00970DAB" w:rsidRDefault="005C1831" w:rsidP="00A74678">
      <w:pPr>
        <w:pStyle w:val="Heading2"/>
      </w:pPr>
      <w:bookmarkStart w:id="167" w:name="_Toc220323573"/>
      <w:r>
        <w:t>INSURANCE AND INDEMNITY</w:t>
      </w:r>
      <w:bookmarkEnd w:id="167"/>
    </w:p>
    <w:p w14:paraId="164858BB" w14:textId="2A4D7D52" w:rsidR="007D4EBD" w:rsidRPr="007D4EBD" w:rsidRDefault="007D4EBD" w:rsidP="00A74678">
      <w:pPr>
        <w:jc w:val="both"/>
      </w:pPr>
      <w:r w:rsidRPr="007D4EBD">
        <w:t xml:space="preserve">The Sponsor </w:t>
      </w:r>
      <w:r w:rsidR="00A61F9E">
        <w:t>is</w:t>
      </w:r>
      <w:r w:rsidRPr="007D4EBD">
        <w:t xml:space="preserve"> responsible for ensuring proper provision has been made for insurance or indemnity to cover their liability and the liability of the Chief Investigator and staff.</w:t>
      </w:r>
    </w:p>
    <w:p w14:paraId="7080B96D" w14:textId="3BD4CEF5" w:rsidR="007D4EBD" w:rsidRPr="007D4EBD" w:rsidRDefault="007D4EBD" w:rsidP="00A74678">
      <w:pPr>
        <w:jc w:val="both"/>
        <w:rPr>
          <w:rFonts w:cstheme="majorBidi"/>
        </w:rPr>
      </w:pPr>
      <w:r w:rsidRPr="468F30D8">
        <w:rPr>
          <w:rFonts w:cstheme="majorBidi"/>
        </w:rPr>
        <w:lastRenderedPageBreak/>
        <w:t>The following arrangements are in place to fulfil the Sponsor</w:t>
      </w:r>
      <w:r w:rsidR="00A61F9E">
        <w:rPr>
          <w:rFonts w:cstheme="majorBidi"/>
        </w:rPr>
        <w:t>’</w:t>
      </w:r>
      <w:r w:rsidRPr="468F30D8">
        <w:rPr>
          <w:rFonts w:cstheme="majorBidi"/>
        </w:rPr>
        <w:t>s responsibilities:</w:t>
      </w:r>
    </w:p>
    <w:p w14:paraId="15566CFB" w14:textId="77777777" w:rsidR="007D4EBD" w:rsidRPr="008737FD" w:rsidRDefault="007D4EBD" w:rsidP="00F17EA2">
      <w:pPr>
        <w:pStyle w:val="ListParagraph"/>
        <w:numPr>
          <w:ilvl w:val="0"/>
          <w:numId w:val="46"/>
        </w:numPr>
        <w:jc w:val="both"/>
        <w:rPr>
          <w:rFonts w:asciiTheme="minorHAnsi" w:hAnsiTheme="minorHAnsi" w:cstheme="minorHAnsi"/>
        </w:rPr>
      </w:pPr>
      <w:r w:rsidRPr="008737FD">
        <w:rPr>
          <w:rFonts w:asciiTheme="minorHAnsi" w:hAnsiTheme="minorHAnsi" w:cstheme="minorHAnsi"/>
        </w:rPr>
        <w:t>The Protocol has been authored by the Chief Investigator and researchers employed by the University and collaborators. The University has insurance in place (which includes no-fault compensation) for negligent harm caused by poor protocol design by the Chief Investigator and researchers employed by the University.</w:t>
      </w:r>
    </w:p>
    <w:p w14:paraId="2F9F9FB1" w14:textId="2D1D29C0" w:rsidR="007D4EBD" w:rsidRPr="008737FD" w:rsidRDefault="00855933" w:rsidP="00F17EA2">
      <w:pPr>
        <w:pStyle w:val="ListParagraph"/>
        <w:numPr>
          <w:ilvl w:val="0"/>
          <w:numId w:val="46"/>
        </w:numPr>
        <w:jc w:val="both"/>
        <w:rPr>
          <w:rFonts w:asciiTheme="minorHAnsi" w:hAnsiTheme="minorHAnsi" w:cstheme="minorHAnsi"/>
        </w:rPr>
      </w:pPr>
      <w:r>
        <w:rPr>
          <w:rFonts w:asciiTheme="minorHAnsi" w:hAnsiTheme="minorHAnsi" w:cstheme="minorHAnsi"/>
        </w:rPr>
        <w:t>Study</w:t>
      </w:r>
      <w:r w:rsidR="0D08B604" w:rsidRPr="008737FD">
        <w:rPr>
          <w:rFonts w:asciiTheme="minorHAnsi" w:hAnsiTheme="minorHAnsi" w:cstheme="minorHAnsi"/>
        </w:rPr>
        <w:t xml:space="preserve"> locations</w:t>
      </w:r>
      <w:r w:rsidR="007D4EBD" w:rsidRPr="008737FD">
        <w:rPr>
          <w:rFonts w:asciiTheme="minorHAnsi" w:hAnsiTheme="minorHAnsi" w:cstheme="minorHAnsi"/>
        </w:rPr>
        <w:t xml:space="preserve"> participating in the study will be liable for clinical negligence and other negligent harm to individuals taking part in the study and covered by the duty of care owed to them by the </w:t>
      </w:r>
      <w:r>
        <w:rPr>
          <w:rFonts w:asciiTheme="minorHAnsi" w:hAnsiTheme="minorHAnsi" w:cstheme="minorHAnsi"/>
        </w:rPr>
        <w:t>study</w:t>
      </w:r>
      <w:r w:rsidR="0DB1B8B5" w:rsidRPr="008737FD">
        <w:rPr>
          <w:rFonts w:asciiTheme="minorHAnsi" w:hAnsiTheme="minorHAnsi" w:cstheme="minorHAnsi"/>
        </w:rPr>
        <w:t xml:space="preserve"> locations</w:t>
      </w:r>
      <w:r w:rsidR="007D4EBD" w:rsidRPr="008737FD">
        <w:rPr>
          <w:rFonts w:asciiTheme="minorHAnsi" w:hAnsiTheme="minorHAnsi" w:cstheme="minorHAnsi"/>
        </w:rPr>
        <w:t xml:space="preserve"> concerned. The Sponsor require</w:t>
      </w:r>
      <w:r w:rsidR="00A61F9E">
        <w:rPr>
          <w:rFonts w:asciiTheme="minorHAnsi" w:hAnsiTheme="minorHAnsi" w:cstheme="minorHAnsi"/>
        </w:rPr>
        <w:t>s</w:t>
      </w:r>
      <w:r w:rsidR="007D4EBD" w:rsidRPr="008737FD">
        <w:rPr>
          <w:rFonts w:asciiTheme="minorHAnsi" w:hAnsiTheme="minorHAnsi" w:cstheme="minorHAnsi"/>
        </w:rPr>
        <w:t xml:space="preserve"> individual </w:t>
      </w:r>
      <w:r>
        <w:rPr>
          <w:rFonts w:asciiTheme="minorHAnsi" w:hAnsiTheme="minorHAnsi" w:cstheme="minorHAnsi"/>
        </w:rPr>
        <w:t>study</w:t>
      </w:r>
      <w:r w:rsidR="090689F6" w:rsidRPr="008737FD">
        <w:rPr>
          <w:rFonts w:asciiTheme="minorHAnsi" w:hAnsiTheme="minorHAnsi" w:cstheme="minorHAnsi"/>
        </w:rPr>
        <w:t xml:space="preserve"> locations</w:t>
      </w:r>
      <w:r w:rsidR="007D4EBD" w:rsidRPr="008737FD">
        <w:rPr>
          <w:rFonts w:asciiTheme="minorHAnsi" w:hAnsiTheme="minorHAnsi" w:cstheme="minorHAnsi"/>
        </w:rPr>
        <w:t xml:space="preserve"> participating in the study to arrange for their own insurance or indemnity in respect of these liabilities. </w:t>
      </w:r>
      <w:r>
        <w:rPr>
          <w:rFonts w:asciiTheme="minorHAnsi" w:hAnsiTheme="minorHAnsi" w:cstheme="minorHAnsi"/>
        </w:rPr>
        <w:t>Study</w:t>
      </w:r>
      <w:r w:rsidR="70562D67" w:rsidRPr="008737FD">
        <w:rPr>
          <w:rFonts w:asciiTheme="minorHAnsi" w:hAnsiTheme="minorHAnsi" w:cstheme="minorHAnsi"/>
        </w:rPr>
        <w:t xml:space="preserve"> locations</w:t>
      </w:r>
      <w:r w:rsidR="007D4EBD" w:rsidRPr="008737FD">
        <w:rPr>
          <w:rFonts w:asciiTheme="minorHAnsi" w:hAnsiTheme="minorHAnsi" w:cstheme="minorHAnsi"/>
        </w:rPr>
        <w:t xml:space="preserve"> which are part of the United Kingdom's National Health Service have the benefit of NHS Indemnity.</w:t>
      </w:r>
    </w:p>
    <w:p w14:paraId="19BE2038" w14:textId="38369AF5" w:rsidR="007D4EBD" w:rsidRPr="008737FD" w:rsidRDefault="00855933" w:rsidP="00F17EA2">
      <w:pPr>
        <w:pStyle w:val="ListParagraph"/>
        <w:numPr>
          <w:ilvl w:val="0"/>
          <w:numId w:val="46"/>
        </w:numPr>
        <w:jc w:val="both"/>
        <w:rPr>
          <w:rFonts w:asciiTheme="minorHAnsi" w:hAnsiTheme="minorHAnsi" w:cstheme="minorHAnsi"/>
        </w:rPr>
      </w:pPr>
      <w:r>
        <w:rPr>
          <w:rFonts w:asciiTheme="minorHAnsi" w:hAnsiTheme="minorHAnsi" w:cstheme="minorHAnsi"/>
        </w:rPr>
        <w:t>Study</w:t>
      </w:r>
      <w:r w:rsidR="33BE08F2" w:rsidRPr="008737FD">
        <w:rPr>
          <w:rFonts w:asciiTheme="minorHAnsi" w:hAnsiTheme="minorHAnsi" w:cstheme="minorHAnsi"/>
        </w:rPr>
        <w:t xml:space="preserve"> locations</w:t>
      </w:r>
      <w:r w:rsidR="007D4EBD" w:rsidRPr="008737FD">
        <w:rPr>
          <w:rFonts w:asciiTheme="minorHAnsi" w:hAnsiTheme="minorHAnsi" w:cstheme="minorHAnsi"/>
        </w:rPr>
        <w:t xml:space="preserve"> out</w:t>
      </w:r>
      <w:r w:rsidR="003224FE">
        <w:rPr>
          <w:rFonts w:asciiTheme="minorHAnsi" w:hAnsiTheme="minorHAnsi" w:cstheme="minorHAnsi"/>
        </w:rPr>
        <w:t>side</w:t>
      </w:r>
      <w:r w:rsidR="007D4EBD" w:rsidRPr="008737FD">
        <w:rPr>
          <w:rFonts w:asciiTheme="minorHAnsi" w:hAnsiTheme="minorHAnsi" w:cstheme="minorHAnsi"/>
        </w:rPr>
        <w:t xml:space="preserve"> the United Kingdom will be responsible for arranging their own indemnity or insurance for their participation in the study, as well as for compliance with local law applicable to their participation in the study.</w:t>
      </w:r>
    </w:p>
    <w:p w14:paraId="17E0E4C7" w14:textId="7B90EA14" w:rsidR="00970DAB" w:rsidRDefault="005C1831" w:rsidP="00587A1C">
      <w:pPr>
        <w:pStyle w:val="Heading1"/>
      </w:pPr>
      <w:bookmarkStart w:id="168" w:name="_Toc220323574"/>
      <w:r>
        <w:t>REPORTING, PUBLICATIONS AND NOTIFICATION OF RESULTS</w:t>
      </w:r>
      <w:bookmarkEnd w:id="168"/>
    </w:p>
    <w:p w14:paraId="2F7529E5" w14:textId="50B18EB7" w:rsidR="00970DAB" w:rsidRDefault="005C1831" w:rsidP="00A74678">
      <w:pPr>
        <w:pStyle w:val="Heading2"/>
      </w:pPr>
      <w:bookmarkStart w:id="169" w:name="_Toc220323575"/>
      <w:r>
        <w:t>AUTHORSHIP POLICY</w:t>
      </w:r>
      <w:bookmarkEnd w:id="169"/>
    </w:p>
    <w:p w14:paraId="45C6608B" w14:textId="3126051B" w:rsidR="007D4EBD" w:rsidRPr="007D4EBD" w:rsidRDefault="007D4EBD" w:rsidP="00A74678">
      <w:pPr>
        <w:jc w:val="both"/>
        <w:rPr>
          <w:lang w:val="en-US"/>
        </w:rPr>
      </w:pPr>
      <w:r w:rsidRPr="468F30D8">
        <w:rPr>
          <w:lang w:val="en-US"/>
        </w:rPr>
        <w:t xml:space="preserve">Ownership of the data arising from this study resides with the </w:t>
      </w:r>
      <w:r w:rsidR="00A61F9E">
        <w:rPr>
          <w:rFonts w:eastAsia="Arial"/>
          <w:lang w:val="en-US"/>
        </w:rPr>
        <w:t>Sponsor</w:t>
      </w:r>
      <w:r w:rsidRPr="468F30D8">
        <w:rPr>
          <w:rFonts w:eastAsia="Arial"/>
          <w:lang w:val="en-US"/>
        </w:rPr>
        <w:t xml:space="preserve"> although the study team will be responsible for retaining data, publishing findings and submitting necessary reports derived from the data. </w:t>
      </w:r>
      <w:r w:rsidRPr="468F30D8">
        <w:rPr>
          <w:lang w:val="en-US"/>
        </w:rPr>
        <w:t>On completion of the study, the study data will be analysed and tabulated, and a study report will be prepared.</w:t>
      </w:r>
    </w:p>
    <w:p w14:paraId="45573709" w14:textId="37F31F8F" w:rsidR="00970DAB" w:rsidRDefault="005C1831" w:rsidP="00A74678">
      <w:pPr>
        <w:pStyle w:val="Heading2"/>
      </w:pPr>
      <w:bookmarkStart w:id="170" w:name="_Toc220323576"/>
      <w:r>
        <w:t>DATA SHARING</w:t>
      </w:r>
      <w:bookmarkEnd w:id="170"/>
    </w:p>
    <w:p w14:paraId="050E7B5B" w14:textId="531F4646" w:rsidR="007E729F" w:rsidRDefault="007E729F" w:rsidP="00A74678">
      <w:pPr>
        <w:jc w:val="both"/>
      </w:pPr>
      <w:r>
        <w:fldChar w:fldCharType="begin">
          <w:ffData>
            <w:name w:val="Text79"/>
            <w:enabled/>
            <w:calcOnExit w:val="0"/>
            <w:textInput/>
          </w:ffData>
        </w:fldChar>
      </w:r>
      <w:bookmarkStart w:id="17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1"/>
    </w:p>
    <w:p w14:paraId="71D7D59A" w14:textId="6A4202FA" w:rsidR="007E729F" w:rsidRPr="007E729F" w:rsidRDefault="007E729F" w:rsidP="00A74678">
      <w:pPr>
        <w:jc w:val="both"/>
      </w:pPr>
      <w:r w:rsidRPr="008737FD">
        <w:rPr>
          <w:color w:val="0070C0"/>
        </w:rPr>
        <w:t xml:space="preserve">Detail procedures for data </w:t>
      </w:r>
      <w:r w:rsidRPr="00F01D1E">
        <w:rPr>
          <w:color w:val="0070C0"/>
        </w:rPr>
        <w:t>sharing (if a</w:t>
      </w:r>
      <w:r w:rsidRPr="008737FD">
        <w:rPr>
          <w:color w:val="0070C0"/>
        </w:rPr>
        <w:t>ny) – these may be funder specific.</w:t>
      </w:r>
    </w:p>
    <w:p w14:paraId="70DF42FA" w14:textId="49A8D392" w:rsidR="00970DAB" w:rsidRDefault="005C1831" w:rsidP="00A74678">
      <w:pPr>
        <w:pStyle w:val="Heading2"/>
      </w:pPr>
      <w:bookmarkStart w:id="172" w:name="_Toc220323577"/>
      <w:r>
        <w:t>PEER REVIEW</w:t>
      </w:r>
      <w:bookmarkEnd w:id="172"/>
    </w:p>
    <w:p w14:paraId="1EC84278" w14:textId="357221A7" w:rsidR="007E729F" w:rsidRDefault="007E729F" w:rsidP="00A74678">
      <w:pPr>
        <w:jc w:val="both"/>
      </w:pPr>
      <w:r>
        <w:fldChar w:fldCharType="begin">
          <w:ffData>
            <w:name w:val="Text80"/>
            <w:enabled/>
            <w:calcOnExit w:val="0"/>
            <w:textInput/>
          </w:ffData>
        </w:fldChar>
      </w:r>
      <w:bookmarkStart w:id="17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3"/>
    </w:p>
    <w:p w14:paraId="7681D855" w14:textId="4BAA9003" w:rsidR="007E729F" w:rsidRPr="007E729F" w:rsidRDefault="007E729F" w:rsidP="00A74678">
      <w:pPr>
        <w:jc w:val="both"/>
      </w:pPr>
      <w:r w:rsidRPr="008737FD">
        <w:rPr>
          <w:color w:val="0070C0"/>
          <w:lang w:val="en-US"/>
        </w:rPr>
        <w:t>Detail procedures for peer review – these may be funder specific or involve an internal department.</w:t>
      </w:r>
    </w:p>
    <w:p w14:paraId="1F7FBDBA" w14:textId="69639E0D" w:rsidR="00970DAB" w:rsidRDefault="005C1831" w:rsidP="00587A1C">
      <w:pPr>
        <w:pStyle w:val="Heading1"/>
      </w:pPr>
      <w:bookmarkStart w:id="174" w:name="_Toc220323578"/>
      <w:r>
        <w:t>REFERENCES</w:t>
      </w:r>
      <w:bookmarkEnd w:id="174"/>
    </w:p>
    <w:p w14:paraId="70429731" w14:textId="7C9EF90B" w:rsidR="00970DAB" w:rsidRPr="00DA387E" w:rsidRDefault="007E729F" w:rsidP="00DA387E">
      <w:r>
        <w:fldChar w:fldCharType="begin">
          <w:ffData>
            <w:name w:val="Text81"/>
            <w:enabled/>
            <w:calcOnExit w:val="0"/>
            <w:textInput/>
          </w:ffData>
        </w:fldChar>
      </w:r>
      <w:bookmarkStart w:id="175"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5"/>
    </w:p>
    <w:sectPr w:rsidR="00970DAB" w:rsidRPr="00DA387E" w:rsidSect="00C7373C">
      <w:headerReference w:type="default" r:id="rId35"/>
      <w:pgSz w:w="11906" w:h="16838"/>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4E908" w14:textId="77777777" w:rsidR="00332B6A" w:rsidRDefault="00332B6A">
      <w:r>
        <w:separator/>
      </w:r>
    </w:p>
  </w:endnote>
  <w:endnote w:type="continuationSeparator" w:id="0">
    <w:p w14:paraId="6EDE46E8" w14:textId="77777777" w:rsidR="00332B6A" w:rsidRDefault="00332B6A">
      <w:r>
        <w:continuationSeparator/>
      </w:r>
    </w:p>
  </w:endnote>
  <w:endnote w:type="continuationNotice" w:id="1">
    <w:p w14:paraId="716300A0" w14:textId="77777777" w:rsidR="00332B6A" w:rsidRDefault="00332B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3 Light">
    <w:panose1 w:val="020B0303030403020204"/>
    <w:charset w:val="00"/>
    <w:family w:val="swiss"/>
    <w:pitch w:val="variable"/>
    <w:sig w:usb0="E00002FF" w:usb1="00002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Tilt Neon">
    <w:altName w:val="Calibri"/>
    <w:panose1 w:val="02000000000000000000"/>
    <w:charset w:val="00"/>
    <w:family w:val="auto"/>
    <w:pitch w:val="variable"/>
    <w:sig w:usb0="A000007F" w:usb1="0200C06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Narrow">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690585"/>
      <w:docPartObj>
        <w:docPartGallery w:val="Page Numbers (Bottom of Page)"/>
        <w:docPartUnique/>
      </w:docPartObj>
    </w:sdtPr>
    <w:sdtContent>
      <w:p w14:paraId="09A56FC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F03CF" w14:textId="77777777" w:rsidR="00E938E1" w:rsidRDefault="00E938E1" w:rsidP="009C7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94AB3" w14:textId="77777777" w:rsidR="00FA1408" w:rsidRPr="00FA1408" w:rsidRDefault="00FA1408" w:rsidP="00ED2CB9">
    <w:pPr>
      <w:pStyle w:val="Footer"/>
      <w:tabs>
        <w:tab w:val="clear" w:pos="4153"/>
        <w:tab w:val="clear" w:pos="8306"/>
        <w:tab w:val="center" w:pos="4513"/>
        <w:tab w:val="right" w:pos="9026"/>
      </w:tabs>
      <w:spacing w:after="0"/>
      <w:rPr>
        <w:rFonts w:asciiTheme="minorHAnsi" w:hAnsiTheme="minorHAnsi" w:cstheme="minorHAnsi"/>
        <w:color w:val="auto"/>
        <w:sz w:val="20"/>
        <w:szCs w:val="20"/>
      </w:rPr>
    </w:pPr>
    <w:r w:rsidRPr="00FA1408">
      <w:rPr>
        <w:rFonts w:asciiTheme="minorHAnsi" w:hAnsiTheme="minorHAnsi" w:cstheme="minorHAnsi"/>
        <w:color w:val="auto"/>
        <w:sz w:val="20"/>
        <w:szCs w:val="20"/>
      </w:rPr>
      <w:t>&lt;Insert Study Acronym&gt;</w:t>
    </w:r>
    <w:r w:rsidRPr="00FA1408">
      <w:rPr>
        <w:rFonts w:asciiTheme="minorHAnsi" w:hAnsiTheme="minorHAnsi" w:cstheme="minorHAnsi"/>
        <w:color w:val="auto"/>
        <w:sz w:val="20"/>
        <w:szCs w:val="20"/>
      </w:rPr>
      <w:tab/>
    </w:r>
    <w:r w:rsidRPr="00FA1408">
      <w:rPr>
        <w:rFonts w:asciiTheme="minorHAnsi" w:hAnsiTheme="minorHAnsi" w:cstheme="minorHAnsi"/>
        <w:color w:val="auto"/>
        <w:sz w:val="20"/>
        <w:szCs w:val="20"/>
      </w:rPr>
      <w:tab/>
    </w:r>
    <w:sdt>
      <w:sdtPr>
        <w:rPr>
          <w:rFonts w:asciiTheme="minorHAnsi" w:hAnsiTheme="minorHAnsi" w:cstheme="minorHAnsi"/>
          <w:color w:val="auto"/>
          <w:sz w:val="20"/>
          <w:szCs w:val="20"/>
        </w:rPr>
        <w:id w:val="124582110"/>
        <w:docPartObj>
          <w:docPartGallery w:val="Page Numbers (Bottom of Page)"/>
          <w:docPartUnique/>
        </w:docPartObj>
      </w:sdtPr>
      <w:sdtContent>
        <w:sdt>
          <w:sdtPr>
            <w:rPr>
              <w:rFonts w:asciiTheme="minorHAnsi" w:hAnsiTheme="minorHAnsi" w:cstheme="minorHAnsi"/>
              <w:color w:val="auto"/>
              <w:sz w:val="20"/>
              <w:szCs w:val="20"/>
            </w:rPr>
            <w:id w:val="-1769616900"/>
            <w:docPartObj>
              <w:docPartGallery w:val="Page Numbers (Top of Page)"/>
              <w:docPartUnique/>
            </w:docPartObj>
          </w:sdtPr>
          <w:sdtContent>
            <w:r w:rsidRPr="00FA1408">
              <w:rPr>
                <w:rFonts w:asciiTheme="minorHAnsi" w:hAnsiTheme="minorHAnsi" w:cstheme="minorHAnsi"/>
                <w:color w:val="auto"/>
                <w:sz w:val="20"/>
                <w:szCs w:val="20"/>
              </w:rPr>
              <w:t xml:space="preserve">Page </w:t>
            </w:r>
            <w:r w:rsidRPr="00FA1408">
              <w:rPr>
                <w:rFonts w:asciiTheme="minorHAnsi" w:hAnsiTheme="minorHAnsi" w:cstheme="minorHAnsi"/>
                <w:b/>
                <w:bCs/>
                <w:color w:val="auto"/>
                <w:sz w:val="20"/>
                <w:szCs w:val="20"/>
              </w:rPr>
              <w:fldChar w:fldCharType="begin"/>
            </w:r>
            <w:r w:rsidRPr="00FA1408">
              <w:rPr>
                <w:rFonts w:asciiTheme="minorHAnsi" w:hAnsiTheme="minorHAnsi" w:cstheme="minorHAnsi"/>
                <w:b/>
                <w:bCs/>
                <w:color w:val="auto"/>
                <w:sz w:val="20"/>
                <w:szCs w:val="20"/>
              </w:rPr>
              <w:instrText xml:space="preserve"> PAGE </w:instrText>
            </w:r>
            <w:r w:rsidRPr="00FA1408">
              <w:rPr>
                <w:rFonts w:asciiTheme="minorHAnsi" w:hAnsiTheme="minorHAnsi" w:cstheme="minorHAnsi"/>
                <w:b/>
                <w:bCs/>
                <w:color w:val="auto"/>
                <w:sz w:val="20"/>
                <w:szCs w:val="20"/>
              </w:rPr>
              <w:fldChar w:fldCharType="separate"/>
            </w:r>
            <w:r w:rsidRPr="00FA1408">
              <w:rPr>
                <w:rFonts w:asciiTheme="minorHAnsi" w:hAnsiTheme="minorHAnsi" w:cstheme="minorHAnsi"/>
                <w:b/>
                <w:bCs/>
                <w:color w:val="auto"/>
                <w:sz w:val="20"/>
                <w:szCs w:val="20"/>
              </w:rPr>
              <w:t>2</w:t>
            </w:r>
            <w:r w:rsidRPr="00FA1408">
              <w:rPr>
                <w:rFonts w:asciiTheme="minorHAnsi" w:hAnsiTheme="minorHAnsi" w:cstheme="minorHAnsi"/>
                <w:b/>
                <w:bCs/>
                <w:color w:val="auto"/>
                <w:sz w:val="20"/>
                <w:szCs w:val="20"/>
              </w:rPr>
              <w:fldChar w:fldCharType="end"/>
            </w:r>
            <w:r w:rsidRPr="00FA1408">
              <w:rPr>
                <w:rFonts w:asciiTheme="minorHAnsi" w:hAnsiTheme="minorHAnsi" w:cstheme="minorHAnsi"/>
                <w:color w:val="auto"/>
                <w:sz w:val="20"/>
                <w:szCs w:val="20"/>
              </w:rPr>
              <w:t xml:space="preserve"> of </w:t>
            </w:r>
            <w:r w:rsidRPr="00FA1408">
              <w:rPr>
                <w:rFonts w:asciiTheme="minorHAnsi" w:hAnsiTheme="minorHAnsi" w:cstheme="minorHAnsi"/>
                <w:b/>
                <w:bCs/>
                <w:color w:val="auto"/>
                <w:sz w:val="20"/>
                <w:szCs w:val="20"/>
              </w:rPr>
              <w:fldChar w:fldCharType="begin"/>
            </w:r>
            <w:r w:rsidRPr="00FA1408">
              <w:rPr>
                <w:rFonts w:asciiTheme="minorHAnsi" w:hAnsiTheme="minorHAnsi" w:cstheme="minorHAnsi"/>
                <w:b/>
                <w:bCs/>
                <w:color w:val="auto"/>
                <w:sz w:val="20"/>
                <w:szCs w:val="20"/>
              </w:rPr>
              <w:instrText xml:space="preserve"> NUMPAGES  </w:instrText>
            </w:r>
            <w:r w:rsidRPr="00FA1408">
              <w:rPr>
                <w:rFonts w:asciiTheme="minorHAnsi" w:hAnsiTheme="minorHAnsi" w:cstheme="minorHAnsi"/>
                <w:b/>
                <w:bCs/>
                <w:color w:val="auto"/>
                <w:sz w:val="20"/>
                <w:szCs w:val="20"/>
              </w:rPr>
              <w:fldChar w:fldCharType="separate"/>
            </w:r>
            <w:r w:rsidRPr="00FA1408">
              <w:rPr>
                <w:rFonts w:asciiTheme="minorHAnsi" w:hAnsiTheme="minorHAnsi" w:cstheme="minorHAnsi"/>
                <w:b/>
                <w:bCs/>
                <w:color w:val="auto"/>
                <w:sz w:val="20"/>
                <w:szCs w:val="20"/>
              </w:rPr>
              <w:t>11</w:t>
            </w:r>
            <w:r w:rsidRPr="00FA1408">
              <w:rPr>
                <w:rFonts w:asciiTheme="minorHAnsi" w:hAnsiTheme="minorHAnsi" w:cstheme="minorHAnsi"/>
                <w:b/>
                <w:bCs/>
                <w:color w:val="auto"/>
                <w:sz w:val="20"/>
                <w:szCs w:val="20"/>
              </w:rPr>
              <w:fldChar w:fldCharType="end"/>
            </w:r>
          </w:sdtContent>
        </w:sdt>
      </w:sdtContent>
    </w:sdt>
  </w:p>
  <w:p w14:paraId="7DF38785" w14:textId="77777777" w:rsidR="00FA1408" w:rsidRPr="00FA1408" w:rsidRDefault="00FA1408" w:rsidP="00ED2CB9">
    <w:pPr>
      <w:pStyle w:val="Header"/>
      <w:spacing w:after="0"/>
      <w:rPr>
        <w:rFonts w:asciiTheme="minorHAnsi" w:hAnsiTheme="minorHAnsi" w:cstheme="minorHAnsi"/>
        <w:sz w:val="20"/>
        <w:szCs w:val="20"/>
      </w:rPr>
    </w:pPr>
    <w:r w:rsidRPr="00FA1408">
      <w:rPr>
        <w:rFonts w:asciiTheme="minorHAnsi" w:hAnsiTheme="minorHAnsi" w:cstheme="minorHAnsi"/>
        <w:sz w:val="20"/>
        <w:szCs w:val="20"/>
      </w:rPr>
      <w:t>&lt;Insert version number and date&gt;</w:t>
    </w:r>
  </w:p>
  <w:p w14:paraId="6A6AA340" w14:textId="4103BDD5" w:rsidR="008B0E17" w:rsidRPr="00FA1408" w:rsidRDefault="00FA1408" w:rsidP="00ED2CB9">
    <w:pPr>
      <w:pStyle w:val="Header"/>
      <w:tabs>
        <w:tab w:val="clear" w:pos="4153"/>
        <w:tab w:val="clear" w:pos="8306"/>
        <w:tab w:val="center" w:pos="4536"/>
        <w:tab w:val="right" w:pos="9026"/>
      </w:tabs>
      <w:spacing w:after="0"/>
      <w:rPr>
        <w:rFonts w:asciiTheme="minorHAnsi" w:hAnsiTheme="minorHAnsi" w:cstheme="minorHAnsi"/>
        <w:sz w:val="20"/>
        <w:szCs w:val="20"/>
      </w:rPr>
    </w:pPr>
    <w:r w:rsidRPr="00FA1408">
      <w:rPr>
        <w:rFonts w:asciiTheme="minorHAnsi" w:hAnsiTheme="minorHAnsi" w:cstheme="minorHAnsi"/>
        <w:sz w:val="20"/>
        <w:szCs w:val="20"/>
      </w:rPr>
      <w:t>&lt;Insert IRAS ID or relevant ethics number&gt;</w:t>
    </w:r>
    <w:r w:rsidRPr="00FA1408">
      <w:rPr>
        <w:rFonts w:asciiTheme="minorHAnsi" w:hAnsiTheme="minorHAnsi" w:cstheme="minorHAnsi"/>
        <w:sz w:val="20"/>
        <w:szCs w:val="20"/>
      </w:rPr>
      <w:tab/>
    </w:r>
    <w:r w:rsidRPr="00FA1408">
      <w:rPr>
        <w:rFonts w:asciiTheme="minorHAnsi" w:hAnsiTheme="minorHAnsi" w:cstheme="minorHAnsi"/>
        <w:sz w:val="20"/>
        <w:szCs w:val="20"/>
      </w:rPr>
      <w:tab/>
      <w:t>Document No: CR007-T0</w:t>
    </w:r>
    <w:r w:rsidR="002E0E3B">
      <w:rPr>
        <w:rFonts w:asciiTheme="minorHAnsi" w:hAnsiTheme="minorHAnsi" w:cstheme="minorHAnsi"/>
        <w:sz w:val="20"/>
        <w:szCs w:val="20"/>
      </w:rPr>
      <w:t>2</w:t>
    </w:r>
    <w:r w:rsidRPr="00FA1408">
      <w:rPr>
        <w:rFonts w:asciiTheme="minorHAnsi" w:hAnsiTheme="minorHAnsi" w:cstheme="minorHAnsi"/>
        <w:sz w:val="20"/>
        <w:szCs w:val="20"/>
      </w:rPr>
      <w:t xml:space="preserve"> v</w:t>
    </w:r>
    <w:r w:rsidR="002E0E3B">
      <w:rPr>
        <w:rFonts w:asciiTheme="minorHAnsi" w:hAnsiTheme="minorHAnsi" w:cstheme="minorHAnsi"/>
        <w:sz w:val="20"/>
        <w:szCs w:val="20"/>
      </w:rPr>
      <w:t>7</w:t>
    </w:r>
    <w:r w:rsidRPr="00FA1408">
      <w:rPr>
        <w:rFonts w:asciiTheme="minorHAnsi" w:hAnsiTheme="minorHAnsi" w:cstheme="minorHAnsi"/>
        <w:sz w:val="20"/>
        <w:szCs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85878" w14:textId="77777777" w:rsidR="00332B6A" w:rsidRDefault="00332B6A">
      <w:r>
        <w:separator/>
      </w:r>
    </w:p>
  </w:footnote>
  <w:footnote w:type="continuationSeparator" w:id="0">
    <w:p w14:paraId="38781CA5" w14:textId="77777777" w:rsidR="00332B6A" w:rsidRDefault="00332B6A">
      <w:r>
        <w:continuationSeparator/>
      </w:r>
    </w:p>
  </w:footnote>
  <w:footnote w:type="continuationNotice" w:id="1">
    <w:p w14:paraId="72890E3B" w14:textId="77777777" w:rsidR="00332B6A" w:rsidRDefault="00332B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4B95" w14:textId="65A25F4F" w:rsidR="008B0E17" w:rsidRPr="00C42E2A" w:rsidRDefault="00677721" w:rsidP="00677721">
    <w:pPr>
      <w:pStyle w:val="Header"/>
      <w:jc w:val="right"/>
      <w:rPr>
        <w:rFonts w:asciiTheme="minorHAnsi" w:hAnsiTheme="minorHAnsi" w:cstheme="minorHAnsi"/>
        <w:szCs w:val="22"/>
      </w:rPr>
    </w:pPr>
    <w:r>
      <w:rPr>
        <w:noProof/>
      </w:rPr>
      <w:drawing>
        <wp:inline distT="0" distB="0" distL="0" distR="0" wp14:anchorId="49D8708F" wp14:editId="32E41F2C">
          <wp:extent cx="3238200" cy="535993"/>
          <wp:effectExtent l="0" t="0" r="635" b="0"/>
          <wp:docPr id="1"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F12802D" w14:textId="77777777" w:rsidR="00677721" w:rsidRPr="00C42E2A" w:rsidRDefault="00677721" w:rsidP="00677721">
    <w:pPr>
      <w:pStyle w:val="Header"/>
      <w:jc w:val="right"/>
      <w:rPr>
        <w:rFonts w:asciiTheme="minorHAnsi" w:hAnsiTheme="minorHAnsi" w:cstheme="minorHAnsi"/>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AEEE" w14:textId="212F3C88" w:rsidR="00FA1408" w:rsidRPr="00C42E2A" w:rsidRDefault="00FA1408" w:rsidP="00677721">
    <w:pPr>
      <w:pStyle w:val="Header"/>
      <w:jc w:val="right"/>
      <w:rPr>
        <w:rFonts w:asciiTheme="minorHAnsi" w:hAnsiTheme="minorHAnsi" w:cstheme="minorHAnsi"/>
        <w:szCs w:val="22"/>
      </w:rPr>
    </w:pPr>
  </w:p>
  <w:p w14:paraId="77FB9BE0" w14:textId="77777777" w:rsidR="00FA1408" w:rsidRPr="00C42E2A" w:rsidRDefault="00FA1408" w:rsidP="00677721">
    <w:pPr>
      <w:pStyle w:val="Header"/>
      <w:jc w:val="right"/>
      <w:rPr>
        <w:rFonts w:asciiTheme="minorHAnsi" w:hAnsiTheme="minorHAnsi" w:cstheme="minorHAns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627A724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1C4905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B245696"/>
    <w:lvl w:ilvl="0">
      <w:start w:val="1"/>
      <w:numFmt w:val="bullet"/>
      <w:pStyle w:val="ListBullet2"/>
      <w:lvlText w:val="o"/>
      <w:lvlJc w:val="left"/>
      <w:pPr>
        <w:tabs>
          <w:tab w:val="num" w:pos="643"/>
        </w:tabs>
        <w:ind w:left="643" w:hanging="360"/>
      </w:pPr>
      <w:rPr>
        <w:rFonts w:ascii="Courier New" w:hAnsi="Courier New" w:cs="Courier New" w:hint="default"/>
      </w:rPr>
    </w:lvl>
  </w:abstractNum>
  <w:abstractNum w:abstractNumId="3" w15:restartNumberingAfterBreak="0">
    <w:nsid w:val="012809E7"/>
    <w:multiLevelType w:val="hybridMultilevel"/>
    <w:tmpl w:val="3D44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640FE5"/>
    <w:multiLevelType w:val="hybridMultilevel"/>
    <w:tmpl w:val="E59AE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CA5FD2"/>
    <w:multiLevelType w:val="hybridMultilevel"/>
    <w:tmpl w:val="A2B0E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4672C7"/>
    <w:multiLevelType w:val="hybridMultilevel"/>
    <w:tmpl w:val="28BAC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348EB"/>
    <w:multiLevelType w:val="hybridMultilevel"/>
    <w:tmpl w:val="D2E05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C30D53"/>
    <w:multiLevelType w:val="hybridMultilevel"/>
    <w:tmpl w:val="9B1E7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2F75DF"/>
    <w:multiLevelType w:val="hybridMultilevel"/>
    <w:tmpl w:val="1FAA3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837F33"/>
    <w:multiLevelType w:val="multilevel"/>
    <w:tmpl w:val="6D0E1262"/>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1B455386"/>
    <w:multiLevelType w:val="hybridMultilevel"/>
    <w:tmpl w:val="07D25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143DFD"/>
    <w:multiLevelType w:val="multilevel"/>
    <w:tmpl w:val="74D0D182"/>
    <w:lvl w:ilvl="0">
      <w:start w:val="13"/>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pStyle w:val="Heading3Arial"/>
      <w:lvlText w:val="%1.%2.%3"/>
      <w:lvlJc w:val="left"/>
      <w:pPr>
        <w:tabs>
          <w:tab w:val="num" w:pos="1620"/>
        </w:tabs>
        <w:ind w:left="16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11C5B59"/>
    <w:multiLevelType w:val="hybridMultilevel"/>
    <w:tmpl w:val="6D7ED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74140C"/>
    <w:multiLevelType w:val="hybridMultilevel"/>
    <w:tmpl w:val="6B7E5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127DFD"/>
    <w:multiLevelType w:val="hybridMultilevel"/>
    <w:tmpl w:val="308A7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9D7230"/>
    <w:multiLevelType w:val="hybridMultilevel"/>
    <w:tmpl w:val="8BB4EA52"/>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77520B"/>
    <w:multiLevelType w:val="hybridMultilevel"/>
    <w:tmpl w:val="4AFAA996"/>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C55A6C"/>
    <w:multiLevelType w:val="hybridMultilevel"/>
    <w:tmpl w:val="41EA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865159"/>
    <w:multiLevelType w:val="hybridMultilevel"/>
    <w:tmpl w:val="20B63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22" w15:restartNumberingAfterBreak="0">
    <w:nsid w:val="3C85050B"/>
    <w:multiLevelType w:val="hybridMultilevel"/>
    <w:tmpl w:val="5986D0BA"/>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0F260A"/>
    <w:multiLevelType w:val="hybridMultilevel"/>
    <w:tmpl w:val="25ACB7AC"/>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D572FF"/>
    <w:multiLevelType w:val="hybridMultilevel"/>
    <w:tmpl w:val="026EA3F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29316F"/>
    <w:multiLevelType w:val="hybridMultilevel"/>
    <w:tmpl w:val="6344B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886F82"/>
    <w:multiLevelType w:val="hybridMultilevel"/>
    <w:tmpl w:val="5F92C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372F0F"/>
    <w:multiLevelType w:val="hybridMultilevel"/>
    <w:tmpl w:val="8F74DC6E"/>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5577CB"/>
    <w:multiLevelType w:val="hybridMultilevel"/>
    <w:tmpl w:val="73D04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7807C4"/>
    <w:multiLevelType w:val="hybridMultilevel"/>
    <w:tmpl w:val="38B25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2F3D16"/>
    <w:multiLevelType w:val="multilevel"/>
    <w:tmpl w:val="0409001D"/>
    <w:styleLink w:val="Bullets"/>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Times New Roman" w:hAnsi="Times New Roman" w:cs="Times New Roman" w:hint="default"/>
      </w:rPr>
    </w:lvl>
    <w:lvl w:ilvl="5">
      <w:start w:val="1"/>
      <w:numFmt w:val="bullet"/>
      <w:lvlText w:val="•"/>
      <w:lvlJc w:val="left"/>
      <w:pPr>
        <w:tabs>
          <w:tab w:val="num" w:pos="2160"/>
        </w:tabs>
        <w:ind w:left="2160" w:hanging="360"/>
      </w:pPr>
      <w:rPr>
        <w:rFonts w:ascii="Times New Roman" w:hAnsi="Times New Roman" w:cs="Times New Roman"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Times New Roman" w:hAnsi="Times New Roman" w:cs="Times New Roman" w:hint="default"/>
      </w:rPr>
    </w:lvl>
  </w:abstractNum>
  <w:abstractNum w:abstractNumId="31" w15:restartNumberingAfterBreak="0">
    <w:nsid w:val="51706C1A"/>
    <w:multiLevelType w:val="hybridMultilevel"/>
    <w:tmpl w:val="E59663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9C6099"/>
    <w:multiLevelType w:val="hybridMultilevel"/>
    <w:tmpl w:val="5184A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3E4754"/>
    <w:multiLevelType w:val="hybridMultilevel"/>
    <w:tmpl w:val="54967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B3014E"/>
    <w:multiLevelType w:val="hybridMultilevel"/>
    <w:tmpl w:val="D3446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4D35DF"/>
    <w:multiLevelType w:val="hybridMultilevel"/>
    <w:tmpl w:val="F274E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0F6666"/>
    <w:multiLevelType w:val="hybridMultilevel"/>
    <w:tmpl w:val="647E9D50"/>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1B7F49"/>
    <w:multiLevelType w:val="hybridMultilevel"/>
    <w:tmpl w:val="D2BC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237496"/>
    <w:multiLevelType w:val="hybridMultilevel"/>
    <w:tmpl w:val="BE2E7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172AEB"/>
    <w:multiLevelType w:val="hybridMultilevel"/>
    <w:tmpl w:val="799CE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B13F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2B441E4"/>
    <w:multiLevelType w:val="hybridMultilevel"/>
    <w:tmpl w:val="2996B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5D702B"/>
    <w:multiLevelType w:val="hybridMultilevel"/>
    <w:tmpl w:val="99AA982C"/>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AA5DB9"/>
    <w:multiLevelType w:val="hybridMultilevel"/>
    <w:tmpl w:val="A9D6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882F9E"/>
    <w:multiLevelType w:val="hybridMultilevel"/>
    <w:tmpl w:val="255C8A80"/>
    <w:lvl w:ilvl="0" w:tplc="FA680362">
      <w:start w:val="1"/>
      <w:numFmt w:val="decimal"/>
      <w:pStyle w:val="Header1"/>
      <w:lvlText w:val="%1."/>
      <w:lvlJc w:val="left"/>
      <w:pPr>
        <w:tabs>
          <w:tab w:val="num" w:pos="360"/>
        </w:tabs>
        <w:ind w:left="360" w:hanging="360"/>
      </w:pPr>
    </w:lvl>
    <w:lvl w:ilvl="1" w:tplc="1458DFC6">
      <w:numFmt w:val="none"/>
      <w:lvlText w:val=""/>
      <w:lvlJc w:val="left"/>
      <w:pPr>
        <w:tabs>
          <w:tab w:val="num" w:pos="360"/>
        </w:tabs>
      </w:pPr>
    </w:lvl>
    <w:lvl w:ilvl="2" w:tplc="6E92593A">
      <w:numFmt w:val="none"/>
      <w:lvlText w:val=""/>
      <w:lvlJc w:val="left"/>
      <w:pPr>
        <w:tabs>
          <w:tab w:val="num" w:pos="360"/>
        </w:tabs>
      </w:pPr>
    </w:lvl>
    <w:lvl w:ilvl="3" w:tplc="8A660B62">
      <w:numFmt w:val="none"/>
      <w:lvlText w:val=""/>
      <w:lvlJc w:val="left"/>
      <w:pPr>
        <w:tabs>
          <w:tab w:val="num" w:pos="360"/>
        </w:tabs>
      </w:pPr>
    </w:lvl>
    <w:lvl w:ilvl="4" w:tplc="07C67D92">
      <w:numFmt w:val="none"/>
      <w:lvlText w:val=""/>
      <w:lvlJc w:val="left"/>
      <w:pPr>
        <w:tabs>
          <w:tab w:val="num" w:pos="360"/>
        </w:tabs>
      </w:pPr>
    </w:lvl>
    <w:lvl w:ilvl="5" w:tplc="AFEA2EF6">
      <w:numFmt w:val="none"/>
      <w:lvlText w:val=""/>
      <w:lvlJc w:val="left"/>
      <w:pPr>
        <w:tabs>
          <w:tab w:val="num" w:pos="360"/>
        </w:tabs>
      </w:pPr>
    </w:lvl>
    <w:lvl w:ilvl="6" w:tplc="E5AC8920">
      <w:numFmt w:val="none"/>
      <w:lvlText w:val=""/>
      <w:lvlJc w:val="left"/>
      <w:pPr>
        <w:tabs>
          <w:tab w:val="num" w:pos="360"/>
        </w:tabs>
      </w:pPr>
    </w:lvl>
    <w:lvl w:ilvl="7" w:tplc="F3A46644">
      <w:numFmt w:val="none"/>
      <w:lvlText w:val=""/>
      <w:lvlJc w:val="left"/>
      <w:pPr>
        <w:tabs>
          <w:tab w:val="num" w:pos="360"/>
        </w:tabs>
      </w:pPr>
    </w:lvl>
    <w:lvl w:ilvl="8" w:tplc="9698B0FC">
      <w:numFmt w:val="none"/>
      <w:lvlText w:val=""/>
      <w:lvlJc w:val="left"/>
      <w:pPr>
        <w:tabs>
          <w:tab w:val="num" w:pos="360"/>
        </w:tabs>
      </w:pPr>
    </w:lvl>
  </w:abstractNum>
  <w:abstractNum w:abstractNumId="45" w15:restartNumberingAfterBreak="0">
    <w:nsid w:val="7E042819"/>
    <w:multiLevelType w:val="hybridMultilevel"/>
    <w:tmpl w:val="F236A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AB28B6"/>
    <w:multiLevelType w:val="hybridMultilevel"/>
    <w:tmpl w:val="147E6392"/>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6D3BC1"/>
    <w:multiLevelType w:val="hybridMultilevel"/>
    <w:tmpl w:val="5A62C53A"/>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9544518">
    <w:abstractNumId w:val="11"/>
  </w:num>
  <w:num w:numId="2" w16cid:durableId="1116634317">
    <w:abstractNumId w:val="21"/>
  </w:num>
  <w:num w:numId="3" w16cid:durableId="719092196">
    <w:abstractNumId w:val="4"/>
  </w:num>
  <w:num w:numId="4" w16cid:durableId="1931228976">
    <w:abstractNumId w:val="40"/>
  </w:num>
  <w:num w:numId="5" w16cid:durableId="1238247804">
    <w:abstractNumId w:val="30"/>
  </w:num>
  <w:num w:numId="6" w16cid:durableId="852494305">
    <w:abstractNumId w:val="2"/>
  </w:num>
  <w:num w:numId="7" w16cid:durableId="449593453">
    <w:abstractNumId w:val="1"/>
  </w:num>
  <w:num w:numId="8" w16cid:durableId="50614581">
    <w:abstractNumId w:val="0"/>
  </w:num>
  <w:num w:numId="9" w16cid:durableId="1360935444">
    <w:abstractNumId w:val="44"/>
  </w:num>
  <w:num w:numId="10" w16cid:durableId="1975911223">
    <w:abstractNumId w:val="13"/>
  </w:num>
  <w:num w:numId="11" w16cid:durableId="1795637799">
    <w:abstractNumId w:val="28"/>
  </w:num>
  <w:num w:numId="12" w16cid:durableId="2038390566">
    <w:abstractNumId w:val="37"/>
  </w:num>
  <w:num w:numId="13" w16cid:durableId="649138716">
    <w:abstractNumId w:val="8"/>
  </w:num>
  <w:num w:numId="14" w16cid:durableId="1094745836">
    <w:abstractNumId w:val="38"/>
  </w:num>
  <w:num w:numId="15" w16cid:durableId="1895696555">
    <w:abstractNumId w:val="34"/>
  </w:num>
  <w:num w:numId="16" w16cid:durableId="1521896287">
    <w:abstractNumId w:val="6"/>
  </w:num>
  <w:num w:numId="17" w16cid:durableId="458450540">
    <w:abstractNumId w:val="3"/>
  </w:num>
  <w:num w:numId="18" w16cid:durableId="844711209">
    <w:abstractNumId w:val="42"/>
  </w:num>
  <w:num w:numId="19" w16cid:durableId="1796102034">
    <w:abstractNumId w:val="27"/>
  </w:num>
  <w:num w:numId="20" w16cid:durableId="327908009">
    <w:abstractNumId w:val="22"/>
  </w:num>
  <w:num w:numId="21" w16cid:durableId="1665814617">
    <w:abstractNumId w:val="47"/>
  </w:num>
  <w:num w:numId="22" w16cid:durableId="854421256">
    <w:abstractNumId w:val="36"/>
  </w:num>
  <w:num w:numId="23" w16cid:durableId="2073582485">
    <w:abstractNumId w:val="23"/>
  </w:num>
  <w:num w:numId="24" w16cid:durableId="808858536">
    <w:abstractNumId w:val="24"/>
  </w:num>
  <w:num w:numId="25" w16cid:durableId="2133089970">
    <w:abstractNumId w:val="46"/>
  </w:num>
  <w:num w:numId="26" w16cid:durableId="1040742953">
    <w:abstractNumId w:val="43"/>
  </w:num>
  <w:num w:numId="27" w16cid:durableId="1862162606">
    <w:abstractNumId w:val="45"/>
  </w:num>
  <w:num w:numId="28" w16cid:durableId="463549688">
    <w:abstractNumId w:val="41"/>
  </w:num>
  <w:num w:numId="29" w16cid:durableId="183177116">
    <w:abstractNumId w:val="5"/>
  </w:num>
  <w:num w:numId="30" w16cid:durableId="428699361">
    <w:abstractNumId w:val="9"/>
  </w:num>
  <w:num w:numId="31" w16cid:durableId="1756852658">
    <w:abstractNumId w:val="16"/>
  </w:num>
  <w:num w:numId="32" w16cid:durableId="1012684724">
    <w:abstractNumId w:val="35"/>
  </w:num>
  <w:num w:numId="33" w16cid:durableId="1168179548">
    <w:abstractNumId w:val="33"/>
  </w:num>
  <w:num w:numId="34" w16cid:durableId="1561482151">
    <w:abstractNumId w:val="25"/>
  </w:num>
  <w:num w:numId="35" w16cid:durableId="426005871">
    <w:abstractNumId w:val="15"/>
  </w:num>
  <w:num w:numId="36" w16cid:durableId="58674707">
    <w:abstractNumId w:val="32"/>
  </w:num>
  <w:num w:numId="37" w16cid:durableId="590168001">
    <w:abstractNumId w:val="10"/>
  </w:num>
  <w:num w:numId="38" w16cid:durableId="1419446626">
    <w:abstractNumId w:val="29"/>
  </w:num>
  <w:num w:numId="39" w16cid:durableId="591016035">
    <w:abstractNumId w:val="14"/>
  </w:num>
  <w:num w:numId="40" w16cid:durableId="1635062321">
    <w:abstractNumId w:val="19"/>
  </w:num>
  <w:num w:numId="41" w16cid:durableId="839927087">
    <w:abstractNumId w:val="7"/>
  </w:num>
  <w:num w:numId="42" w16cid:durableId="486630023">
    <w:abstractNumId w:val="20"/>
  </w:num>
  <w:num w:numId="43" w16cid:durableId="1433163620">
    <w:abstractNumId w:val="12"/>
  </w:num>
  <w:num w:numId="44" w16cid:durableId="1518350226">
    <w:abstractNumId w:val="39"/>
  </w:num>
  <w:num w:numId="45" w16cid:durableId="1112360003">
    <w:abstractNumId w:val="31"/>
  </w:num>
  <w:num w:numId="46" w16cid:durableId="607932504">
    <w:abstractNumId w:val="26"/>
  </w:num>
  <w:num w:numId="47" w16cid:durableId="845825022">
    <w:abstractNumId w:val="17"/>
  </w:num>
  <w:num w:numId="48" w16cid:durableId="1481114797">
    <w:abstractNumId w:val="1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D46"/>
    <w:rsid w:val="0000382D"/>
    <w:rsid w:val="00005CA3"/>
    <w:rsid w:val="000108F3"/>
    <w:rsid w:val="0001122F"/>
    <w:rsid w:val="00014CA2"/>
    <w:rsid w:val="000152A9"/>
    <w:rsid w:val="00015AEC"/>
    <w:rsid w:val="00025387"/>
    <w:rsid w:val="000272CB"/>
    <w:rsid w:val="00032984"/>
    <w:rsid w:val="00041A9B"/>
    <w:rsid w:val="0004400D"/>
    <w:rsid w:val="000458BC"/>
    <w:rsid w:val="00052526"/>
    <w:rsid w:val="000529B7"/>
    <w:rsid w:val="00052EF5"/>
    <w:rsid w:val="0005398C"/>
    <w:rsid w:val="0005464D"/>
    <w:rsid w:val="00055479"/>
    <w:rsid w:val="00057B38"/>
    <w:rsid w:val="000735D9"/>
    <w:rsid w:val="000750B6"/>
    <w:rsid w:val="0007522B"/>
    <w:rsid w:val="00076A35"/>
    <w:rsid w:val="00084849"/>
    <w:rsid w:val="00087A58"/>
    <w:rsid w:val="00090CAD"/>
    <w:rsid w:val="0009174B"/>
    <w:rsid w:val="000960A0"/>
    <w:rsid w:val="000A5F3C"/>
    <w:rsid w:val="000B04E9"/>
    <w:rsid w:val="000B055C"/>
    <w:rsid w:val="000B0D53"/>
    <w:rsid w:val="000B249B"/>
    <w:rsid w:val="000B7B2E"/>
    <w:rsid w:val="000B7B8D"/>
    <w:rsid w:val="000C35E7"/>
    <w:rsid w:val="000C369F"/>
    <w:rsid w:val="000C4E26"/>
    <w:rsid w:val="000D0DEC"/>
    <w:rsid w:val="000D106A"/>
    <w:rsid w:val="000D1965"/>
    <w:rsid w:val="000D1B6B"/>
    <w:rsid w:val="000E0AC0"/>
    <w:rsid w:val="000E2C75"/>
    <w:rsid w:val="000E4B32"/>
    <w:rsid w:val="000E5198"/>
    <w:rsid w:val="000F2E2E"/>
    <w:rsid w:val="000F4AEA"/>
    <w:rsid w:val="000F56A1"/>
    <w:rsid w:val="000F6800"/>
    <w:rsid w:val="00111FF0"/>
    <w:rsid w:val="001134D5"/>
    <w:rsid w:val="00120954"/>
    <w:rsid w:val="001243AF"/>
    <w:rsid w:val="00126034"/>
    <w:rsid w:val="001262E8"/>
    <w:rsid w:val="0012765C"/>
    <w:rsid w:val="00144594"/>
    <w:rsid w:val="001445EC"/>
    <w:rsid w:val="0014758B"/>
    <w:rsid w:val="00147B19"/>
    <w:rsid w:val="00156194"/>
    <w:rsid w:val="0016140C"/>
    <w:rsid w:val="001630C8"/>
    <w:rsid w:val="00165A02"/>
    <w:rsid w:val="0017070D"/>
    <w:rsid w:val="00171F57"/>
    <w:rsid w:val="00174DFE"/>
    <w:rsid w:val="001871C2"/>
    <w:rsid w:val="0019059A"/>
    <w:rsid w:val="001A2B31"/>
    <w:rsid w:val="001A30B9"/>
    <w:rsid w:val="001A5CDB"/>
    <w:rsid w:val="001A620D"/>
    <w:rsid w:val="001A7569"/>
    <w:rsid w:val="001B4B05"/>
    <w:rsid w:val="001B65F7"/>
    <w:rsid w:val="001C08B1"/>
    <w:rsid w:val="001C40BA"/>
    <w:rsid w:val="001C5D06"/>
    <w:rsid w:val="001C7219"/>
    <w:rsid w:val="001C743E"/>
    <w:rsid w:val="001D4631"/>
    <w:rsid w:val="001D5204"/>
    <w:rsid w:val="001E211D"/>
    <w:rsid w:val="001E22EA"/>
    <w:rsid w:val="001E287C"/>
    <w:rsid w:val="001E3C45"/>
    <w:rsid w:val="001F1372"/>
    <w:rsid w:val="001F1375"/>
    <w:rsid w:val="001F2CC8"/>
    <w:rsid w:val="001F301F"/>
    <w:rsid w:val="001F61A7"/>
    <w:rsid w:val="00201D1D"/>
    <w:rsid w:val="00201D6D"/>
    <w:rsid w:val="00206954"/>
    <w:rsid w:val="00208977"/>
    <w:rsid w:val="0021347C"/>
    <w:rsid w:val="0021762B"/>
    <w:rsid w:val="00217748"/>
    <w:rsid w:val="00220301"/>
    <w:rsid w:val="002350A2"/>
    <w:rsid w:val="00236AA2"/>
    <w:rsid w:val="002379AA"/>
    <w:rsid w:val="00237C68"/>
    <w:rsid w:val="00240C84"/>
    <w:rsid w:val="00244E40"/>
    <w:rsid w:val="00245C8D"/>
    <w:rsid w:val="002511F5"/>
    <w:rsid w:val="00253D07"/>
    <w:rsid w:val="00254533"/>
    <w:rsid w:val="0025558D"/>
    <w:rsid w:val="002563CC"/>
    <w:rsid w:val="002708F0"/>
    <w:rsid w:val="00271AB2"/>
    <w:rsid w:val="0027678A"/>
    <w:rsid w:val="00280C57"/>
    <w:rsid w:val="00287AA4"/>
    <w:rsid w:val="002920BD"/>
    <w:rsid w:val="002930FB"/>
    <w:rsid w:val="00293291"/>
    <w:rsid w:val="00293293"/>
    <w:rsid w:val="0029790E"/>
    <w:rsid w:val="002A0A97"/>
    <w:rsid w:val="002A0BAE"/>
    <w:rsid w:val="002A0DF0"/>
    <w:rsid w:val="002A210A"/>
    <w:rsid w:val="002A21CD"/>
    <w:rsid w:val="002A2E25"/>
    <w:rsid w:val="002A54E4"/>
    <w:rsid w:val="002A71EA"/>
    <w:rsid w:val="002B166A"/>
    <w:rsid w:val="002B23C3"/>
    <w:rsid w:val="002B35A6"/>
    <w:rsid w:val="002B714A"/>
    <w:rsid w:val="002BDAE9"/>
    <w:rsid w:val="002C096A"/>
    <w:rsid w:val="002C158B"/>
    <w:rsid w:val="002C5764"/>
    <w:rsid w:val="002C6BF3"/>
    <w:rsid w:val="002D21E0"/>
    <w:rsid w:val="002E03EF"/>
    <w:rsid w:val="002E0E3B"/>
    <w:rsid w:val="002E6B17"/>
    <w:rsid w:val="002F3344"/>
    <w:rsid w:val="002F33D6"/>
    <w:rsid w:val="002F4336"/>
    <w:rsid w:val="002F52B9"/>
    <w:rsid w:val="002F7974"/>
    <w:rsid w:val="00300D48"/>
    <w:rsid w:val="00302C26"/>
    <w:rsid w:val="00303740"/>
    <w:rsid w:val="0030596B"/>
    <w:rsid w:val="00312166"/>
    <w:rsid w:val="00315850"/>
    <w:rsid w:val="00317ADC"/>
    <w:rsid w:val="00317F70"/>
    <w:rsid w:val="00321039"/>
    <w:rsid w:val="00321F9E"/>
    <w:rsid w:val="003224FE"/>
    <w:rsid w:val="003245DD"/>
    <w:rsid w:val="00327B59"/>
    <w:rsid w:val="00332B6A"/>
    <w:rsid w:val="00335EB5"/>
    <w:rsid w:val="00343FCF"/>
    <w:rsid w:val="00351148"/>
    <w:rsid w:val="00353821"/>
    <w:rsid w:val="0035548A"/>
    <w:rsid w:val="0036231C"/>
    <w:rsid w:val="003659A2"/>
    <w:rsid w:val="00372698"/>
    <w:rsid w:val="0037540A"/>
    <w:rsid w:val="00375901"/>
    <w:rsid w:val="00376A68"/>
    <w:rsid w:val="0038125B"/>
    <w:rsid w:val="00386F23"/>
    <w:rsid w:val="00390C83"/>
    <w:rsid w:val="0039116C"/>
    <w:rsid w:val="003948ED"/>
    <w:rsid w:val="0039629D"/>
    <w:rsid w:val="003A190F"/>
    <w:rsid w:val="003A46BE"/>
    <w:rsid w:val="003B432C"/>
    <w:rsid w:val="003C01B0"/>
    <w:rsid w:val="003C37F3"/>
    <w:rsid w:val="003C4156"/>
    <w:rsid w:val="003D261C"/>
    <w:rsid w:val="003D4424"/>
    <w:rsid w:val="003D4912"/>
    <w:rsid w:val="003E49C6"/>
    <w:rsid w:val="003E6AAC"/>
    <w:rsid w:val="003E6DB7"/>
    <w:rsid w:val="003F5B2E"/>
    <w:rsid w:val="003F611D"/>
    <w:rsid w:val="004034C2"/>
    <w:rsid w:val="00407CA4"/>
    <w:rsid w:val="0041618B"/>
    <w:rsid w:val="00416348"/>
    <w:rsid w:val="004169EB"/>
    <w:rsid w:val="00416EE6"/>
    <w:rsid w:val="0042429C"/>
    <w:rsid w:val="0042488F"/>
    <w:rsid w:val="00430BF2"/>
    <w:rsid w:val="0043258E"/>
    <w:rsid w:val="00433616"/>
    <w:rsid w:val="00433B10"/>
    <w:rsid w:val="00437945"/>
    <w:rsid w:val="00446794"/>
    <w:rsid w:val="00447955"/>
    <w:rsid w:val="004525D8"/>
    <w:rsid w:val="0045542B"/>
    <w:rsid w:val="004558C6"/>
    <w:rsid w:val="00460BAB"/>
    <w:rsid w:val="00460D2C"/>
    <w:rsid w:val="00460E3E"/>
    <w:rsid w:val="00464672"/>
    <w:rsid w:val="0046791E"/>
    <w:rsid w:val="00467E43"/>
    <w:rsid w:val="00472CC5"/>
    <w:rsid w:val="00480030"/>
    <w:rsid w:val="004847EB"/>
    <w:rsid w:val="00493BBF"/>
    <w:rsid w:val="00493EBB"/>
    <w:rsid w:val="0049566B"/>
    <w:rsid w:val="00496935"/>
    <w:rsid w:val="004A1275"/>
    <w:rsid w:val="004A2329"/>
    <w:rsid w:val="004A3E69"/>
    <w:rsid w:val="004A73AC"/>
    <w:rsid w:val="004A7EB5"/>
    <w:rsid w:val="004B5F34"/>
    <w:rsid w:val="004B69C2"/>
    <w:rsid w:val="004B7936"/>
    <w:rsid w:val="004B7C29"/>
    <w:rsid w:val="004C1F60"/>
    <w:rsid w:val="004C2F94"/>
    <w:rsid w:val="004C6D19"/>
    <w:rsid w:val="004D001C"/>
    <w:rsid w:val="004D622A"/>
    <w:rsid w:val="004E001F"/>
    <w:rsid w:val="004E0A36"/>
    <w:rsid w:val="004E4391"/>
    <w:rsid w:val="004E7DD1"/>
    <w:rsid w:val="004F368A"/>
    <w:rsid w:val="004F5D2E"/>
    <w:rsid w:val="004F6583"/>
    <w:rsid w:val="004F6A4C"/>
    <w:rsid w:val="005012D0"/>
    <w:rsid w:val="00501442"/>
    <w:rsid w:val="00504762"/>
    <w:rsid w:val="00504C70"/>
    <w:rsid w:val="00506137"/>
    <w:rsid w:val="00513CE7"/>
    <w:rsid w:val="0052224D"/>
    <w:rsid w:val="00523A4F"/>
    <w:rsid w:val="00526FEA"/>
    <w:rsid w:val="00527439"/>
    <w:rsid w:val="00537BD7"/>
    <w:rsid w:val="00540A35"/>
    <w:rsid w:val="00550B7E"/>
    <w:rsid w:val="00555553"/>
    <w:rsid w:val="00564E55"/>
    <w:rsid w:val="00571DB0"/>
    <w:rsid w:val="0057266D"/>
    <w:rsid w:val="00582905"/>
    <w:rsid w:val="005831F5"/>
    <w:rsid w:val="00583342"/>
    <w:rsid w:val="0058504C"/>
    <w:rsid w:val="00587A1C"/>
    <w:rsid w:val="00590D37"/>
    <w:rsid w:val="005936F0"/>
    <w:rsid w:val="00593B9B"/>
    <w:rsid w:val="005A066C"/>
    <w:rsid w:val="005A21CB"/>
    <w:rsid w:val="005A21CC"/>
    <w:rsid w:val="005A4DE9"/>
    <w:rsid w:val="005A55C5"/>
    <w:rsid w:val="005A7B8D"/>
    <w:rsid w:val="005B0D21"/>
    <w:rsid w:val="005B0FC5"/>
    <w:rsid w:val="005B7EDD"/>
    <w:rsid w:val="005C0057"/>
    <w:rsid w:val="005C1831"/>
    <w:rsid w:val="005C757D"/>
    <w:rsid w:val="005D1789"/>
    <w:rsid w:val="005D1E05"/>
    <w:rsid w:val="005D1E99"/>
    <w:rsid w:val="005D2958"/>
    <w:rsid w:val="005E4E05"/>
    <w:rsid w:val="005F38E5"/>
    <w:rsid w:val="005F40BC"/>
    <w:rsid w:val="0060013F"/>
    <w:rsid w:val="00603912"/>
    <w:rsid w:val="0061357E"/>
    <w:rsid w:val="00614786"/>
    <w:rsid w:val="0061489E"/>
    <w:rsid w:val="0062028D"/>
    <w:rsid w:val="00622F6B"/>
    <w:rsid w:val="00623839"/>
    <w:rsid w:val="00623F46"/>
    <w:rsid w:val="006250E1"/>
    <w:rsid w:val="00643A43"/>
    <w:rsid w:val="006446F4"/>
    <w:rsid w:val="006525FD"/>
    <w:rsid w:val="006558F2"/>
    <w:rsid w:val="00656849"/>
    <w:rsid w:val="00656890"/>
    <w:rsid w:val="00665822"/>
    <w:rsid w:val="00666B70"/>
    <w:rsid w:val="00677721"/>
    <w:rsid w:val="0068150E"/>
    <w:rsid w:val="0068222D"/>
    <w:rsid w:val="006845DA"/>
    <w:rsid w:val="00686232"/>
    <w:rsid w:val="006867DB"/>
    <w:rsid w:val="00687F6D"/>
    <w:rsid w:val="006948BF"/>
    <w:rsid w:val="00695879"/>
    <w:rsid w:val="006A0E5F"/>
    <w:rsid w:val="006A1FCA"/>
    <w:rsid w:val="006A67F0"/>
    <w:rsid w:val="006B38BF"/>
    <w:rsid w:val="006B46EF"/>
    <w:rsid w:val="006B4A03"/>
    <w:rsid w:val="006B4DDC"/>
    <w:rsid w:val="006B62FF"/>
    <w:rsid w:val="006C07FB"/>
    <w:rsid w:val="006C5B3F"/>
    <w:rsid w:val="006C631A"/>
    <w:rsid w:val="006C6946"/>
    <w:rsid w:val="006D06EC"/>
    <w:rsid w:val="006D0C84"/>
    <w:rsid w:val="006D4E58"/>
    <w:rsid w:val="006D7BDD"/>
    <w:rsid w:val="006E214D"/>
    <w:rsid w:val="006E3074"/>
    <w:rsid w:val="006E482F"/>
    <w:rsid w:val="006E6AE2"/>
    <w:rsid w:val="006E7E89"/>
    <w:rsid w:val="006F10C8"/>
    <w:rsid w:val="006F3F42"/>
    <w:rsid w:val="006F7AC7"/>
    <w:rsid w:val="0070052E"/>
    <w:rsid w:val="00701228"/>
    <w:rsid w:val="007037B0"/>
    <w:rsid w:val="00706FB6"/>
    <w:rsid w:val="007104FE"/>
    <w:rsid w:val="00717712"/>
    <w:rsid w:val="007221A7"/>
    <w:rsid w:val="007225C7"/>
    <w:rsid w:val="00724C2F"/>
    <w:rsid w:val="0073532A"/>
    <w:rsid w:val="007363DE"/>
    <w:rsid w:val="007401E8"/>
    <w:rsid w:val="00740580"/>
    <w:rsid w:val="00742EBF"/>
    <w:rsid w:val="00743669"/>
    <w:rsid w:val="00743A1A"/>
    <w:rsid w:val="00745D46"/>
    <w:rsid w:val="00750E2A"/>
    <w:rsid w:val="00751065"/>
    <w:rsid w:val="00753234"/>
    <w:rsid w:val="0075332D"/>
    <w:rsid w:val="007535A7"/>
    <w:rsid w:val="00756457"/>
    <w:rsid w:val="007579D7"/>
    <w:rsid w:val="00763041"/>
    <w:rsid w:val="007652E4"/>
    <w:rsid w:val="0077134A"/>
    <w:rsid w:val="00773FC5"/>
    <w:rsid w:val="0078189E"/>
    <w:rsid w:val="007868A3"/>
    <w:rsid w:val="00791258"/>
    <w:rsid w:val="00792EED"/>
    <w:rsid w:val="00793AEE"/>
    <w:rsid w:val="00793D3B"/>
    <w:rsid w:val="00793E41"/>
    <w:rsid w:val="007973DB"/>
    <w:rsid w:val="00797A3B"/>
    <w:rsid w:val="007A1EA3"/>
    <w:rsid w:val="007A418C"/>
    <w:rsid w:val="007A5052"/>
    <w:rsid w:val="007A5CC9"/>
    <w:rsid w:val="007B2C3D"/>
    <w:rsid w:val="007B5BB3"/>
    <w:rsid w:val="007B682F"/>
    <w:rsid w:val="007B7F7E"/>
    <w:rsid w:val="007C043E"/>
    <w:rsid w:val="007C1D13"/>
    <w:rsid w:val="007C2F7C"/>
    <w:rsid w:val="007C37CD"/>
    <w:rsid w:val="007C50A7"/>
    <w:rsid w:val="007D2DE2"/>
    <w:rsid w:val="007D4EBD"/>
    <w:rsid w:val="007D78C9"/>
    <w:rsid w:val="007E2779"/>
    <w:rsid w:val="007E500B"/>
    <w:rsid w:val="007E729F"/>
    <w:rsid w:val="007F1DEB"/>
    <w:rsid w:val="00801D05"/>
    <w:rsid w:val="00804BB6"/>
    <w:rsid w:val="008101CD"/>
    <w:rsid w:val="008103C8"/>
    <w:rsid w:val="0081145A"/>
    <w:rsid w:val="008128E4"/>
    <w:rsid w:val="0081313F"/>
    <w:rsid w:val="00815FE7"/>
    <w:rsid w:val="00816A1E"/>
    <w:rsid w:val="00820848"/>
    <w:rsid w:val="00823D06"/>
    <w:rsid w:val="00823E02"/>
    <w:rsid w:val="0083402A"/>
    <w:rsid w:val="0083437A"/>
    <w:rsid w:val="00836309"/>
    <w:rsid w:val="008418E5"/>
    <w:rsid w:val="00841B69"/>
    <w:rsid w:val="0084246B"/>
    <w:rsid w:val="00845D64"/>
    <w:rsid w:val="00852DD2"/>
    <w:rsid w:val="00855933"/>
    <w:rsid w:val="00857E3C"/>
    <w:rsid w:val="00862648"/>
    <w:rsid w:val="00864890"/>
    <w:rsid w:val="00864B7F"/>
    <w:rsid w:val="008723B8"/>
    <w:rsid w:val="00872CAE"/>
    <w:rsid w:val="008737FD"/>
    <w:rsid w:val="00876999"/>
    <w:rsid w:val="0088140E"/>
    <w:rsid w:val="00885148"/>
    <w:rsid w:val="00885270"/>
    <w:rsid w:val="00886905"/>
    <w:rsid w:val="00890B41"/>
    <w:rsid w:val="008A1745"/>
    <w:rsid w:val="008A1CD5"/>
    <w:rsid w:val="008A2C51"/>
    <w:rsid w:val="008A4FE1"/>
    <w:rsid w:val="008A642D"/>
    <w:rsid w:val="008B0E17"/>
    <w:rsid w:val="008B6230"/>
    <w:rsid w:val="008B7964"/>
    <w:rsid w:val="008C6A3C"/>
    <w:rsid w:val="008D2EBD"/>
    <w:rsid w:val="008E1422"/>
    <w:rsid w:val="008E3062"/>
    <w:rsid w:val="008F00F1"/>
    <w:rsid w:val="008F4F97"/>
    <w:rsid w:val="008F6203"/>
    <w:rsid w:val="008F77FA"/>
    <w:rsid w:val="00900A6B"/>
    <w:rsid w:val="00901251"/>
    <w:rsid w:val="0090752A"/>
    <w:rsid w:val="0091016C"/>
    <w:rsid w:val="00922AFF"/>
    <w:rsid w:val="00922E00"/>
    <w:rsid w:val="00931597"/>
    <w:rsid w:val="00933B26"/>
    <w:rsid w:val="00937FDF"/>
    <w:rsid w:val="00940C1F"/>
    <w:rsid w:val="0094109E"/>
    <w:rsid w:val="009444D6"/>
    <w:rsid w:val="009477C1"/>
    <w:rsid w:val="00950B6B"/>
    <w:rsid w:val="00951A9A"/>
    <w:rsid w:val="009521AA"/>
    <w:rsid w:val="009524C6"/>
    <w:rsid w:val="00953017"/>
    <w:rsid w:val="00953298"/>
    <w:rsid w:val="00953639"/>
    <w:rsid w:val="00953A49"/>
    <w:rsid w:val="009574DA"/>
    <w:rsid w:val="00966561"/>
    <w:rsid w:val="00970DAB"/>
    <w:rsid w:val="00972C8F"/>
    <w:rsid w:val="0097419B"/>
    <w:rsid w:val="00975C0E"/>
    <w:rsid w:val="00984A04"/>
    <w:rsid w:val="00986C58"/>
    <w:rsid w:val="00987B71"/>
    <w:rsid w:val="0099405A"/>
    <w:rsid w:val="00997B4D"/>
    <w:rsid w:val="009A0BBA"/>
    <w:rsid w:val="009A1168"/>
    <w:rsid w:val="009A2BA5"/>
    <w:rsid w:val="009B7EF3"/>
    <w:rsid w:val="009C1737"/>
    <w:rsid w:val="009C4210"/>
    <w:rsid w:val="009C5D15"/>
    <w:rsid w:val="009C7228"/>
    <w:rsid w:val="009D0268"/>
    <w:rsid w:val="009D0CDE"/>
    <w:rsid w:val="009D2842"/>
    <w:rsid w:val="009D3CC5"/>
    <w:rsid w:val="009E093D"/>
    <w:rsid w:val="009F0750"/>
    <w:rsid w:val="009F1E8E"/>
    <w:rsid w:val="009F290C"/>
    <w:rsid w:val="009F2A8D"/>
    <w:rsid w:val="009F34AF"/>
    <w:rsid w:val="00A02EEF"/>
    <w:rsid w:val="00A06199"/>
    <w:rsid w:val="00A1575B"/>
    <w:rsid w:val="00A223EE"/>
    <w:rsid w:val="00A32F2D"/>
    <w:rsid w:val="00A41E88"/>
    <w:rsid w:val="00A42C5C"/>
    <w:rsid w:val="00A47271"/>
    <w:rsid w:val="00A502FC"/>
    <w:rsid w:val="00A61F9E"/>
    <w:rsid w:val="00A64C2C"/>
    <w:rsid w:val="00A66DE6"/>
    <w:rsid w:val="00A7071E"/>
    <w:rsid w:val="00A72501"/>
    <w:rsid w:val="00A74050"/>
    <w:rsid w:val="00A74678"/>
    <w:rsid w:val="00A7757C"/>
    <w:rsid w:val="00A854BD"/>
    <w:rsid w:val="00A97ACF"/>
    <w:rsid w:val="00AA1A35"/>
    <w:rsid w:val="00AA2767"/>
    <w:rsid w:val="00AA2971"/>
    <w:rsid w:val="00AA35A7"/>
    <w:rsid w:val="00AB1C22"/>
    <w:rsid w:val="00AB314F"/>
    <w:rsid w:val="00AB3DD5"/>
    <w:rsid w:val="00AB3EDA"/>
    <w:rsid w:val="00AC1BC8"/>
    <w:rsid w:val="00AC2F37"/>
    <w:rsid w:val="00AC4CA8"/>
    <w:rsid w:val="00AC68C0"/>
    <w:rsid w:val="00AC77E0"/>
    <w:rsid w:val="00AD0F7C"/>
    <w:rsid w:val="00AD1A24"/>
    <w:rsid w:val="00AD7EC2"/>
    <w:rsid w:val="00AE0872"/>
    <w:rsid w:val="00AE2374"/>
    <w:rsid w:val="00AE2F02"/>
    <w:rsid w:val="00AE4CA9"/>
    <w:rsid w:val="00AF0453"/>
    <w:rsid w:val="00AF4341"/>
    <w:rsid w:val="00AF594A"/>
    <w:rsid w:val="00AF6612"/>
    <w:rsid w:val="00AF77B3"/>
    <w:rsid w:val="00B0038F"/>
    <w:rsid w:val="00B014E0"/>
    <w:rsid w:val="00B0464B"/>
    <w:rsid w:val="00B05D08"/>
    <w:rsid w:val="00B0645D"/>
    <w:rsid w:val="00B1103C"/>
    <w:rsid w:val="00B157BB"/>
    <w:rsid w:val="00B1719D"/>
    <w:rsid w:val="00B211F2"/>
    <w:rsid w:val="00B22CF3"/>
    <w:rsid w:val="00B2348B"/>
    <w:rsid w:val="00B27BC1"/>
    <w:rsid w:val="00B30684"/>
    <w:rsid w:val="00B306F3"/>
    <w:rsid w:val="00B30D11"/>
    <w:rsid w:val="00B310E3"/>
    <w:rsid w:val="00B32DA0"/>
    <w:rsid w:val="00B37C25"/>
    <w:rsid w:val="00B43DCD"/>
    <w:rsid w:val="00B4467E"/>
    <w:rsid w:val="00B45848"/>
    <w:rsid w:val="00B513F2"/>
    <w:rsid w:val="00B5422B"/>
    <w:rsid w:val="00B620A6"/>
    <w:rsid w:val="00B66D3B"/>
    <w:rsid w:val="00B700A1"/>
    <w:rsid w:val="00B72D78"/>
    <w:rsid w:val="00B753BF"/>
    <w:rsid w:val="00B76ED6"/>
    <w:rsid w:val="00B77B48"/>
    <w:rsid w:val="00B80983"/>
    <w:rsid w:val="00B82030"/>
    <w:rsid w:val="00B86300"/>
    <w:rsid w:val="00B86ECF"/>
    <w:rsid w:val="00B913B5"/>
    <w:rsid w:val="00B920C0"/>
    <w:rsid w:val="00B94C51"/>
    <w:rsid w:val="00B9603F"/>
    <w:rsid w:val="00B961E3"/>
    <w:rsid w:val="00BA0C5D"/>
    <w:rsid w:val="00BA244D"/>
    <w:rsid w:val="00BA3051"/>
    <w:rsid w:val="00BA45EE"/>
    <w:rsid w:val="00BA586E"/>
    <w:rsid w:val="00BA6B5A"/>
    <w:rsid w:val="00BA7EFE"/>
    <w:rsid w:val="00BB0981"/>
    <w:rsid w:val="00BB21DA"/>
    <w:rsid w:val="00BB2B95"/>
    <w:rsid w:val="00BB7D2F"/>
    <w:rsid w:val="00BC2B95"/>
    <w:rsid w:val="00BC421B"/>
    <w:rsid w:val="00BD3608"/>
    <w:rsid w:val="00BE0B99"/>
    <w:rsid w:val="00BF1ABD"/>
    <w:rsid w:val="00BF2971"/>
    <w:rsid w:val="00BF3492"/>
    <w:rsid w:val="00C009C1"/>
    <w:rsid w:val="00C01E87"/>
    <w:rsid w:val="00C03062"/>
    <w:rsid w:val="00C06749"/>
    <w:rsid w:val="00C12FAB"/>
    <w:rsid w:val="00C22562"/>
    <w:rsid w:val="00C2389F"/>
    <w:rsid w:val="00C25F14"/>
    <w:rsid w:val="00C25F54"/>
    <w:rsid w:val="00C30DE7"/>
    <w:rsid w:val="00C3410E"/>
    <w:rsid w:val="00C37CB6"/>
    <w:rsid w:val="00C42E2A"/>
    <w:rsid w:val="00C439BF"/>
    <w:rsid w:val="00C44B4F"/>
    <w:rsid w:val="00C44EDC"/>
    <w:rsid w:val="00C513DD"/>
    <w:rsid w:val="00C65F05"/>
    <w:rsid w:val="00C713B9"/>
    <w:rsid w:val="00C71AD2"/>
    <w:rsid w:val="00C71B30"/>
    <w:rsid w:val="00C7373C"/>
    <w:rsid w:val="00C74016"/>
    <w:rsid w:val="00C7560F"/>
    <w:rsid w:val="00C80DA7"/>
    <w:rsid w:val="00C81990"/>
    <w:rsid w:val="00C819C6"/>
    <w:rsid w:val="00C822E1"/>
    <w:rsid w:val="00C92C19"/>
    <w:rsid w:val="00CA1632"/>
    <w:rsid w:val="00CA293D"/>
    <w:rsid w:val="00CA70AA"/>
    <w:rsid w:val="00CB052E"/>
    <w:rsid w:val="00CB0E4D"/>
    <w:rsid w:val="00CB44BD"/>
    <w:rsid w:val="00CB53B7"/>
    <w:rsid w:val="00CC20C2"/>
    <w:rsid w:val="00CC40E3"/>
    <w:rsid w:val="00CC4652"/>
    <w:rsid w:val="00CC4B7A"/>
    <w:rsid w:val="00CD249A"/>
    <w:rsid w:val="00CD297B"/>
    <w:rsid w:val="00CD2B09"/>
    <w:rsid w:val="00CE1FAA"/>
    <w:rsid w:val="00CE2E8A"/>
    <w:rsid w:val="00CE48CE"/>
    <w:rsid w:val="00CE49A7"/>
    <w:rsid w:val="00D021D9"/>
    <w:rsid w:val="00D0280F"/>
    <w:rsid w:val="00D14C0A"/>
    <w:rsid w:val="00D215F5"/>
    <w:rsid w:val="00D2178B"/>
    <w:rsid w:val="00D218FD"/>
    <w:rsid w:val="00D228E1"/>
    <w:rsid w:val="00D2344E"/>
    <w:rsid w:val="00D3503C"/>
    <w:rsid w:val="00D35E32"/>
    <w:rsid w:val="00D4166E"/>
    <w:rsid w:val="00D45A17"/>
    <w:rsid w:val="00D510B7"/>
    <w:rsid w:val="00D52280"/>
    <w:rsid w:val="00D6350F"/>
    <w:rsid w:val="00D66956"/>
    <w:rsid w:val="00D6755C"/>
    <w:rsid w:val="00D70EC8"/>
    <w:rsid w:val="00D71635"/>
    <w:rsid w:val="00D71A46"/>
    <w:rsid w:val="00D75FBC"/>
    <w:rsid w:val="00D7621F"/>
    <w:rsid w:val="00D77162"/>
    <w:rsid w:val="00D77638"/>
    <w:rsid w:val="00D8118E"/>
    <w:rsid w:val="00D8421E"/>
    <w:rsid w:val="00D8584C"/>
    <w:rsid w:val="00D95B35"/>
    <w:rsid w:val="00D96F90"/>
    <w:rsid w:val="00DA15F7"/>
    <w:rsid w:val="00DA387E"/>
    <w:rsid w:val="00DA5266"/>
    <w:rsid w:val="00DA697B"/>
    <w:rsid w:val="00DB2D09"/>
    <w:rsid w:val="00DB2DA6"/>
    <w:rsid w:val="00DB3B68"/>
    <w:rsid w:val="00DB5DE4"/>
    <w:rsid w:val="00DC2BF6"/>
    <w:rsid w:val="00DC4E35"/>
    <w:rsid w:val="00DC6A4F"/>
    <w:rsid w:val="00DC76FD"/>
    <w:rsid w:val="00DD492A"/>
    <w:rsid w:val="00DD59FB"/>
    <w:rsid w:val="00DE2B6C"/>
    <w:rsid w:val="00DE2DFB"/>
    <w:rsid w:val="00DE4406"/>
    <w:rsid w:val="00DE4568"/>
    <w:rsid w:val="00DF1F6E"/>
    <w:rsid w:val="00DF52EC"/>
    <w:rsid w:val="00DF6600"/>
    <w:rsid w:val="00DF739D"/>
    <w:rsid w:val="00DF79E5"/>
    <w:rsid w:val="00E019D0"/>
    <w:rsid w:val="00E03665"/>
    <w:rsid w:val="00E13CB2"/>
    <w:rsid w:val="00E25418"/>
    <w:rsid w:val="00E27B88"/>
    <w:rsid w:val="00E3205A"/>
    <w:rsid w:val="00E34534"/>
    <w:rsid w:val="00E3631E"/>
    <w:rsid w:val="00E4045B"/>
    <w:rsid w:val="00E41560"/>
    <w:rsid w:val="00E42A80"/>
    <w:rsid w:val="00E43075"/>
    <w:rsid w:val="00E51B67"/>
    <w:rsid w:val="00E52104"/>
    <w:rsid w:val="00E52C22"/>
    <w:rsid w:val="00E5332E"/>
    <w:rsid w:val="00E662B2"/>
    <w:rsid w:val="00E66F14"/>
    <w:rsid w:val="00E70E57"/>
    <w:rsid w:val="00E71B17"/>
    <w:rsid w:val="00E71B88"/>
    <w:rsid w:val="00E71D1C"/>
    <w:rsid w:val="00E726F0"/>
    <w:rsid w:val="00E74F49"/>
    <w:rsid w:val="00E754F2"/>
    <w:rsid w:val="00E75583"/>
    <w:rsid w:val="00E7621F"/>
    <w:rsid w:val="00E77A72"/>
    <w:rsid w:val="00E80263"/>
    <w:rsid w:val="00E84AC2"/>
    <w:rsid w:val="00E85047"/>
    <w:rsid w:val="00E85BB3"/>
    <w:rsid w:val="00E90F85"/>
    <w:rsid w:val="00E91C26"/>
    <w:rsid w:val="00E938E1"/>
    <w:rsid w:val="00E957DB"/>
    <w:rsid w:val="00E96FBD"/>
    <w:rsid w:val="00EA19EB"/>
    <w:rsid w:val="00EA1B24"/>
    <w:rsid w:val="00EA1C05"/>
    <w:rsid w:val="00EA3C3F"/>
    <w:rsid w:val="00EA4125"/>
    <w:rsid w:val="00EA540B"/>
    <w:rsid w:val="00EB0553"/>
    <w:rsid w:val="00EB3681"/>
    <w:rsid w:val="00EC0E15"/>
    <w:rsid w:val="00EC48FB"/>
    <w:rsid w:val="00EC517F"/>
    <w:rsid w:val="00ED19F0"/>
    <w:rsid w:val="00ED2CB9"/>
    <w:rsid w:val="00EE39C9"/>
    <w:rsid w:val="00EF4159"/>
    <w:rsid w:val="00EF4C2F"/>
    <w:rsid w:val="00EF60F1"/>
    <w:rsid w:val="00F01D1E"/>
    <w:rsid w:val="00F03863"/>
    <w:rsid w:val="00F05848"/>
    <w:rsid w:val="00F06A87"/>
    <w:rsid w:val="00F078E8"/>
    <w:rsid w:val="00F11993"/>
    <w:rsid w:val="00F14DA1"/>
    <w:rsid w:val="00F15424"/>
    <w:rsid w:val="00F1612F"/>
    <w:rsid w:val="00F17EA2"/>
    <w:rsid w:val="00F20128"/>
    <w:rsid w:val="00F20ACA"/>
    <w:rsid w:val="00F23839"/>
    <w:rsid w:val="00F23B96"/>
    <w:rsid w:val="00F55649"/>
    <w:rsid w:val="00F55D27"/>
    <w:rsid w:val="00F61D6D"/>
    <w:rsid w:val="00F6325A"/>
    <w:rsid w:val="00F64279"/>
    <w:rsid w:val="00F65222"/>
    <w:rsid w:val="00F661F1"/>
    <w:rsid w:val="00F70D8E"/>
    <w:rsid w:val="00F73484"/>
    <w:rsid w:val="00F73B76"/>
    <w:rsid w:val="00F742EC"/>
    <w:rsid w:val="00F74320"/>
    <w:rsid w:val="00F75FB3"/>
    <w:rsid w:val="00F7730F"/>
    <w:rsid w:val="00F81842"/>
    <w:rsid w:val="00F83676"/>
    <w:rsid w:val="00F87206"/>
    <w:rsid w:val="00F90613"/>
    <w:rsid w:val="00F91DF2"/>
    <w:rsid w:val="00F97B75"/>
    <w:rsid w:val="00FA076C"/>
    <w:rsid w:val="00FA1408"/>
    <w:rsid w:val="00FA15A5"/>
    <w:rsid w:val="00FA22B7"/>
    <w:rsid w:val="00FA5328"/>
    <w:rsid w:val="00FA5CF7"/>
    <w:rsid w:val="00FB4F9C"/>
    <w:rsid w:val="00FC0542"/>
    <w:rsid w:val="00FC14F0"/>
    <w:rsid w:val="00FC2140"/>
    <w:rsid w:val="00FC270A"/>
    <w:rsid w:val="00FC2A06"/>
    <w:rsid w:val="00FC3993"/>
    <w:rsid w:val="00FD1776"/>
    <w:rsid w:val="00FD364A"/>
    <w:rsid w:val="00FD5700"/>
    <w:rsid w:val="00FE25BA"/>
    <w:rsid w:val="00FE25CF"/>
    <w:rsid w:val="00FE31AF"/>
    <w:rsid w:val="00FE70A5"/>
    <w:rsid w:val="00FF7375"/>
    <w:rsid w:val="014E5135"/>
    <w:rsid w:val="01A6A771"/>
    <w:rsid w:val="0219E0D2"/>
    <w:rsid w:val="023BC680"/>
    <w:rsid w:val="024C3CF1"/>
    <w:rsid w:val="030B2B67"/>
    <w:rsid w:val="034D8B18"/>
    <w:rsid w:val="035A4D0F"/>
    <w:rsid w:val="03A7931D"/>
    <w:rsid w:val="03AE4512"/>
    <w:rsid w:val="03AF8C7B"/>
    <w:rsid w:val="03D72B16"/>
    <w:rsid w:val="03DE6D5B"/>
    <w:rsid w:val="0427F9A6"/>
    <w:rsid w:val="048AE674"/>
    <w:rsid w:val="04BFD6D7"/>
    <w:rsid w:val="054DE7A4"/>
    <w:rsid w:val="0570A220"/>
    <w:rsid w:val="057B1F98"/>
    <w:rsid w:val="058C97B9"/>
    <w:rsid w:val="05CD8BA6"/>
    <w:rsid w:val="068159DE"/>
    <w:rsid w:val="06BF4CB0"/>
    <w:rsid w:val="06D4FF98"/>
    <w:rsid w:val="071F7323"/>
    <w:rsid w:val="073E14D3"/>
    <w:rsid w:val="073F7A8B"/>
    <w:rsid w:val="07826957"/>
    <w:rsid w:val="086F8A05"/>
    <w:rsid w:val="0885E00A"/>
    <w:rsid w:val="08E16033"/>
    <w:rsid w:val="090689F6"/>
    <w:rsid w:val="0913543A"/>
    <w:rsid w:val="09259A44"/>
    <w:rsid w:val="093ED0A2"/>
    <w:rsid w:val="094E19C7"/>
    <w:rsid w:val="097A724B"/>
    <w:rsid w:val="0A0CAD8A"/>
    <w:rsid w:val="0A3A0520"/>
    <w:rsid w:val="0A5B068D"/>
    <w:rsid w:val="0AA12AF9"/>
    <w:rsid w:val="0AD90EB8"/>
    <w:rsid w:val="0B65D114"/>
    <w:rsid w:val="0BE31B4F"/>
    <w:rsid w:val="0C01FDEF"/>
    <w:rsid w:val="0C162242"/>
    <w:rsid w:val="0C4E512F"/>
    <w:rsid w:val="0C98FA36"/>
    <w:rsid w:val="0D08B604"/>
    <w:rsid w:val="0DAB2B08"/>
    <w:rsid w:val="0DB1B8B5"/>
    <w:rsid w:val="0DEB2BB0"/>
    <w:rsid w:val="0E42CA1B"/>
    <w:rsid w:val="0E471A6B"/>
    <w:rsid w:val="0E8FFE3C"/>
    <w:rsid w:val="0E9FA061"/>
    <w:rsid w:val="0ECFB55F"/>
    <w:rsid w:val="0F58D61A"/>
    <w:rsid w:val="0F6BEB7F"/>
    <w:rsid w:val="0FFACC49"/>
    <w:rsid w:val="100DD788"/>
    <w:rsid w:val="104E1A37"/>
    <w:rsid w:val="106B722A"/>
    <w:rsid w:val="10743649"/>
    <w:rsid w:val="10DE7F34"/>
    <w:rsid w:val="113974C8"/>
    <w:rsid w:val="11475585"/>
    <w:rsid w:val="1154736C"/>
    <w:rsid w:val="118C252D"/>
    <w:rsid w:val="11C3A8CE"/>
    <w:rsid w:val="11F7D4E0"/>
    <w:rsid w:val="1210353C"/>
    <w:rsid w:val="1276FF80"/>
    <w:rsid w:val="1288069F"/>
    <w:rsid w:val="12C12C34"/>
    <w:rsid w:val="12CF66FA"/>
    <w:rsid w:val="12D8A886"/>
    <w:rsid w:val="130D0862"/>
    <w:rsid w:val="138BF24D"/>
    <w:rsid w:val="139E2103"/>
    <w:rsid w:val="13A8A31C"/>
    <w:rsid w:val="14283414"/>
    <w:rsid w:val="143753FA"/>
    <w:rsid w:val="14601886"/>
    <w:rsid w:val="1467B1EC"/>
    <w:rsid w:val="148B7AD1"/>
    <w:rsid w:val="14ED687B"/>
    <w:rsid w:val="15200515"/>
    <w:rsid w:val="157BD4A3"/>
    <w:rsid w:val="15B9098B"/>
    <w:rsid w:val="16083335"/>
    <w:rsid w:val="16824EAD"/>
    <w:rsid w:val="168DAA6F"/>
    <w:rsid w:val="16EAA43A"/>
    <w:rsid w:val="1701A779"/>
    <w:rsid w:val="170A3378"/>
    <w:rsid w:val="175688EE"/>
    <w:rsid w:val="176B145B"/>
    <w:rsid w:val="17C6B351"/>
    <w:rsid w:val="17ED589F"/>
    <w:rsid w:val="17F1C51D"/>
    <w:rsid w:val="18AEEC06"/>
    <w:rsid w:val="18C03DDE"/>
    <w:rsid w:val="19240676"/>
    <w:rsid w:val="193BAB65"/>
    <w:rsid w:val="193E0EA9"/>
    <w:rsid w:val="194F7C00"/>
    <w:rsid w:val="1969B388"/>
    <w:rsid w:val="19891CDE"/>
    <w:rsid w:val="198E7781"/>
    <w:rsid w:val="19B17446"/>
    <w:rsid w:val="19D7B0C1"/>
    <w:rsid w:val="19E54EA4"/>
    <w:rsid w:val="1A16C9F0"/>
    <w:rsid w:val="1B4E04DF"/>
    <w:rsid w:val="1B51F2BC"/>
    <w:rsid w:val="1B7E4AEE"/>
    <w:rsid w:val="1BA76558"/>
    <w:rsid w:val="1BC0FF3F"/>
    <w:rsid w:val="1BF6CFA5"/>
    <w:rsid w:val="1C2BD7DC"/>
    <w:rsid w:val="1C747E8A"/>
    <w:rsid w:val="1C911195"/>
    <w:rsid w:val="1CE92163"/>
    <w:rsid w:val="1D034C2D"/>
    <w:rsid w:val="1D5FADA6"/>
    <w:rsid w:val="1D9FF06D"/>
    <w:rsid w:val="1DDAC27B"/>
    <w:rsid w:val="1E133678"/>
    <w:rsid w:val="1E214030"/>
    <w:rsid w:val="1E50E820"/>
    <w:rsid w:val="1E93835E"/>
    <w:rsid w:val="1EB62F2F"/>
    <w:rsid w:val="1ECAE9AF"/>
    <w:rsid w:val="1ECFC520"/>
    <w:rsid w:val="1F734B59"/>
    <w:rsid w:val="1FA6219F"/>
    <w:rsid w:val="1FB91E84"/>
    <w:rsid w:val="1FE6772C"/>
    <w:rsid w:val="1FFA4232"/>
    <w:rsid w:val="1FFAA1EA"/>
    <w:rsid w:val="2004D658"/>
    <w:rsid w:val="2016B3B7"/>
    <w:rsid w:val="204DBEDC"/>
    <w:rsid w:val="206E1251"/>
    <w:rsid w:val="20B5E4AD"/>
    <w:rsid w:val="20EB187E"/>
    <w:rsid w:val="20F40170"/>
    <w:rsid w:val="213D8C3B"/>
    <w:rsid w:val="2154673B"/>
    <w:rsid w:val="2195385E"/>
    <w:rsid w:val="21F1BFB7"/>
    <w:rsid w:val="21F8C569"/>
    <w:rsid w:val="2206F0FF"/>
    <w:rsid w:val="222D6603"/>
    <w:rsid w:val="223F1F73"/>
    <w:rsid w:val="223FD0A0"/>
    <w:rsid w:val="22784AC4"/>
    <w:rsid w:val="228DE2DD"/>
    <w:rsid w:val="23596822"/>
    <w:rsid w:val="235DD4F1"/>
    <w:rsid w:val="23747E11"/>
    <w:rsid w:val="23D08F8D"/>
    <w:rsid w:val="23E82B31"/>
    <w:rsid w:val="24107776"/>
    <w:rsid w:val="2429EBD7"/>
    <w:rsid w:val="2436E84B"/>
    <w:rsid w:val="247BFC0F"/>
    <w:rsid w:val="24CB4A65"/>
    <w:rsid w:val="2565E854"/>
    <w:rsid w:val="25E5412A"/>
    <w:rsid w:val="260A3ADF"/>
    <w:rsid w:val="261DBF81"/>
    <w:rsid w:val="261F8043"/>
    <w:rsid w:val="2633A62E"/>
    <w:rsid w:val="26384EBD"/>
    <w:rsid w:val="26A6E589"/>
    <w:rsid w:val="270598BF"/>
    <w:rsid w:val="2761D788"/>
    <w:rsid w:val="27A3864A"/>
    <w:rsid w:val="28033746"/>
    <w:rsid w:val="284E6646"/>
    <w:rsid w:val="286F00EF"/>
    <w:rsid w:val="286F10EB"/>
    <w:rsid w:val="2899A33B"/>
    <w:rsid w:val="28A8728F"/>
    <w:rsid w:val="2913DF7A"/>
    <w:rsid w:val="2965F248"/>
    <w:rsid w:val="296C7E6A"/>
    <w:rsid w:val="29CA8252"/>
    <w:rsid w:val="29D32CC9"/>
    <w:rsid w:val="29DC68C1"/>
    <w:rsid w:val="29FBEA46"/>
    <w:rsid w:val="2A48EC0E"/>
    <w:rsid w:val="2A4A992E"/>
    <w:rsid w:val="2A527E0C"/>
    <w:rsid w:val="2AB7DF69"/>
    <w:rsid w:val="2B3A5E2C"/>
    <w:rsid w:val="2C00C8B4"/>
    <w:rsid w:val="2C0DA71D"/>
    <w:rsid w:val="2C240A43"/>
    <w:rsid w:val="2C9A9F36"/>
    <w:rsid w:val="2C9F75E5"/>
    <w:rsid w:val="2D1F3623"/>
    <w:rsid w:val="2DE3C799"/>
    <w:rsid w:val="2DF7AE15"/>
    <w:rsid w:val="2E21E180"/>
    <w:rsid w:val="2E3DEF76"/>
    <w:rsid w:val="2E44B64B"/>
    <w:rsid w:val="2E6B40CE"/>
    <w:rsid w:val="2EC7E6EC"/>
    <w:rsid w:val="2EEE2569"/>
    <w:rsid w:val="2F063A75"/>
    <w:rsid w:val="2F1BB9DF"/>
    <w:rsid w:val="2F2355B7"/>
    <w:rsid w:val="2F6D218D"/>
    <w:rsid w:val="2F9CF2D3"/>
    <w:rsid w:val="306E6283"/>
    <w:rsid w:val="3085DDE4"/>
    <w:rsid w:val="30DB0FA0"/>
    <w:rsid w:val="30DC7E1A"/>
    <w:rsid w:val="31069D73"/>
    <w:rsid w:val="313E3B6D"/>
    <w:rsid w:val="31407046"/>
    <w:rsid w:val="3212EB7F"/>
    <w:rsid w:val="3294C79B"/>
    <w:rsid w:val="32AD83CF"/>
    <w:rsid w:val="32CCD7FF"/>
    <w:rsid w:val="332A2A54"/>
    <w:rsid w:val="333FAF7F"/>
    <w:rsid w:val="33BE08F2"/>
    <w:rsid w:val="33DF30EA"/>
    <w:rsid w:val="349C5AB8"/>
    <w:rsid w:val="349C60B4"/>
    <w:rsid w:val="34D8DD18"/>
    <w:rsid w:val="3515D8E7"/>
    <w:rsid w:val="362CFAAF"/>
    <w:rsid w:val="366F65AC"/>
    <w:rsid w:val="36FF63C2"/>
    <w:rsid w:val="37286412"/>
    <w:rsid w:val="37393084"/>
    <w:rsid w:val="37727836"/>
    <w:rsid w:val="3780620F"/>
    <w:rsid w:val="37BA0D8E"/>
    <w:rsid w:val="37BA91B5"/>
    <w:rsid w:val="38556D43"/>
    <w:rsid w:val="38EEFC62"/>
    <w:rsid w:val="39099ACD"/>
    <w:rsid w:val="39D15833"/>
    <w:rsid w:val="3A2D64C3"/>
    <w:rsid w:val="3A706ABC"/>
    <w:rsid w:val="3AF30019"/>
    <w:rsid w:val="3B8EA8FA"/>
    <w:rsid w:val="3BA4C06A"/>
    <w:rsid w:val="3BFA9F81"/>
    <w:rsid w:val="3C241E8A"/>
    <w:rsid w:val="3C2B1262"/>
    <w:rsid w:val="3CDBA75E"/>
    <w:rsid w:val="3D068758"/>
    <w:rsid w:val="3D6676EB"/>
    <w:rsid w:val="3DB7D27F"/>
    <w:rsid w:val="3E221D0B"/>
    <w:rsid w:val="3E24C337"/>
    <w:rsid w:val="3E3ADC45"/>
    <w:rsid w:val="3E3FDFF7"/>
    <w:rsid w:val="3E858F38"/>
    <w:rsid w:val="3E87F6AC"/>
    <w:rsid w:val="3EA61B01"/>
    <w:rsid w:val="3EC24DF8"/>
    <w:rsid w:val="3EEFD691"/>
    <w:rsid w:val="3EF750E5"/>
    <w:rsid w:val="3F299068"/>
    <w:rsid w:val="3F4F0A5D"/>
    <w:rsid w:val="3FA53B05"/>
    <w:rsid w:val="3FA56515"/>
    <w:rsid w:val="3FFAC0DD"/>
    <w:rsid w:val="4005B0FD"/>
    <w:rsid w:val="4098715E"/>
    <w:rsid w:val="417D88F2"/>
    <w:rsid w:val="4183D187"/>
    <w:rsid w:val="41903F5C"/>
    <w:rsid w:val="41C2A5F1"/>
    <w:rsid w:val="41CE3ACB"/>
    <w:rsid w:val="42258F2F"/>
    <w:rsid w:val="425D6BCC"/>
    <w:rsid w:val="430292B8"/>
    <w:rsid w:val="4322F84C"/>
    <w:rsid w:val="435A497D"/>
    <w:rsid w:val="435B84F1"/>
    <w:rsid w:val="438B19CD"/>
    <w:rsid w:val="43B3D050"/>
    <w:rsid w:val="43B985E3"/>
    <w:rsid w:val="43D3FC19"/>
    <w:rsid w:val="43F86AB8"/>
    <w:rsid w:val="4465451D"/>
    <w:rsid w:val="447CA804"/>
    <w:rsid w:val="45975B3B"/>
    <w:rsid w:val="45A5D4EC"/>
    <w:rsid w:val="461C6897"/>
    <w:rsid w:val="46725A3D"/>
    <w:rsid w:val="4682B23E"/>
    <w:rsid w:val="468D78DC"/>
    <w:rsid w:val="468F30D8"/>
    <w:rsid w:val="470A1A5A"/>
    <w:rsid w:val="47439FAF"/>
    <w:rsid w:val="47740A47"/>
    <w:rsid w:val="478DC9D3"/>
    <w:rsid w:val="482B41E5"/>
    <w:rsid w:val="4876381D"/>
    <w:rsid w:val="488D282B"/>
    <w:rsid w:val="489AE8B4"/>
    <w:rsid w:val="4949E170"/>
    <w:rsid w:val="494E7371"/>
    <w:rsid w:val="49527C3D"/>
    <w:rsid w:val="495F99D2"/>
    <w:rsid w:val="496BF72A"/>
    <w:rsid w:val="49AD257C"/>
    <w:rsid w:val="49EC81B1"/>
    <w:rsid w:val="49FF59C6"/>
    <w:rsid w:val="4A0F2199"/>
    <w:rsid w:val="4A1B55F8"/>
    <w:rsid w:val="4A9CEA5A"/>
    <w:rsid w:val="4AAE9D9C"/>
    <w:rsid w:val="4AEA295F"/>
    <w:rsid w:val="4B20D955"/>
    <w:rsid w:val="4B32DA60"/>
    <w:rsid w:val="4BBC34DE"/>
    <w:rsid w:val="4C0FA9CF"/>
    <w:rsid w:val="4C10598A"/>
    <w:rsid w:val="4C4AC458"/>
    <w:rsid w:val="4C4FFCAC"/>
    <w:rsid w:val="4C673544"/>
    <w:rsid w:val="4C92BF3D"/>
    <w:rsid w:val="4C9A9887"/>
    <w:rsid w:val="4CA78A92"/>
    <w:rsid w:val="4CC8130F"/>
    <w:rsid w:val="4CE649D6"/>
    <w:rsid w:val="4D926718"/>
    <w:rsid w:val="4D98192D"/>
    <w:rsid w:val="4DA892B2"/>
    <w:rsid w:val="4DD77799"/>
    <w:rsid w:val="4E340E10"/>
    <w:rsid w:val="4E5E01CA"/>
    <w:rsid w:val="4F0002BB"/>
    <w:rsid w:val="4F2929AD"/>
    <w:rsid w:val="4F5A8659"/>
    <w:rsid w:val="4FB8E18F"/>
    <w:rsid w:val="50481EE1"/>
    <w:rsid w:val="514AF55D"/>
    <w:rsid w:val="51609963"/>
    <w:rsid w:val="51D44A50"/>
    <w:rsid w:val="51F63B2E"/>
    <w:rsid w:val="52AA9BB2"/>
    <w:rsid w:val="53377C5C"/>
    <w:rsid w:val="5360B158"/>
    <w:rsid w:val="53C401B9"/>
    <w:rsid w:val="54A9766C"/>
    <w:rsid w:val="551A492C"/>
    <w:rsid w:val="5528C061"/>
    <w:rsid w:val="554C66DA"/>
    <w:rsid w:val="5555EBB9"/>
    <w:rsid w:val="555C9F7A"/>
    <w:rsid w:val="558578D1"/>
    <w:rsid w:val="56504032"/>
    <w:rsid w:val="566AE853"/>
    <w:rsid w:val="56B8F92A"/>
    <w:rsid w:val="56D3D05F"/>
    <w:rsid w:val="5758B1A2"/>
    <w:rsid w:val="5767F7CC"/>
    <w:rsid w:val="576C075E"/>
    <w:rsid w:val="576D5862"/>
    <w:rsid w:val="583478B1"/>
    <w:rsid w:val="5888C89B"/>
    <w:rsid w:val="58BEDE7C"/>
    <w:rsid w:val="58C2A600"/>
    <w:rsid w:val="5927B3CC"/>
    <w:rsid w:val="59456F0E"/>
    <w:rsid w:val="5945E3BF"/>
    <w:rsid w:val="5958476A"/>
    <w:rsid w:val="597FC704"/>
    <w:rsid w:val="59E4CA38"/>
    <w:rsid w:val="5A07A5C4"/>
    <w:rsid w:val="5A5AD083"/>
    <w:rsid w:val="5A72F666"/>
    <w:rsid w:val="5A8A0959"/>
    <w:rsid w:val="5AC81861"/>
    <w:rsid w:val="5B3F6506"/>
    <w:rsid w:val="5B5FD98A"/>
    <w:rsid w:val="5B965C90"/>
    <w:rsid w:val="5C287126"/>
    <w:rsid w:val="5C9F36A9"/>
    <w:rsid w:val="5CF79CA0"/>
    <w:rsid w:val="5D1A312E"/>
    <w:rsid w:val="5D42BACC"/>
    <w:rsid w:val="5D84FFF4"/>
    <w:rsid w:val="5D8D100C"/>
    <w:rsid w:val="5DECD852"/>
    <w:rsid w:val="5DF049D9"/>
    <w:rsid w:val="5E1776F6"/>
    <w:rsid w:val="5EA131B2"/>
    <w:rsid w:val="5F24109C"/>
    <w:rsid w:val="5F39602F"/>
    <w:rsid w:val="5FABDE91"/>
    <w:rsid w:val="5FB9EA4A"/>
    <w:rsid w:val="5FCCAE6D"/>
    <w:rsid w:val="60505FA5"/>
    <w:rsid w:val="60B21A66"/>
    <w:rsid w:val="60DF7679"/>
    <w:rsid w:val="6124638F"/>
    <w:rsid w:val="61461D15"/>
    <w:rsid w:val="61C1293D"/>
    <w:rsid w:val="61C45F54"/>
    <w:rsid w:val="61C82F95"/>
    <w:rsid w:val="61D5F28B"/>
    <w:rsid w:val="61F88B2E"/>
    <w:rsid w:val="620FB43A"/>
    <w:rsid w:val="621DBCE0"/>
    <w:rsid w:val="622216E1"/>
    <w:rsid w:val="622CD488"/>
    <w:rsid w:val="62529C32"/>
    <w:rsid w:val="62BB7613"/>
    <w:rsid w:val="63497A86"/>
    <w:rsid w:val="63BE7BE0"/>
    <w:rsid w:val="63D73EDA"/>
    <w:rsid w:val="645FC92C"/>
    <w:rsid w:val="646F22A8"/>
    <w:rsid w:val="65220506"/>
    <w:rsid w:val="65B1C524"/>
    <w:rsid w:val="65C4C9E3"/>
    <w:rsid w:val="65E03CEE"/>
    <w:rsid w:val="65F95962"/>
    <w:rsid w:val="663C7663"/>
    <w:rsid w:val="66D273F5"/>
    <w:rsid w:val="675EBF68"/>
    <w:rsid w:val="67762635"/>
    <w:rsid w:val="67A901D7"/>
    <w:rsid w:val="68291734"/>
    <w:rsid w:val="6852CB31"/>
    <w:rsid w:val="68D9CE45"/>
    <w:rsid w:val="68E8C80D"/>
    <w:rsid w:val="68E91232"/>
    <w:rsid w:val="6955F28A"/>
    <w:rsid w:val="699D831B"/>
    <w:rsid w:val="69BFB843"/>
    <w:rsid w:val="6A10F736"/>
    <w:rsid w:val="6A360713"/>
    <w:rsid w:val="6A44D4F0"/>
    <w:rsid w:val="6A651B76"/>
    <w:rsid w:val="6A7A4A7F"/>
    <w:rsid w:val="6AF0C16A"/>
    <w:rsid w:val="6B5D7AD1"/>
    <w:rsid w:val="6B66FE3D"/>
    <w:rsid w:val="6B6E03DE"/>
    <w:rsid w:val="6BF756BA"/>
    <w:rsid w:val="6C279453"/>
    <w:rsid w:val="6C4F8015"/>
    <w:rsid w:val="6CAC5E64"/>
    <w:rsid w:val="6CCEBC67"/>
    <w:rsid w:val="6CD787E5"/>
    <w:rsid w:val="6CD8D34E"/>
    <w:rsid w:val="6D171FD9"/>
    <w:rsid w:val="6D19BB56"/>
    <w:rsid w:val="6D25ECE7"/>
    <w:rsid w:val="6D4C53D0"/>
    <w:rsid w:val="6D658D51"/>
    <w:rsid w:val="6D90DF3B"/>
    <w:rsid w:val="6D9B7A18"/>
    <w:rsid w:val="6E4D9ACC"/>
    <w:rsid w:val="6E60D34E"/>
    <w:rsid w:val="6E7AC943"/>
    <w:rsid w:val="6E84C45B"/>
    <w:rsid w:val="6EA33920"/>
    <w:rsid w:val="6EAE761B"/>
    <w:rsid w:val="6ED5E09B"/>
    <w:rsid w:val="6F12675B"/>
    <w:rsid w:val="6F25703E"/>
    <w:rsid w:val="6FDD33DF"/>
    <w:rsid w:val="6FDD9CDA"/>
    <w:rsid w:val="6FE1F881"/>
    <w:rsid w:val="702837FA"/>
    <w:rsid w:val="70397FFA"/>
    <w:rsid w:val="70562D67"/>
    <w:rsid w:val="70A646F7"/>
    <w:rsid w:val="7186779C"/>
    <w:rsid w:val="721E78F6"/>
    <w:rsid w:val="72755008"/>
    <w:rsid w:val="72BD07EA"/>
    <w:rsid w:val="72BF1E4A"/>
    <w:rsid w:val="72E8F606"/>
    <w:rsid w:val="72F3725E"/>
    <w:rsid w:val="72FFECA9"/>
    <w:rsid w:val="732BF25A"/>
    <w:rsid w:val="7348B63F"/>
    <w:rsid w:val="73820107"/>
    <w:rsid w:val="73B9C339"/>
    <w:rsid w:val="7403E1F7"/>
    <w:rsid w:val="7416037E"/>
    <w:rsid w:val="747E8601"/>
    <w:rsid w:val="748EE43B"/>
    <w:rsid w:val="74B23159"/>
    <w:rsid w:val="74D8B7D8"/>
    <w:rsid w:val="74E187CD"/>
    <w:rsid w:val="7526B344"/>
    <w:rsid w:val="759815EA"/>
    <w:rsid w:val="75EB43BA"/>
    <w:rsid w:val="763B71A8"/>
    <w:rsid w:val="768A369D"/>
    <w:rsid w:val="76B27401"/>
    <w:rsid w:val="76B90E1B"/>
    <w:rsid w:val="770D54C8"/>
    <w:rsid w:val="775AAD2C"/>
    <w:rsid w:val="77C35268"/>
    <w:rsid w:val="783C26F8"/>
    <w:rsid w:val="78802355"/>
    <w:rsid w:val="78C6479A"/>
    <w:rsid w:val="78F111A8"/>
    <w:rsid w:val="790575F5"/>
    <w:rsid w:val="790D5C7E"/>
    <w:rsid w:val="792BF779"/>
    <w:rsid w:val="794251A1"/>
    <w:rsid w:val="794D211D"/>
    <w:rsid w:val="79C87A39"/>
    <w:rsid w:val="79CEB2DA"/>
    <w:rsid w:val="79D0A6FF"/>
    <w:rsid w:val="79D70BBA"/>
    <w:rsid w:val="79E26793"/>
    <w:rsid w:val="79F52A5D"/>
    <w:rsid w:val="7A085874"/>
    <w:rsid w:val="7A15D6B2"/>
    <w:rsid w:val="7A2AC671"/>
    <w:rsid w:val="7A381611"/>
    <w:rsid w:val="7A613260"/>
    <w:rsid w:val="7AA7D2C0"/>
    <w:rsid w:val="7BEBF257"/>
    <w:rsid w:val="7C4FA42A"/>
    <w:rsid w:val="7C673FC0"/>
    <w:rsid w:val="7C69CCDC"/>
    <w:rsid w:val="7C8FCCBD"/>
    <w:rsid w:val="7CB2DD8A"/>
    <w:rsid w:val="7CC7003E"/>
    <w:rsid w:val="7DE829BC"/>
    <w:rsid w:val="7E025D24"/>
    <w:rsid w:val="7E1C9C50"/>
    <w:rsid w:val="7E61E90E"/>
    <w:rsid w:val="7E83B675"/>
    <w:rsid w:val="7E9595CE"/>
    <w:rsid w:val="7EC370F8"/>
    <w:rsid w:val="7EC587B2"/>
    <w:rsid w:val="7F222B82"/>
    <w:rsid w:val="7F292AD4"/>
    <w:rsid w:val="7F2C24E1"/>
    <w:rsid w:val="7F7909F1"/>
    <w:rsid w:val="7FAF84B4"/>
    <w:rsid w:val="7FCBE5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EEC48"/>
  <w15:chartTrackingRefBased/>
  <w15:docId w15:val="{DF6408F1-F632-4604-857D-92107CAA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header" w:uiPriority="99"/>
    <w:lsdException w:name="footer" w:uiPriority="99"/>
    <w:lsdException w:name="caption" w:semiHidden="1" w:unhideWhenUsed="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974"/>
    <w:pPr>
      <w:spacing w:after="120"/>
    </w:pPr>
    <w:rPr>
      <w:rFonts w:ascii="Calibri" w:hAnsi="Calibri"/>
      <w:sz w:val="22"/>
      <w:szCs w:val="24"/>
      <w:lang w:val="en-GB" w:eastAsia="en-US"/>
    </w:rPr>
  </w:style>
  <w:style w:type="paragraph" w:styleId="Heading1">
    <w:name w:val="heading 1"/>
    <w:basedOn w:val="Normal"/>
    <w:next w:val="Normal"/>
    <w:link w:val="Heading1Char"/>
    <w:autoRedefine/>
    <w:qFormat/>
    <w:rsid w:val="00587A1C"/>
    <w:pPr>
      <w:keepNext/>
      <w:numPr>
        <w:numId w:val="1"/>
      </w:numPr>
      <w:spacing w:before="240"/>
      <w:ind w:left="720" w:hanging="720"/>
      <w:outlineLvl w:val="0"/>
    </w:pPr>
    <w:rPr>
      <w:rFonts w:asciiTheme="minorHAnsi" w:hAnsiTheme="minorHAnsi" w:cstheme="minorBidi"/>
      <w:b/>
      <w:bCs/>
      <w:sz w:val="36"/>
      <w:szCs w:val="28"/>
    </w:rPr>
  </w:style>
  <w:style w:type="paragraph" w:styleId="Heading2">
    <w:name w:val="heading 2"/>
    <w:aliases w:val="Heading 3 style"/>
    <w:basedOn w:val="Normal"/>
    <w:next w:val="Normal"/>
    <w:link w:val="Heading2Char"/>
    <w:autoRedefine/>
    <w:qFormat/>
    <w:rsid w:val="00582905"/>
    <w:pPr>
      <w:keepNext/>
      <w:numPr>
        <w:ilvl w:val="1"/>
        <w:numId w:val="1"/>
      </w:numPr>
      <w:ind w:left="720" w:hanging="720"/>
      <w:jc w:val="both"/>
      <w:outlineLvl w:val="1"/>
    </w:pPr>
    <w:rPr>
      <w:rFonts w:asciiTheme="minorHAnsi" w:hAnsiTheme="minorHAnsi" w:cstheme="minorHAnsi"/>
      <w:b/>
      <w:bCs/>
      <w:iCs/>
      <w:sz w:val="28"/>
    </w:rPr>
  </w:style>
  <w:style w:type="paragraph" w:styleId="Heading3">
    <w:name w:val="heading 3"/>
    <w:aliases w:val="List Body Text 2"/>
    <w:basedOn w:val="Normal"/>
    <w:next w:val="Normal"/>
    <w:link w:val="Heading3Char"/>
    <w:autoRedefine/>
    <w:unhideWhenUsed/>
    <w:qFormat/>
    <w:rsid w:val="009C1737"/>
    <w:pPr>
      <w:keepNext/>
      <w:numPr>
        <w:ilvl w:val="2"/>
        <w:numId w:val="1"/>
      </w:numPr>
      <w:jc w:val="both"/>
      <w:outlineLvl w:val="2"/>
    </w:pPr>
    <w:rPr>
      <w:rFonts w:cstheme="minorHAnsi"/>
      <w:b/>
      <w:sz w:val="24"/>
    </w:rPr>
  </w:style>
  <w:style w:type="paragraph" w:styleId="Heading4">
    <w:name w:val="heading 4"/>
    <w:basedOn w:val="Normal"/>
    <w:next w:val="Normal"/>
    <w:link w:val="Heading4Char"/>
    <w:unhideWhenUsed/>
    <w:rsid w:val="00C3410E"/>
    <w:pPr>
      <w:keepNext/>
      <w:numPr>
        <w:ilvl w:val="3"/>
        <w:numId w:val="1"/>
      </w:numPr>
      <w:spacing w:before="240" w:after="60"/>
      <w:outlineLvl w:val="3"/>
    </w:pPr>
    <w:rPr>
      <w:b/>
      <w:bCs/>
      <w:sz w:val="28"/>
      <w:szCs w:val="28"/>
    </w:rPr>
  </w:style>
  <w:style w:type="paragraph" w:styleId="Heading5">
    <w:name w:val="heading 5"/>
    <w:basedOn w:val="Normal"/>
    <w:next w:val="Normal"/>
    <w:link w:val="Heading5Char"/>
    <w:unhideWhenUsed/>
    <w:rsid w:val="00C3410E"/>
    <w:pPr>
      <w:numPr>
        <w:ilvl w:val="4"/>
        <w:numId w:val="1"/>
      </w:numPr>
      <w:spacing w:before="240" w:after="60"/>
      <w:outlineLvl w:val="4"/>
    </w:pPr>
    <w:rPr>
      <w:b/>
      <w:bCs/>
      <w:i/>
      <w:iCs/>
      <w:sz w:val="26"/>
      <w:szCs w:val="26"/>
    </w:rPr>
  </w:style>
  <w:style w:type="paragraph" w:styleId="Heading6">
    <w:name w:val="heading 6"/>
    <w:basedOn w:val="Normal"/>
    <w:next w:val="Normal"/>
    <w:link w:val="Heading6Char"/>
    <w:unhideWhenUsed/>
    <w:rsid w:val="00C3410E"/>
    <w:pPr>
      <w:numPr>
        <w:ilvl w:val="5"/>
        <w:numId w:val="1"/>
      </w:numPr>
      <w:spacing w:before="240" w:after="60"/>
      <w:outlineLvl w:val="5"/>
    </w:pPr>
    <w:rPr>
      <w:b/>
      <w:bCs/>
      <w:szCs w:val="22"/>
    </w:rPr>
  </w:style>
  <w:style w:type="paragraph" w:styleId="Heading7">
    <w:name w:val="heading 7"/>
    <w:basedOn w:val="Normal"/>
    <w:next w:val="Normal"/>
    <w:link w:val="Heading7Char"/>
    <w:unhideWhenUsed/>
    <w:rsid w:val="00C3410E"/>
    <w:pPr>
      <w:numPr>
        <w:ilvl w:val="6"/>
        <w:numId w:val="1"/>
      </w:numPr>
      <w:spacing w:before="240" w:after="60"/>
      <w:outlineLvl w:val="6"/>
    </w:pPr>
  </w:style>
  <w:style w:type="paragraph" w:styleId="Heading8">
    <w:name w:val="heading 8"/>
    <w:basedOn w:val="Normal"/>
    <w:next w:val="Normal"/>
    <w:link w:val="Heading8Char"/>
    <w:unhideWhenUsed/>
    <w:rsid w:val="00C3410E"/>
    <w:pPr>
      <w:numPr>
        <w:ilvl w:val="7"/>
        <w:numId w:val="1"/>
      </w:numPr>
      <w:spacing w:before="240" w:after="60"/>
      <w:outlineLvl w:val="7"/>
    </w:pPr>
    <w:rPr>
      <w:i/>
      <w:iCs/>
    </w:rPr>
  </w:style>
  <w:style w:type="paragraph" w:styleId="Heading9">
    <w:name w:val="heading 9"/>
    <w:basedOn w:val="Normal"/>
    <w:next w:val="Normal"/>
    <w:link w:val="Heading9Char"/>
    <w:unhideWhenUsed/>
    <w:rsid w:val="00C3410E"/>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rsid w:val="006F7AC7"/>
    <w:pPr>
      <w:tabs>
        <w:tab w:val="left" w:pos="720"/>
      </w:tabs>
      <w:spacing w:beforeLines="60" w:before="144"/>
    </w:pPr>
    <w:rPr>
      <w:rFonts w:asciiTheme="majorHAnsi" w:eastAsia="Arial Nova" w:hAnsiTheme="majorHAnsi" w:cstheme="majorHAnsi"/>
      <w:color w:val="0070C0"/>
    </w:rPr>
  </w:style>
  <w:style w:type="paragraph" w:styleId="BodyText2">
    <w:name w:val="Body Text 2"/>
    <w:basedOn w:val="Normal"/>
    <w:rPr>
      <w:rFonts w:ascii="Arial" w:hAnsi="Arial" w:cs="Arial"/>
    </w:rPr>
  </w:style>
  <w:style w:type="paragraph" w:styleId="BodyText3">
    <w:name w:val="Body Text 3"/>
    <w:basedOn w:val="Normal"/>
    <w:pPr>
      <w:jc w:val="both"/>
    </w:pPr>
    <w:rPr>
      <w:rFonts w:ascii="Arial" w:hAnsi="Arial" w:cs="Arial"/>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rsid w:val="002E03EF"/>
    <w:rPr>
      <w:rFonts w:cs="Times New Roman"/>
      <w:color w:val="0000FF"/>
      <w:u w:val="single"/>
    </w:rPr>
  </w:style>
  <w:style w:type="character" w:styleId="CommentReference">
    <w:name w:val="annotation reference"/>
    <w:rsid w:val="002F7974"/>
    <w:rPr>
      <w:sz w:val="22"/>
      <w:szCs w:val="16"/>
    </w:rPr>
  </w:style>
  <w:style w:type="paragraph" w:styleId="CommentText">
    <w:name w:val="annotation text"/>
    <w:basedOn w:val="Normal"/>
    <w:link w:val="CommentTextChar"/>
    <w:rsid w:val="002F7974"/>
    <w:rPr>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2F3344"/>
    <w:pPr>
      <w:ind w:left="720"/>
    </w:p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2F7974"/>
    <w:rPr>
      <w:rFonts w:ascii="Calibri" w:hAnsi="Calibri"/>
      <w:sz w:val="22"/>
      <w:lang w:val="en-GB"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9C1737"/>
    <w:rPr>
      <w:rFonts w:ascii="Calibri" w:hAnsi="Calibri" w:cstheme="minorHAnsi"/>
      <w:b/>
      <w:sz w:val="24"/>
      <w:szCs w:val="24"/>
      <w:lang w:val="en-GB" w:eastAsia="en-US"/>
    </w:rPr>
  </w:style>
  <w:style w:type="paragraph" w:styleId="ListContinue">
    <w:name w:val="List Continue"/>
    <w:basedOn w:val="Normal"/>
    <w:rsid w:val="00B37C25"/>
    <w:pPr>
      <w:ind w:left="283"/>
      <w:contextualSpacing/>
    </w:pPr>
  </w:style>
  <w:style w:type="paragraph" w:customStyle="1" w:styleId="Bodytextbullets">
    <w:name w:val="Body text bullets"/>
    <w:basedOn w:val="BodyText"/>
    <w:autoRedefine/>
    <w:rsid w:val="00AC68C0"/>
    <w:pPr>
      <w:numPr>
        <w:numId w:val="3"/>
      </w:numPr>
    </w:pPr>
  </w:style>
  <w:style w:type="character" w:customStyle="1" w:styleId="Heading4Char">
    <w:name w:val="Heading 4 Char"/>
    <w:basedOn w:val="DefaultParagraphFont"/>
    <w:link w:val="Heading4"/>
    <w:rsid w:val="00C3410E"/>
    <w:rPr>
      <w:rFonts w:ascii="Calibri" w:hAnsi="Calibri"/>
      <w:b/>
      <w:bCs/>
      <w:sz w:val="28"/>
      <w:szCs w:val="28"/>
      <w:lang w:val="en-GB" w:eastAsia="en-US"/>
    </w:rPr>
  </w:style>
  <w:style w:type="character" w:customStyle="1" w:styleId="Heading5Char">
    <w:name w:val="Heading 5 Char"/>
    <w:basedOn w:val="DefaultParagraphFont"/>
    <w:link w:val="Heading5"/>
    <w:rsid w:val="00C3410E"/>
    <w:rPr>
      <w:rFonts w:ascii="Calibri" w:hAnsi="Calibri"/>
      <w:b/>
      <w:bCs/>
      <w:i/>
      <w:iCs/>
      <w:sz w:val="26"/>
      <w:szCs w:val="26"/>
      <w:lang w:val="en-GB" w:eastAsia="en-US"/>
    </w:rPr>
  </w:style>
  <w:style w:type="character" w:customStyle="1" w:styleId="Heading6Char">
    <w:name w:val="Heading 6 Char"/>
    <w:basedOn w:val="DefaultParagraphFont"/>
    <w:link w:val="Heading6"/>
    <w:rsid w:val="00C3410E"/>
    <w:rPr>
      <w:rFonts w:ascii="Calibri" w:hAnsi="Calibri"/>
      <w:b/>
      <w:bCs/>
      <w:sz w:val="22"/>
      <w:szCs w:val="22"/>
      <w:lang w:val="en-GB" w:eastAsia="en-US"/>
    </w:rPr>
  </w:style>
  <w:style w:type="character" w:customStyle="1" w:styleId="Heading7Char">
    <w:name w:val="Heading 7 Char"/>
    <w:basedOn w:val="DefaultParagraphFont"/>
    <w:link w:val="Heading7"/>
    <w:rsid w:val="00C3410E"/>
    <w:rPr>
      <w:rFonts w:ascii="Calibri" w:hAnsi="Calibri"/>
      <w:sz w:val="22"/>
      <w:szCs w:val="24"/>
      <w:lang w:val="en-GB" w:eastAsia="en-US"/>
    </w:rPr>
  </w:style>
  <w:style w:type="character" w:customStyle="1" w:styleId="Heading8Char">
    <w:name w:val="Heading 8 Char"/>
    <w:basedOn w:val="DefaultParagraphFont"/>
    <w:link w:val="Heading8"/>
    <w:rsid w:val="00C3410E"/>
    <w:rPr>
      <w:rFonts w:ascii="Calibri" w:hAnsi="Calibri"/>
      <w:i/>
      <w:iCs/>
      <w:sz w:val="22"/>
      <w:szCs w:val="24"/>
      <w:lang w:val="en-GB" w:eastAsia="en-US"/>
    </w:rPr>
  </w:style>
  <w:style w:type="character" w:customStyle="1" w:styleId="Heading9Char">
    <w:name w:val="Heading 9 Char"/>
    <w:basedOn w:val="DefaultParagraphFont"/>
    <w:link w:val="Heading9"/>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582905"/>
    <w:rPr>
      <w:rFonts w:asciiTheme="minorHAnsi" w:hAnsiTheme="minorHAnsi" w:cstheme="minorHAnsi"/>
      <w:b/>
      <w:bCs/>
      <w:iCs/>
      <w:sz w:val="28"/>
      <w:szCs w:val="24"/>
      <w:lang w:val="en-GB" w:eastAsia="en-US"/>
    </w:rPr>
  </w:style>
  <w:style w:type="character" w:customStyle="1" w:styleId="BodyTextChar">
    <w:name w:val="Body Text Char"/>
    <w:basedOn w:val="DefaultParagraphFont"/>
    <w:link w:val="BodyText"/>
    <w:rsid w:val="006F7AC7"/>
    <w:rPr>
      <w:rFonts w:asciiTheme="majorHAnsi" w:eastAsia="Arial Nova" w:hAnsiTheme="majorHAnsi" w:cstheme="majorHAnsi"/>
      <w:color w:val="0070C0"/>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rsid w:val="00FE70A5"/>
    <w:rPr>
      <w:b w:val="0"/>
      <w:bCs w:val="0"/>
      <w:iCs w:val="0"/>
    </w:rPr>
  </w:style>
  <w:style w:type="paragraph" w:customStyle="1" w:styleId="DocumentTitle">
    <w:name w:val="Document Title"/>
    <w:basedOn w:val="Normal"/>
    <w:autoRedefine/>
    <w:qFormat/>
    <w:rsid w:val="00ED2CB9"/>
    <w:pPr>
      <w:spacing w:after="240"/>
      <w:jc w:val="center"/>
    </w:pPr>
    <w:rPr>
      <w:rFonts w:cs="Calibri"/>
      <w:b/>
      <w:bCs/>
      <w:sz w:val="36"/>
      <w:szCs w:val="40"/>
    </w:rPr>
  </w:style>
  <w:style w:type="paragraph" w:customStyle="1" w:styleId="Tableheader">
    <w:name w:val="Table header"/>
    <w:basedOn w:val="Normal"/>
    <w:rsid w:val="00AC68C0"/>
    <w:pPr>
      <w:keepNext/>
      <w:tabs>
        <w:tab w:val="left" w:pos="720"/>
      </w:tabs>
      <w:jc w:val="center"/>
    </w:pPr>
    <w:rPr>
      <w:rFonts w:cs="Calibri"/>
      <w:b/>
      <w:bCs/>
      <w:color w:val="FFFFFF" w:themeColor="background1"/>
      <w:sz w:val="28"/>
      <w:szCs w:val="28"/>
    </w:rPr>
  </w:style>
  <w:style w:type="paragraph" w:customStyle="1" w:styleId="TableBodyCentred">
    <w:name w:val="Table Body Centred"/>
    <w:basedOn w:val="Normal"/>
    <w:autoRedefine/>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
    <w:autoRedefine/>
    <w:rsid w:val="00DF52EC"/>
    <w:rPr>
      <w:rFonts w:ascii="Tilt Neon" w:hAnsi="Tilt Neon"/>
      <w:sz w:val="44"/>
      <w:szCs w:val="44"/>
    </w:rPr>
  </w:style>
  <w:style w:type="paragraph" w:customStyle="1" w:styleId="Heading2style">
    <w:name w:val="Heading 2 style"/>
    <w:basedOn w:val="Heading1"/>
    <w:autoRedefine/>
    <w:rsid w:val="000C369F"/>
    <w:rPr>
      <w:sz w:val="28"/>
    </w:rPr>
  </w:style>
  <w:style w:type="paragraph" w:customStyle="1" w:styleId="ListBodyText2style">
    <w:name w:val="List Body Text 2 style"/>
    <w:basedOn w:val="Heading3"/>
    <w:autoRedefine/>
    <w:rsid w:val="002F52B9"/>
  </w:style>
  <w:style w:type="paragraph" w:styleId="ListNumber">
    <w:name w:val="List Number"/>
    <w:basedOn w:val="Normal"/>
    <w:rsid w:val="00280C57"/>
    <w:pPr>
      <w:tabs>
        <w:tab w:val="num" w:pos="360"/>
      </w:tabs>
      <w:ind w:left="360" w:hanging="360"/>
      <w:contextualSpacing/>
    </w:pPr>
  </w:style>
  <w:style w:type="paragraph" w:styleId="Subtitle">
    <w:name w:val="Subtitle"/>
    <w:basedOn w:val="Normal"/>
    <w:next w:val="BodyText"/>
    <w:link w:val="SubtitleChar"/>
    <w:rsid w:val="007579D7"/>
    <w:pPr>
      <w:spacing w:after="60"/>
      <w:jc w:val="center"/>
    </w:pPr>
    <w:rPr>
      <w:rFonts w:ascii="Arial" w:hAnsi="Arial" w:cs="Arial"/>
      <w:b/>
      <w:sz w:val="28"/>
      <w:szCs w:val="26"/>
    </w:rPr>
  </w:style>
  <w:style w:type="character" w:customStyle="1" w:styleId="SubtitleChar">
    <w:name w:val="Subtitle Char"/>
    <w:basedOn w:val="DefaultParagraphFont"/>
    <w:link w:val="Subtitle"/>
    <w:rsid w:val="007579D7"/>
    <w:rPr>
      <w:rFonts w:ascii="Arial" w:hAnsi="Arial" w:cs="Arial"/>
      <w:b/>
      <w:sz w:val="28"/>
      <w:szCs w:val="26"/>
      <w:lang w:val="en-GB" w:eastAsia="en-US"/>
    </w:rPr>
  </w:style>
  <w:style w:type="paragraph" w:styleId="TOC1">
    <w:name w:val="toc 1"/>
    <w:basedOn w:val="Normal"/>
    <w:next w:val="Normal"/>
    <w:uiPriority w:val="39"/>
    <w:rsid w:val="00CB052E"/>
    <w:pPr>
      <w:tabs>
        <w:tab w:val="left" w:pos="540"/>
        <w:tab w:val="right" w:leader="dot" w:pos="9000"/>
      </w:tabs>
      <w:spacing w:before="120"/>
      <w:ind w:left="540" w:right="387" w:hanging="540"/>
    </w:pPr>
    <w:rPr>
      <w:rFonts w:cs="Arial"/>
      <w:b/>
      <w:noProof/>
      <w:szCs w:val="26"/>
    </w:rPr>
  </w:style>
  <w:style w:type="paragraph" w:styleId="TOC2">
    <w:name w:val="toc 2"/>
    <w:basedOn w:val="Normal"/>
    <w:next w:val="Normal"/>
    <w:uiPriority w:val="39"/>
    <w:rsid w:val="00CB052E"/>
    <w:pPr>
      <w:tabs>
        <w:tab w:val="left" w:pos="1080"/>
        <w:tab w:val="right" w:leader="dot" w:pos="9000"/>
      </w:tabs>
      <w:spacing w:before="60"/>
      <w:ind w:left="1080" w:right="387" w:hanging="720"/>
    </w:pPr>
    <w:rPr>
      <w:rFonts w:cs="Arial"/>
      <w:noProof/>
      <w:szCs w:val="26"/>
    </w:rPr>
  </w:style>
  <w:style w:type="paragraph" w:styleId="TOC3">
    <w:name w:val="toc 3"/>
    <w:basedOn w:val="Normal"/>
    <w:next w:val="Normal"/>
    <w:uiPriority w:val="39"/>
    <w:rsid w:val="00CB052E"/>
    <w:pPr>
      <w:tabs>
        <w:tab w:val="left" w:pos="1260"/>
        <w:tab w:val="right" w:leader="dot" w:pos="9000"/>
      </w:tabs>
      <w:ind w:left="1260" w:right="387" w:hanging="720"/>
    </w:pPr>
    <w:rPr>
      <w:rFonts w:cs="Arial"/>
      <w:noProof/>
      <w:szCs w:val="26"/>
    </w:rPr>
  </w:style>
  <w:style w:type="paragraph" w:customStyle="1" w:styleId="SignatureJobTitle">
    <w:name w:val="Signature Job Title"/>
    <w:basedOn w:val="Signature"/>
    <w:next w:val="Normal"/>
    <w:rsid w:val="007579D7"/>
    <w:pPr>
      <w:keepNext/>
      <w:spacing w:line="240" w:lineRule="atLeast"/>
      <w:ind w:left="4565"/>
    </w:pPr>
  </w:style>
  <w:style w:type="paragraph" w:styleId="Signature">
    <w:name w:val="Signature"/>
    <w:basedOn w:val="Normal"/>
    <w:link w:val="SignatureChar"/>
    <w:rsid w:val="007579D7"/>
    <w:pPr>
      <w:ind w:left="4320"/>
    </w:pPr>
    <w:rPr>
      <w:rFonts w:ascii="Arial" w:hAnsi="Arial"/>
    </w:rPr>
  </w:style>
  <w:style w:type="character" w:customStyle="1" w:styleId="SignatureChar">
    <w:name w:val="Signature Char"/>
    <w:basedOn w:val="DefaultParagraphFont"/>
    <w:link w:val="Signature"/>
    <w:rsid w:val="007579D7"/>
    <w:rPr>
      <w:rFonts w:ascii="Arial" w:hAnsi="Arial"/>
      <w:sz w:val="22"/>
      <w:szCs w:val="24"/>
      <w:lang w:val="en-GB" w:eastAsia="en-US"/>
    </w:rPr>
  </w:style>
  <w:style w:type="paragraph" w:customStyle="1" w:styleId="Default">
    <w:name w:val="Default"/>
    <w:rsid w:val="007579D7"/>
    <w:pPr>
      <w:autoSpaceDE w:val="0"/>
      <w:autoSpaceDN w:val="0"/>
      <w:adjustRightInd w:val="0"/>
    </w:pPr>
    <w:rPr>
      <w:rFonts w:ascii="Arial" w:hAnsi="Arial" w:cs="Arial"/>
      <w:color w:val="000000"/>
      <w:sz w:val="24"/>
      <w:szCs w:val="24"/>
      <w:lang w:eastAsia="en-US"/>
    </w:rPr>
  </w:style>
  <w:style w:type="numbering" w:styleId="111111">
    <w:name w:val="Outline List 2"/>
    <w:basedOn w:val="NoList"/>
    <w:rsid w:val="007579D7"/>
    <w:pPr>
      <w:numPr>
        <w:numId w:val="4"/>
      </w:numPr>
    </w:pPr>
  </w:style>
  <w:style w:type="paragraph" w:styleId="BlockText">
    <w:name w:val="Block Text"/>
    <w:basedOn w:val="BodyText"/>
    <w:rsid w:val="007579D7"/>
    <w:pPr>
      <w:tabs>
        <w:tab w:val="clear" w:pos="720"/>
      </w:tabs>
      <w:spacing w:before="60"/>
      <w:ind w:left="425" w:hanging="425"/>
      <w:jc w:val="both"/>
    </w:pPr>
    <w:rPr>
      <w:rFonts w:ascii="Arial" w:hAnsi="Arial"/>
      <w:szCs w:val="26"/>
    </w:rPr>
  </w:style>
  <w:style w:type="paragraph" w:customStyle="1" w:styleId="BodyTextHangingIndent">
    <w:name w:val="Body Text Hanging Indent"/>
    <w:basedOn w:val="BodyText"/>
    <w:rsid w:val="007579D7"/>
    <w:pPr>
      <w:tabs>
        <w:tab w:val="clear" w:pos="720"/>
      </w:tabs>
      <w:spacing w:before="60"/>
      <w:ind w:left="720" w:hanging="720"/>
    </w:pPr>
    <w:rPr>
      <w:rFonts w:ascii="Arial" w:hAnsi="Arial"/>
      <w:szCs w:val="26"/>
    </w:rPr>
  </w:style>
  <w:style w:type="paragraph" w:styleId="BodyTextIndent">
    <w:name w:val="Body Text Indent"/>
    <w:basedOn w:val="BodyText"/>
    <w:link w:val="BodyTextIndentChar"/>
    <w:rsid w:val="007579D7"/>
    <w:pPr>
      <w:tabs>
        <w:tab w:val="clear" w:pos="720"/>
      </w:tabs>
      <w:spacing w:before="60"/>
      <w:ind w:left="720" w:hanging="425"/>
    </w:pPr>
    <w:rPr>
      <w:rFonts w:ascii="Arial" w:hAnsi="Arial"/>
      <w:szCs w:val="26"/>
    </w:rPr>
  </w:style>
  <w:style w:type="character" w:customStyle="1" w:styleId="BodyTextIndentChar">
    <w:name w:val="Body Text Indent Char"/>
    <w:basedOn w:val="DefaultParagraphFont"/>
    <w:link w:val="BodyTextIndent"/>
    <w:rsid w:val="007579D7"/>
    <w:rPr>
      <w:rFonts w:ascii="Arial" w:hAnsi="Arial" w:cstheme="majorHAnsi"/>
      <w:color w:val="0070C0"/>
      <w:sz w:val="22"/>
      <w:szCs w:val="26"/>
      <w:lang w:val="en-GB" w:eastAsia="en-US"/>
    </w:rPr>
  </w:style>
  <w:style w:type="numbering" w:customStyle="1" w:styleId="Bullets">
    <w:name w:val="Bullets"/>
    <w:rsid w:val="007579D7"/>
    <w:pPr>
      <w:numPr>
        <w:numId w:val="5"/>
      </w:numPr>
    </w:pPr>
  </w:style>
  <w:style w:type="paragraph" w:styleId="Caption">
    <w:name w:val="caption"/>
    <w:basedOn w:val="Normal"/>
    <w:next w:val="Normal"/>
    <w:rsid w:val="007579D7"/>
    <w:pPr>
      <w:keepNext/>
      <w:spacing w:before="120" w:after="40"/>
    </w:pPr>
    <w:rPr>
      <w:rFonts w:ascii="Arial" w:hAnsi="Arial" w:cs="Arial"/>
      <w:b/>
      <w:bCs/>
      <w:szCs w:val="20"/>
    </w:rPr>
  </w:style>
  <w:style w:type="paragraph" w:customStyle="1" w:styleId="CenteredText">
    <w:name w:val="Centered Text"/>
    <w:basedOn w:val="BodyText"/>
    <w:rsid w:val="007579D7"/>
    <w:pPr>
      <w:tabs>
        <w:tab w:val="clear" w:pos="720"/>
      </w:tabs>
      <w:spacing w:before="60"/>
      <w:ind w:left="425" w:hanging="425"/>
      <w:jc w:val="center"/>
    </w:pPr>
    <w:rPr>
      <w:rFonts w:ascii="Arial" w:hAnsi="Arial"/>
      <w:szCs w:val="26"/>
    </w:rPr>
  </w:style>
  <w:style w:type="paragraph" w:styleId="DocumentMap">
    <w:name w:val="Document Map"/>
    <w:basedOn w:val="Normal"/>
    <w:link w:val="DocumentMapChar"/>
    <w:rsid w:val="007579D7"/>
    <w:pPr>
      <w:shd w:val="clear" w:color="auto" w:fill="000080"/>
    </w:pPr>
    <w:rPr>
      <w:rFonts w:ascii="Tahoma" w:hAnsi="Tahoma" w:cs="Tahoma"/>
      <w:sz w:val="16"/>
      <w:szCs w:val="20"/>
    </w:rPr>
  </w:style>
  <w:style w:type="character" w:customStyle="1" w:styleId="DocumentMapChar">
    <w:name w:val="Document Map Char"/>
    <w:basedOn w:val="DefaultParagraphFont"/>
    <w:link w:val="DocumentMap"/>
    <w:rsid w:val="007579D7"/>
    <w:rPr>
      <w:rFonts w:ascii="Tahoma" w:hAnsi="Tahoma" w:cs="Tahoma"/>
      <w:sz w:val="16"/>
      <w:shd w:val="clear" w:color="auto" w:fill="000080"/>
      <w:lang w:val="en-GB" w:eastAsia="en-US"/>
    </w:rPr>
  </w:style>
  <w:style w:type="character" w:styleId="EndnoteReference">
    <w:name w:val="endnote reference"/>
    <w:rsid w:val="007579D7"/>
    <w:rPr>
      <w:vertAlign w:val="superscript"/>
    </w:rPr>
  </w:style>
  <w:style w:type="paragraph" w:styleId="EndnoteText">
    <w:name w:val="endnote text"/>
    <w:basedOn w:val="Normal"/>
    <w:link w:val="EndnoteTextChar"/>
    <w:rsid w:val="007579D7"/>
    <w:rPr>
      <w:rFonts w:ascii="Arial" w:hAnsi="Arial" w:cs="Arial"/>
      <w:sz w:val="20"/>
      <w:szCs w:val="20"/>
    </w:rPr>
  </w:style>
  <w:style w:type="character" w:customStyle="1" w:styleId="EndnoteTextChar">
    <w:name w:val="Endnote Text Char"/>
    <w:basedOn w:val="DefaultParagraphFont"/>
    <w:link w:val="EndnoteText"/>
    <w:rsid w:val="007579D7"/>
    <w:rPr>
      <w:rFonts w:ascii="Arial" w:hAnsi="Arial" w:cs="Arial"/>
      <w:lang w:val="en-GB" w:eastAsia="en-US"/>
    </w:rPr>
  </w:style>
  <w:style w:type="character" w:customStyle="1" w:styleId="ExampleText">
    <w:name w:val="Example Text"/>
    <w:rsid w:val="007579D7"/>
    <w:rPr>
      <w:i/>
      <w:color w:val="FF6600"/>
      <w:sz w:val="18"/>
    </w:rPr>
  </w:style>
  <w:style w:type="paragraph" w:customStyle="1" w:styleId="FooterLandscape">
    <w:name w:val="Footer Landscape"/>
    <w:basedOn w:val="Normal"/>
    <w:rsid w:val="007579D7"/>
    <w:pPr>
      <w:tabs>
        <w:tab w:val="center" w:pos="7020"/>
        <w:tab w:val="right" w:pos="13860"/>
      </w:tabs>
    </w:pPr>
    <w:rPr>
      <w:rFonts w:ascii="Arial" w:hAnsi="Arial"/>
      <w:sz w:val="20"/>
    </w:rPr>
  </w:style>
  <w:style w:type="paragraph" w:customStyle="1" w:styleId="HeaderLandscape">
    <w:name w:val="Header Landscape"/>
    <w:basedOn w:val="Normal"/>
    <w:rsid w:val="007579D7"/>
    <w:pPr>
      <w:tabs>
        <w:tab w:val="center" w:pos="7019"/>
        <w:tab w:val="right" w:pos="13857"/>
      </w:tabs>
    </w:pPr>
    <w:rPr>
      <w:rFonts w:ascii="Arial" w:hAnsi="Arial"/>
      <w:sz w:val="20"/>
    </w:rPr>
  </w:style>
  <w:style w:type="paragraph" w:customStyle="1" w:styleId="Heading1NoNum">
    <w:name w:val="Heading 1 NoNum"/>
    <w:basedOn w:val="Heading1"/>
    <w:next w:val="BodyText"/>
    <w:rsid w:val="007579D7"/>
    <w:pPr>
      <w:numPr>
        <w:numId w:val="0"/>
      </w:numPr>
      <w:tabs>
        <w:tab w:val="left" w:pos="720"/>
      </w:tabs>
      <w:spacing w:before="600"/>
      <w:outlineLvl w:val="9"/>
    </w:pPr>
    <w:rPr>
      <w:rFonts w:ascii="Arial" w:hAnsi="Arial" w:cs="Arial"/>
      <w:sz w:val="28"/>
      <w:szCs w:val="26"/>
    </w:rPr>
  </w:style>
  <w:style w:type="paragraph" w:customStyle="1" w:styleId="Heading2NoNum">
    <w:name w:val="Heading 2 NoNum"/>
    <w:basedOn w:val="Heading2"/>
    <w:next w:val="BodyText"/>
    <w:rsid w:val="007579D7"/>
    <w:pPr>
      <w:numPr>
        <w:ilvl w:val="0"/>
        <w:numId w:val="0"/>
      </w:numPr>
      <w:tabs>
        <w:tab w:val="left" w:pos="720"/>
      </w:tabs>
      <w:spacing w:before="240" w:after="60"/>
      <w:jc w:val="left"/>
      <w:outlineLvl w:val="9"/>
    </w:pPr>
    <w:rPr>
      <w:rFonts w:ascii="Arial" w:eastAsia="Arial" w:hAnsi="Arial" w:cs="Arial"/>
      <w:szCs w:val="28"/>
      <w:lang w:val="en-US"/>
    </w:rPr>
  </w:style>
  <w:style w:type="paragraph" w:customStyle="1" w:styleId="Heading3NoNum">
    <w:name w:val="Heading 3 NoNum"/>
    <w:basedOn w:val="Heading3"/>
    <w:next w:val="BodyText"/>
    <w:rsid w:val="007579D7"/>
    <w:pPr>
      <w:keepNext w:val="0"/>
      <w:numPr>
        <w:ilvl w:val="0"/>
        <w:numId w:val="0"/>
      </w:numPr>
      <w:spacing w:before="180"/>
      <w:outlineLvl w:val="9"/>
    </w:pPr>
    <w:rPr>
      <w:rFonts w:ascii="Arial" w:hAnsi="Arial"/>
      <w:bCs/>
      <w:sz w:val="22"/>
      <w:szCs w:val="26"/>
    </w:rPr>
  </w:style>
  <w:style w:type="paragraph" w:customStyle="1" w:styleId="Heading4NoNum">
    <w:name w:val="Heading 4 NoNum"/>
    <w:basedOn w:val="Heading4"/>
    <w:next w:val="BodyText"/>
    <w:rsid w:val="007579D7"/>
    <w:pPr>
      <w:numPr>
        <w:ilvl w:val="0"/>
        <w:numId w:val="0"/>
      </w:numPr>
      <w:spacing w:before="60" w:after="0"/>
      <w:outlineLvl w:val="9"/>
    </w:pPr>
    <w:rPr>
      <w:rFonts w:ascii="Arial" w:hAnsi="Arial" w:cs="Arial"/>
      <w:b w:val="0"/>
      <w:sz w:val="22"/>
      <w:u w:val="single"/>
    </w:rPr>
  </w:style>
  <w:style w:type="character" w:styleId="HTMLAcronym">
    <w:name w:val="HTML Acronym"/>
    <w:basedOn w:val="DefaultParagraphFont"/>
    <w:rsid w:val="007579D7"/>
  </w:style>
  <w:style w:type="paragraph" w:styleId="HTMLAddress">
    <w:name w:val="HTML Address"/>
    <w:basedOn w:val="Normal"/>
    <w:link w:val="HTMLAddressChar"/>
    <w:rsid w:val="007579D7"/>
    <w:rPr>
      <w:rFonts w:ascii="Arial" w:hAnsi="Arial"/>
      <w:i/>
      <w:iCs/>
    </w:rPr>
  </w:style>
  <w:style w:type="character" w:customStyle="1" w:styleId="HTMLAddressChar">
    <w:name w:val="HTML Address Char"/>
    <w:basedOn w:val="DefaultParagraphFont"/>
    <w:link w:val="HTMLAddress"/>
    <w:rsid w:val="007579D7"/>
    <w:rPr>
      <w:rFonts w:ascii="Arial" w:hAnsi="Arial"/>
      <w:i/>
      <w:iCs/>
      <w:sz w:val="22"/>
      <w:szCs w:val="24"/>
      <w:lang w:val="en-GB" w:eastAsia="en-US"/>
    </w:rPr>
  </w:style>
  <w:style w:type="character" w:styleId="HTMLCite">
    <w:name w:val="HTML Cite"/>
    <w:rsid w:val="007579D7"/>
    <w:rPr>
      <w:i/>
      <w:iCs/>
    </w:rPr>
  </w:style>
  <w:style w:type="character" w:styleId="HTMLCode">
    <w:name w:val="HTML Code"/>
    <w:rsid w:val="007579D7"/>
    <w:rPr>
      <w:rFonts w:ascii="Courier New" w:hAnsi="Courier New" w:cs="Courier New"/>
      <w:sz w:val="20"/>
      <w:szCs w:val="20"/>
    </w:rPr>
  </w:style>
  <w:style w:type="character" w:styleId="HTMLDefinition">
    <w:name w:val="HTML Definition"/>
    <w:rsid w:val="007579D7"/>
    <w:rPr>
      <w:i/>
      <w:iCs/>
    </w:rPr>
  </w:style>
  <w:style w:type="character" w:styleId="HTMLKeyboard">
    <w:name w:val="HTML Keyboard"/>
    <w:rsid w:val="007579D7"/>
    <w:rPr>
      <w:rFonts w:ascii="Courier New" w:hAnsi="Courier New" w:cs="Courier New"/>
      <w:sz w:val="20"/>
      <w:szCs w:val="20"/>
    </w:rPr>
  </w:style>
  <w:style w:type="paragraph" w:styleId="HTMLPreformatted">
    <w:name w:val="HTML Preformatted"/>
    <w:basedOn w:val="Normal"/>
    <w:link w:val="HTMLPreformattedChar"/>
    <w:rsid w:val="007579D7"/>
    <w:rPr>
      <w:rFonts w:ascii="Courier New" w:hAnsi="Courier New" w:cs="Courier New"/>
      <w:sz w:val="20"/>
      <w:szCs w:val="20"/>
    </w:rPr>
  </w:style>
  <w:style w:type="character" w:customStyle="1" w:styleId="HTMLPreformattedChar">
    <w:name w:val="HTML Preformatted Char"/>
    <w:basedOn w:val="DefaultParagraphFont"/>
    <w:link w:val="HTMLPreformatted"/>
    <w:rsid w:val="007579D7"/>
    <w:rPr>
      <w:rFonts w:ascii="Courier New" w:hAnsi="Courier New" w:cs="Courier New"/>
      <w:lang w:val="en-GB" w:eastAsia="en-US"/>
    </w:rPr>
  </w:style>
  <w:style w:type="character" w:styleId="HTMLSample">
    <w:name w:val="HTML Sample"/>
    <w:rsid w:val="007579D7"/>
    <w:rPr>
      <w:rFonts w:ascii="Courier New" w:hAnsi="Courier New" w:cs="Courier New"/>
    </w:rPr>
  </w:style>
  <w:style w:type="character" w:styleId="HTMLTypewriter">
    <w:name w:val="HTML Typewriter"/>
    <w:rsid w:val="007579D7"/>
    <w:rPr>
      <w:rFonts w:ascii="Courier New" w:hAnsi="Courier New" w:cs="Courier New"/>
      <w:sz w:val="20"/>
      <w:szCs w:val="20"/>
    </w:rPr>
  </w:style>
  <w:style w:type="character" w:styleId="HTMLVariable">
    <w:name w:val="HTML Variable"/>
    <w:rsid w:val="007579D7"/>
    <w:rPr>
      <w:i/>
      <w:iCs/>
    </w:rPr>
  </w:style>
  <w:style w:type="paragraph" w:styleId="ListBullet">
    <w:name w:val="List Bullet"/>
    <w:basedOn w:val="Normal"/>
    <w:rsid w:val="007579D7"/>
    <w:pPr>
      <w:tabs>
        <w:tab w:val="num" w:pos="360"/>
      </w:tabs>
      <w:ind w:left="360" w:hanging="360"/>
    </w:pPr>
    <w:rPr>
      <w:rFonts w:ascii="Arial" w:hAnsi="Arial" w:cs="Arial"/>
      <w:szCs w:val="26"/>
    </w:rPr>
  </w:style>
  <w:style w:type="paragraph" w:styleId="ListBullet2">
    <w:name w:val="List Bullet 2"/>
    <w:basedOn w:val="Normal"/>
    <w:rsid w:val="007579D7"/>
    <w:pPr>
      <w:numPr>
        <w:numId w:val="6"/>
      </w:numPr>
    </w:pPr>
    <w:rPr>
      <w:rFonts w:ascii="Arial" w:hAnsi="Arial"/>
    </w:rPr>
  </w:style>
  <w:style w:type="paragraph" w:styleId="ListBullet3">
    <w:name w:val="List Bullet 3"/>
    <w:basedOn w:val="Normal"/>
    <w:rsid w:val="007579D7"/>
    <w:pPr>
      <w:numPr>
        <w:numId w:val="7"/>
      </w:numPr>
    </w:pPr>
    <w:rPr>
      <w:rFonts w:ascii="Arial" w:hAnsi="Arial"/>
    </w:rPr>
  </w:style>
  <w:style w:type="paragraph" w:styleId="ListBullet4">
    <w:name w:val="List Bullet 4"/>
    <w:basedOn w:val="Normal"/>
    <w:rsid w:val="007579D7"/>
    <w:pPr>
      <w:numPr>
        <w:numId w:val="8"/>
      </w:numPr>
    </w:pPr>
    <w:rPr>
      <w:rFonts w:ascii="Arial" w:hAnsi="Arial"/>
    </w:rPr>
  </w:style>
  <w:style w:type="paragraph" w:styleId="ListContinue2">
    <w:name w:val="List Continue 2"/>
    <w:basedOn w:val="Normal"/>
    <w:rsid w:val="007579D7"/>
    <w:pPr>
      <w:ind w:left="641"/>
    </w:pPr>
    <w:rPr>
      <w:rFonts w:ascii="Arial" w:hAnsi="Arial"/>
    </w:rPr>
  </w:style>
  <w:style w:type="paragraph" w:styleId="ListContinue3">
    <w:name w:val="List Continue 3"/>
    <w:basedOn w:val="Normal"/>
    <w:rsid w:val="007579D7"/>
    <w:pPr>
      <w:ind w:left="924"/>
    </w:pPr>
    <w:rPr>
      <w:rFonts w:ascii="Arial" w:hAnsi="Arial"/>
    </w:rPr>
  </w:style>
  <w:style w:type="paragraph" w:styleId="ListContinue4">
    <w:name w:val="List Continue 4"/>
    <w:basedOn w:val="Normal"/>
    <w:rsid w:val="007579D7"/>
    <w:pPr>
      <w:ind w:left="1208"/>
    </w:pPr>
    <w:rPr>
      <w:rFonts w:ascii="Arial" w:hAnsi="Arial"/>
    </w:rPr>
  </w:style>
  <w:style w:type="paragraph" w:customStyle="1" w:styleId="ListHeading">
    <w:name w:val="List Heading"/>
    <w:basedOn w:val="BodyText"/>
    <w:next w:val="BodyText"/>
    <w:rsid w:val="007579D7"/>
    <w:pPr>
      <w:tabs>
        <w:tab w:val="clear" w:pos="720"/>
      </w:tabs>
      <w:spacing w:before="60"/>
      <w:ind w:left="425" w:hanging="425"/>
      <w:jc w:val="center"/>
    </w:pPr>
    <w:rPr>
      <w:rFonts w:ascii="Arial" w:hAnsi="Arial"/>
      <w:b/>
      <w:szCs w:val="26"/>
    </w:rPr>
  </w:style>
  <w:style w:type="paragraph" w:customStyle="1" w:styleId="NOTE">
    <w:name w:val="NOTE"/>
    <w:basedOn w:val="Normal"/>
    <w:next w:val="BodyText"/>
    <w:rsid w:val="007579D7"/>
    <w:rPr>
      <w:rFonts w:ascii="Arial" w:hAnsi="Arial" w:cs="Arial"/>
      <w:i/>
      <w:color w:val="008000"/>
      <w:sz w:val="18"/>
      <w:szCs w:val="26"/>
    </w:rPr>
  </w:style>
  <w:style w:type="paragraph" w:customStyle="1" w:styleId="References">
    <w:name w:val="References"/>
    <w:basedOn w:val="Normal"/>
    <w:rsid w:val="007579D7"/>
    <w:pPr>
      <w:spacing w:after="240"/>
      <w:ind w:left="720" w:hanging="720"/>
    </w:pPr>
    <w:rPr>
      <w:rFonts w:ascii="Arial" w:hAnsi="Arial" w:cs="Arial"/>
      <w:szCs w:val="26"/>
    </w:rPr>
  </w:style>
  <w:style w:type="paragraph" w:customStyle="1" w:styleId="RightAlignedText">
    <w:name w:val="Right Aligned Text"/>
    <w:basedOn w:val="BodyText"/>
    <w:rsid w:val="007579D7"/>
    <w:pPr>
      <w:tabs>
        <w:tab w:val="clear" w:pos="720"/>
      </w:tabs>
      <w:spacing w:before="60"/>
      <w:ind w:left="425" w:hanging="425"/>
      <w:jc w:val="right"/>
    </w:pPr>
    <w:rPr>
      <w:rFonts w:ascii="Arial" w:hAnsi="Arial"/>
      <w:szCs w:val="26"/>
    </w:rPr>
  </w:style>
  <w:style w:type="table" w:styleId="Table3Deffects3">
    <w:name w:val="Table 3D effects 3"/>
    <w:basedOn w:val="TableNormal"/>
    <w:rsid w:val="007579D7"/>
    <w:rPr>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inTec1">
    <w:name w:val="Table ClinTec 1"/>
    <w:basedOn w:val="TableNormal"/>
    <w:rsid w:val="007579D7"/>
    <w:rPr>
      <w:lang w:val="en-GB" w:eastAsia="en-GB"/>
    </w:rPr>
    <w:tblPr>
      <w:tblInd w:w="86" w:type="dxa"/>
      <w:tblCellMar>
        <w:left w:w="45" w:type="dxa"/>
        <w:right w:w="45" w:type="dxa"/>
      </w:tblCellMar>
    </w:tblPr>
    <w:trPr>
      <w:cantSplit/>
    </w:trPr>
    <w:tcPr>
      <w:vAlign w:val="center"/>
    </w:tcPr>
    <w:tblStylePr w:type="firstRow">
      <w:pPr>
        <w:wordWrap/>
        <w:jc w:val="left"/>
      </w:pPr>
      <w:rPr>
        <w:b w:val="0"/>
      </w:rPr>
      <w:tblPr/>
      <w:tcPr>
        <w:vAlign w:val="top"/>
      </w:tcPr>
    </w:tblStylePr>
  </w:style>
  <w:style w:type="table" w:styleId="TableGrid1">
    <w:name w:val="Table Grid 1"/>
    <w:basedOn w:val="TableNormal"/>
    <w:rsid w:val="007579D7"/>
    <w:rPr>
      <w:lang w:val="en-GB" w:eastAsia="en-GB"/>
    </w:rPr>
    <w:tblPr>
      <w:tblStyleRowBandSize w:val="1"/>
      <w:tblStyleColBandSize w:val="1"/>
      <w:tblInd w:w="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45" w:type="dxa"/>
        <w:right w:w="45" w:type="dxa"/>
      </w:tblCellMar>
    </w:tblPr>
    <w:trPr>
      <w:cantSplit/>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paragraph" w:customStyle="1" w:styleId="TableContinued">
    <w:name w:val="TableContinued"/>
    <w:basedOn w:val="Normal"/>
    <w:next w:val="Normal"/>
    <w:rsid w:val="007579D7"/>
    <w:pPr>
      <w:keepNext/>
      <w:keepLines/>
      <w:jc w:val="right"/>
    </w:pPr>
    <w:rPr>
      <w:rFonts w:ascii="Arial" w:hAnsi="Arial" w:cs="Arial"/>
      <w:i/>
      <w:sz w:val="20"/>
      <w:szCs w:val="20"/>
      <w:lang w:eastAsia="de-DE"/>
    </w:rPr>
  </w:style>
  <w:style w:type="paragraph" w:customStyle="1" w:styleId="TableFootnote">
    <w:name w:val="TableFootnote"/>
    <w:basedOn w:val="Normal"/>
    <w:rsid w:val="007579D7"/>
    <w:rPr>
      <w:rFonts w:ascii="Arial" w:hAnsi="Arial"/>
      <w:sz w:val="20"/>
    </w:rPr>
  </w:style>
  <w:style w:type="paragraph" w:customStyle="1" w:styleId="TableHeader0">
    <w:name w:val="TableHeader"/>
    <w:basedOn w:val="Normal"/>
    <w:rsid w:val="007579D7"/>
    <w:rPr>
      <w:rFonts w:ascii="Arial" w:hAnsi="Arial"/>
      <w:b/>
    </w:rPr>
  </w:style>
  <w:style w:type="paragraph" w:customStyle="1" w:styleId="TableSecond">
    <w:name w:val="TableSecond"/>
    <w:basedOn w:val="Caption"/>
    <w:next w:val="BodyText"/>
    <w:rsid w:val="007579D7"/>
    <w:pPr>
      <w:tabs>
        <w:tab w:val="left" w:pos="1134"/>
      </w:tabs>
      <w:ind w:left="1134" w:hanging="1134"/>
    </w:pPr>
    <w:rPr>
      <w:bCs w:val="0"/>
      <w:lang w:eastAsia="de-DE"/>
    </w:rPr>
  </w:style>
  <w:style w:type="paragraph" w:customStyle="1" w:styleId="TableText">
    <w:name w:val="TableText"/>
    <w:basedOn w:val="Normal"/>
    <w:rsid w:val="007579D7"/>
    <w:rPr>
      <w:rFonts w:ascii="Arial" w:hAnsi="Arial"/>
      <w:sz w:val="20"/>
    </w:rPr>
  </w:style>
  <w:style w:type="paragraph" w:customStyle="1" w:styleId="TableText08pt">
    <w:name w:val="TableText 08 pt"/>
    <w:basedOn w:val="Normal"/>
    <w:rsid w:val="007579D7"/>
    <w:rPr>
      <w:rFonts w:ascii="Arial" w:hAnsi="Arial"/>
      <w:sz w:val="16"/>
    </w:rPr>
  </w:style>
  <w:style w:type="paragraph" w:customStyle="1" w:styleId="TableText09pt">
    <w:name w:val="TableText 09 pt"/>
    <w:basedOn w:val="Normal"/>
    <w:rsid w:val="007579D7"/>
    <w:rPr>
      <w:rFonts w:ascii="Arial" w:hAnsi="Arial" w:cs="Arial"/>
      <w:sz w:val="18"/>
      <w:szCs w:val="26"/>
    </w:rPr>
  </w:style>
  <w:style w:type="paragraph" w:customStyle="1" w:styleId="TableText10pt">
    <w:name w:val="TableText 10 pt"/>
    <w:basedOn w:val="Normal"/>
    <w:rsid w:val="007579D7"/>
    <w:rPr>
      <w:rFonts w:ascii="Arial" w:hAnsi="Arial" w:cs="Arial"/>
      <w:sz w:val="20"/>
      <w:szCs w:val="26"/>
    </w:rPr>
  </w:style>
  <w:style w:type="paragraph" w:customStyle="1" w:styleId="TableText11pt">
    <w:name w:val="TableText 11 pt"/>
    <w:basedOn w:val="Normal"/>
    <w:rsid w:val="007579D7"/>
    <w:rPr>
      <w:rFonts w:ascii="Arial" w:hAnsi="Arial" w:cs="Arial"/>
      <w:szCs w:val="26"/>
    </w:rPr>
  </w:style>
  <w:style w:type="paragraph" w:customStyle="1" w:styleId="TableText12pt">
    <w:name w:val="TableText 12 pt"/>
    <w:basedOn w:val="Normal"/>
    <w:rsid w:val="007579D7"/>
    <w:rPr>
      <w:rFonts w:ascii="Arial" w:hAnsi="Arial" w:cs="Arial"/>
      <w:szCs w:val="26"/>
    </w:rPr>
  </w:style>
  <w:style w:type="paragraph" w:customStyle="1" w:styleId="TitlePage">
    <w:name w:val="Title Page"/>
    <w:basedOn w:val="Normal"/>
    <w:rsid w:val="007579D7"/>
    <w:pPr>
      <w:jc w:val="center"/>
    </w:pPr>
    <w:rPr>
      <w:rFonts w:ascii="Arial" w:hAnsi="Arial"/>
    </w:rPr>
  </w:style>
  <w:style w:type="paragraph" w:styleId="TOC4">
    <w:name w:val="toc 4"/>
    <w:basedOn w:val="Normal"/>
    <w:next w:val="Normal"/>
    <w:rsid w:val="00CB052E"/>
    <w:pPr>
      <w:tabs>
        <w:tab w:val="left" w:pos="1620"/>
        <w:tab w:val="right" w:leader="dot" w:pos="9000"/>
      </w:tabs>
      <w:ind w:left="1620" w:right="387" w:hanging="900"/>
    </w:pPr>
    <w:rPr>
      <w:rFonts w:cs="Arial"/>
      <w:noProof/>
      <w:szCs w:val="26"/>
    </w:rPr>
  </w:style>
  <w:style w:type="paragraph" w:styleId="TOC5">
    <w:name w:val="toc 5"/>
    <w:basedOn w:val="Normal"/>
    <w:next w:val="Normal"/>
    <w:rsid w:val="00CB052E"/>
    <w:pPr>
      <w:tabs>
        <w:tab w:val="left" w:pos="2160"/>
        <w:tab w:val="right" w:leader="dot" w:pos="9000"/>
      </w:tabs>
      <w:ind w:left="2160" w:right="387" w:hanging="1080"/>
    </w:pPr>
    <w:rPr>
      <w:rFonts w:cs="Arial"/>
      <w:noProof/>
      <w:szCs w:val="26"/>
    </w:rPr>
  </w:style>
  <w:style w:type="paragraph" w:styleId="TOC6">
    <w:name w:val="toc 6"/>
    <w:basedOn w:val="Normal"/>
    <w:next w:val="Normal"/>
    <w:rsid w:val="00CB052E"/>
    <w:pPr>
      <w:tabs>
        <w:tab w:val="left" w:pos="2520"/>
        <w:tab w:val="right" w:leader="dot" w:pos="9000"/>
      </w:tabs>
      <w:ind w:left="2520" w:right="387" w:hanging="1260"/>
    </w:pPr>
    <w:rPr>
      <w:rFonts w:cs="Arial"/>
      <w:noProof/>
      <w:szCs w:val="26"/>
    </w:rPr>
  </w:style>
  <w:style w:type="paragraph" w:styleId="TOC7">
    <w:name w:val="toc 7"/>
    <w:basedOn w:val="Normal"/>
    <w:next w:val="Normal"/>
    <w:rsid w:val="00CB052E"/>
    <w:pPr>
      <w:tabs>
        <w:tab w:val="left" w:pos="2880"/>
        <w:tab w:val="right" w:leader="dot" w:pos="9000"/>
      </w:tabs>
      <w:ind w:left="2880" w:right="387" w:hanging="1440"/>
    </w:pPr>
    <w:rPr>
      <w:rFonts w:cs="Arial"/>
      <w:noProof/>
      <w:szCs w:val="26"/>
    </w:rPr>
  </w:style>
  <w:style w:type="paragraph" w:styleId="TOC8">
    <w:name w:val="toc 8"/>
    <w:basedOn w:val="Normal"/>
    <w:next w:val="Normal"/>
    <w:autoRedefine/>
    <w:rsid w:val="00CB052E"/>
    <w:pPr>
      <w:tabs>
        <w:tab w:val="left" w:pos="3420"/>
        <w:tab w:val="right" w:leader="dot" w:pos="9000"/>
      </w:tabs>
      <w:ind w:left="3420" w:right="387" w:hanging="1800"/>
    </w:pPr>
    <w:rPr>
      <w:rFonts w:cs="Arial"/>
      <w:noProof/>
      <w:szCs w:val="26"/>
    </w:rPr>
  </w:style>
  <w:style w:type="paragraph" w:styleId="TOC9">
    <w:name w:val="toc 9"/>
    <w:basedOn w:val="Normal"/>
    <w:next w:val="Normal"/>
    <w:rsid w:val="00CB052E"/>
    <w:pPr>
      <w:tabs>
        <w:tab w:val="left" w:pos="3780"/>
        <w:tab w:val="right" w:leader="dot" w:pos="9000"/>
      </w:tabs>
      <w:ind w:left="3780" w:right="387" w:hanging="1800"/>
    </w:pPr>
    <w:rPr>
      <w:rFonts w:cs="Arial"/>
      <w:noProof/>
      <w:szCs w:val="26"/>
    </w:rPr>
  </w:style>
  <w:style w:type="paragraph" w:styleId="NormalWeb">
    <w:name w:val="Normal (Web)"/>
    <w:basedOn w:val="Normal"/>
    <w:uiPriority w:val="99"/>
    <w:rsid w:val="007579D7"/>
    <w:pPr>
      <w:spacing w:before="100" w:beforeAutospacing="1" w:after="100" w:afterAutospacing="1"/>
    </w:pPr>
    <w:rPr>
      <w:rFonts w:ascii="Arial Unicode MS" w:eastAsia="Arial Unicode MS" w:hAnsi="Arial Unicode MS" w:cs="Arial Unicode MS"/>
    </w:rPr>
  </w:style>
  <w:style w:type="paragraph" w:styleId="Date">
    <w:name w:val="Date"/>
    <w:basedOn w:val="Normal"/>
    <w:next w:val="Normal"/>
    <w:link w:val="DateChar"/>
    <w:rsid w:val="007579D7"/>
  </w:style>
  <w:style w:type="character" w:customStyle="1" w:styleId="DateChar">
    <w:name w:val="Date Char"/>
    <w:basedOn w:val="DefaultParagraphFont"/>
    <w:link w:val="Date"/>
    <w:rsid w:val="007579D7"/>
    <w:rPr>
      <w:sz w:val="24"/>
      <w:szCs w:val="24"/>
      <w:lang w:val="en-GB" w:eastAsia="en-US"/>
    </w:rPr>
  </w:style>
  <w:style w:type="paragraph" w:customStyle="1" w:styleId="Headernonumber">
    <w:name w:val="Header no number"/>
    <w:basedOn w:val="Heading1"/>
    <w:autoRedefine/>
    <w:rsid w:val="007579D7"/>
    <w:pPr>
      <w:numPr>
        <w:numId w:val="0"/>
      </w:numPr>
      <w:tabs>
        <w:tab w:val="left" w:pos="720"/>
      </w:tabs>
      <w:spacing w:before="120"/>
      <w:jc w:val="both"/>
    </w:pPr>
    <w:rPr>
      <w:rFonts w:ascii="Arial Bold" w:eastAsia="Arial Unicode MS" w:hAnsi="Arial Bold" w:cs="Arial"/>
      <w:bCs w:val="0"/>
      <w:caps/>
      <w:sz w:val="22"/>
      <w:szCs w:val="22"/>
    </w:rPr>
  </w:style>
  <w:style w:type="paragraph" w:customStyle="1" w:styleId="Header1">
    <w:name w:val="Header 1"/>
    <w:basedOn w:val="Heading1"/>
    <w:autoRedefine/>
    <w:rsid w:val="007579D7"/>
    <w:pPr>
      <w:numPr>
        <w:numId w:val="9"/>
      </w:numPr>
      <w:jc w:val="both"/>
    </w:pPr>
    <w:rPr>
      <w:rFonts w:ascii="Verdana" w:hAnsi="Verdana" w:cs="Times New Roman"/>
      <w:bCs w:val="0"/>
      <w:sz w:val="22"/>
      <w:szCs w:val="20"/>
    </w:rPr>
  </w:style>
  <w:style w:type="paragraph" w:customStyle="1" w:styleId="Header2">
    <w:name w:val="Header 2"/>
    <w:basedOn w:val="Heading2"/>
    <w:autoRedefine/>
    <w:rsid w:val="007579D7"/>
    <w:pPr>
      <w:numPr>
        <w:ilvl w:val="0"/>
        <w:numId w:val="0"/>
      </w:numPr>
      <w:tabs>
        <w:tab w:val="num" w:pos="1440"/>
      </w:tabs>
      <w:autoSpaceDE w:val="0"/>
      <w:autoSpaceDN w:val="0"/>
      <w:adjustRightInd w:val="0"/>
      <w:ind w:left="1440" w:hanging="360"/>
      <w:jc w:val="left"/>
    </w:pPr>
    <w:rPr>
      <w:rFonts w:ascii="Verdana" w:eastAsia="Arial" w:hAnsi="Verdana" w:cs="Times New Roman"/>
      <w:bCs w:val="0"/>
      <w:iCs w:val="0"/>
      <w:sz w:val="20"/>
      <w:lang w:val="en-US"/>
    </w:rPr>
  </w:style>
  <w:style w:type="paragraph" w:customStyle="1" w:styleId="StyleHeadernonumberAsianArialUnicodeMS10pt">
    <w:name w:val="Style Header no number + (Asian) Arial Unicode MS 10 pt"/>
    <w:basedOn w:val="Headernonumber"/>
    <w:rsid w:val="007579D7"/>
    <w:rPr>
      <w:bCs/>
      <w:caps w:val="0"/>
    </w:rPr>
  </w:style>
  <w:style w:type="paragraph" w:customStyle="1" w:styleId="Style2">
    <w:name w:val="Style2"/>
    <w:basedOn w:val="Header1"/>
    <w:autoRedefine/>
    <w:rsid w:val="007579D7"/>
    <w:pPr>
      <w:numPr>
        <w:numId w:val="0"/>
      </w:numPr>
    </w:pPr>
    <w:rPr>
      <w:rFonts w:eastAsia="Arial Unicode MS"/>
    </w:rPr>
  </w:style>
  <w:style w:type="paragraph" w:customStyle="1" w:styleId="Table">
    <w:name w:val="Table"/>
    <w:basedOn w:val="Heading1"/>
    <w:rsid w:val="007579D7"/>
    <w:pPr>
      <w:numPr>
        <w:numId w:val="0"/>
      </w:numPr>
      <w:tabs>
        <w:tab w:val="left" w:pos="720"/>
      </w:tabs>
      <w:jc w:val="both"/>
    </w:pPr>
    <w:rPr>
      <w:rFonts w:ascii="Verdana" w:hAnsi="Verdana" w:cs="Times New Roman"/>
      <w:sz w:val="20"/>
      <w:szCs w:val="24"/>
    </w:rPr>
  </w:style>
  <w:style w:type="paragraph" w:customStyle="1" w:styleId="Normal1">
    <w:name w:val="Normal1"/>
    <w:basedOn w:val="Normal"/>
    <w:rsid w:val="007579D7"/>
    <w:rPr>
      <w:rFonts w:ascii="Arial" w:hAnsi="Arial"/>
      <w:szCs w:val="20"/>
      <w:lang w:val="en-US"/>
    </w:rPr>
  </w:style>
  <w:style w:type="paragraph" w:customStyle="1" w:styleId="Heading3Arial">
    <w:name w:val="Heading 3 + Arial"/>
    <w:aliases w:val="11 pt,Bold,Black,No underline,Before:  6 pt,Line spac..."/>
    <w:basedOn w:val="Normal"/>
    <w:rsid w:val="007579D7"/>
    <w:pPr>
      <w:numPr>
        <w:ilvl w:val="2"/>
        <w:numId w:val="10"/>
      </w:numPr>
      <w:autoSpaceDE w:val="0"/>
      <w:autoSpaceDN w:val="0"/>
      <w:adjustRightInd w:val="0"/>
    </w:pPr>
    <w:rPr>
      <w:rFonts w:ascii="Arial" w:hAnsi="Arial" w:cs="Arial"/>
      <w:sz w:val="20"/>
      <w:szCs w:val="20"/>
    </w:rPr>
  </w:style>
  <w:style w:type="paragraph" w:styleId="Revision">
    <w:name w:val="Revision"/>
    <w:hidden/>
    <w:uiPriority w:val="99"/>
    <w:semiHidden/>
    <w:rsid w:val="007579D7"/>
    <w:rPr>
      <w:rFonts w:ascii="Arial" w:hAnsi="Arial"/>
      <w:sz w:val="22"/>
      <w:szCs w:val="24"/>
      <w:lang w:val="en-GB" w:eastAsia="en-US"/>
    </w:rPr>
  </w:style>
  <w:style w:type="character" w:customStyle="1" w:styleId="UnresolvedMention1">
    <w:name w:val="Unresolved Mention1"/>
    <w:basedOn w:val="DefaultParagraphFont"/>
    <w:uiPriority w:val="99"/>
    <w:semiHidden/>
    <w:unhideWhenUsed/>
    <w:rsid w:val="007579D7"/>
    <w:rPr>
      <w:color w:val="605E5C"/>
      <w:shd w:val="clear" w:color="auto" w:fill="E1DFDD"/>
    </w:rPr>
  </w:style>
  <w:style w:type="character" w:customStyle="1" w:styleId="normaltextrun">
    <w:name w:val="normaltextrun"/>
    <w:basedOn w:val="DefaultParagraphFont"/>
    <w:rsid w:val="007579D7"/>
  </w:style>
  <w:style w:type="character" w:customStyle="1" w:styleId="UnresolvedMention2">
    <w:name w:val="Unresolved Mention2"/>
    <w:basedOn w:val="DefaultParagraphFont"/>
    <w:uiPriority w:val="99"/>
    <w:semiHidden/>
    <w:unhideWhenUsed/>
    <w:rsid w:val="007579D7"/>
    <w:rPr>
      <w:color w:val="605E5C"/>
      <w:shd w:val="clear" w:color="auto" w:fill="E1DFDD"/>
    </w:rPr>
  </w:style>
  <w:style w:type="character" w:customStyle="1" w:styleId="cf01">
    <w:name w:val="cf01"/>
    <w:basedOn w:val="DefaultParagraphFont"/>
    <w:rsid w:val="007579D7"/>
    <w:rPr>
      <w:rFonts w:ascii="Segoe UI" w:hAnsi="Segoe UI" w:cs="Segoe UI" w:hint="default"/>
      <w:sz w:val="18"/>
      <w:szCs w:val="18"/>
    </w:rPr>
  </w:style>
  <w:style w:type="character" w:styleId="UnresolvedMention">
    <w:name w:val="Unresolved Mention"/>
    <w:basedOn w:val="DefaultParagraphFont"/>
    <w:uiPriority w:val="99"/>
    <w:semiHidden/>
    <w:unhideWhenUsed/>
    <w:rsid w:val="007579D7"/>
    <w:rPr>
      <w:color w:val="605E5C"/>
      <w:shd w:val="clear" w:color="auto" w:fill="E1DFDD"/>
    </w:rPr>
  </w:style>
  <w:style w:type="character" w:styleId="PlaceholderText">
    <w:name w:val="Placeholder Text"/>
    <w:basedOn w:val="DefaultParagraphFont"/>
    <w:uiPriority w:val="99"/>
    <w:semiHidden/>
    <w:rsid w:val="0088140E"/>
    <w:rPr>
      <w:color w:val="808080"/>
    </w:rPr>
  </w:style>
  <w:style w:type="paragraph" w:customStyle="1" w:styleId="Appendix">
    <w:name w:val="Appendix"/>
    <w:basedOn w:val="Heading1"/>
    <w:link w:val="AppendixChar"/>
    <w:qFormat/>
    <w:rsid w:val="00386F23"/>
    <w:pPr>
      <w:numPr>
        <w:numId w:val="0"/>
      </w:numPr>
    </w:pPr>
  </w:style>
  <w:style w:type="character" w:customStyle="1" w:styleId="Heading1Char">
    <w:name w:val="Heading 1 Char"/>
    <w:basedOn w:val="DefaultParagraphFont"/>
    <w:link w:val="Heading1"/>
    <w:rsid w:val="00386F23"/>
    <w:rPr>
      <w:rFonts w:asciiTheme="minorHAnsi" w:hAnsiTheme="minorHAnsi" w:cstheme="minorBidi"/>
      <w:b/>
      <w:bCs/>
      <w:sz w:val="36"/>
      <w:szCs w:val="28"/>
      <w:lang w:val="en-GB" w:eastAsia="en-US"/>
    </w:rPr>
  </w:style>
  <w:style w:type="character" w:customStyle="1" w:styleId="AppendixChar">
    <w:name w:val="Appendix Char"/>
    <w:basedOn w:val="Heading1Char"/>
    <w:link w:val="Appendix"/>
    <w:rsid w:val="00386F23"/>
    <w:rPr>
      <w:rFonts w:asciiTheme="minorHAnsi" w:hAnsiTheme="minorHAnsi" w:cstheme="minorBidi"/>
      <w:b/>
      <w:bCs/>
      <w:sz w:val="36"/>
      <w:szCs w:val="28"/>
      <w:lang w:val="en-GB" w:eastAsia="en-US"/>
    </w:rPr>
  </w:style>
  <w:style w:type="paragraph" w:customStyle="1" w:styleId="paragraph">
    <w:name w:val="paragraph"/>
    <w:basedOn w:val="Normal"/>
    <w:rsid w:val="002C096A"/>
    <w:pPr>
      <w:spacing w:before="100" w:beforeAutospacing="1" w:after="100" w:afterAutospacing="1"/>
    </w:pPr>
    <w:rPr>
      <w:rFonts w:ascii="Times New Roman" w:hAnsi="Times New Roman"/>
      <w:sz w:val="24"/>
      <w:lang w:eastAsia="en-GB"/>
    </w:rPr>
  </w:style>
  <w:style w:type="character" w:customStyle="1" w:styleId="eop">
    <w:name w:val="eop"/>
    <w:basedOn w:val="DefaultParagraphFont"/>
    <w:rsid w:val="002C0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472929">
      <w:bodyDiv w:val="1"/>
      <w:marLeft w:val="0"/>
      <w:marRight w:val="0"/>
      <w:marTop w:val="0"/>
      <w:marBottom w:val="0"/>
      <w:divBdr>
        <w:top w:val="none" w:sz="0" w:space="0" w:color="auto"/>
        <w:left w:val="none" w:sz="0" w:space="0" w:color="auto"/>
        <w:bottom w:val="none" w:sz="0" w:space="0" w:color="auto"/>
        <w:right w:val="none" w:sz="0" w:space="0" w:color="auto"/>
      </w:divBdr>
      <w:divsChild>
        <w:div w:id="2016957222">
          <w:marLeft w:val="0"/>
          <w:marRight w:val="0"/>
          <w:marTop w:val="0"/>
          <w:marBottom w:val="0"/>
          <w:divBdr>
            <w:top w:val="none" w:sz="0" w:space="0" w:color="auto"/>
            <w:left w:val="none" w:sz="0" w:space="0" w:color="auto"/>
            <w:bottom w:val="none" w:sz="0" w:space="0" w:color="auto"/>
            <w:right w:val="none" w:sz="0" w:space="0" w:color="auto"/>
          </w:divBdr>
          <w:divsChild>
            <w:div w:id="975569226">
              <w:marLeft w:val="0"/>
              <w:marRight w:val="0"/>
              <w:marTop w:val="0"/>
              <w:marBottom w:val="0"/>
              <w:divBdr>
                <w:top w:val="none" w:sz="0" w:space="0" w:color="auto"/>
                <w:left w:val="none" w:sz="0" w:space="0" w:color="auto"/>
                <w:bottom w:val="none" w:sz="0" w:space="0" w:color="auto"/>
                <w:right w:val="none" w:sz="0" w:space="0" w:color="auto"/>
              </w:divBdr>
            </w:div>
            <w:div w:id="1833452874">
              <w:marLeft w:val="0"/>
              <w:marRight w:val="0"/>
              <w:marTop w:val="0"/>
              <w:marBottom w:val="0"/>
              <w:divBdr>
                <w:top w:val="none" w:sz="0" w:space="0" w:color="auto"/>
                <w:left w:val="none" w:sz="0" w:space="0" w:color="auto"/>
                <w:bottom w:val="none" w:sz="0" w:space="0" w:color="auto"/>
                <w:right w:val="none" w:sz="0" w:space="0" w:color="auto"/>
              </w:divBdr>
            </w:div>
            <w:div w:id="604192246">
              <w:marLeft w:val="0"/>
              <w:marRight w:val="0"/>
              <w:marTop w:val="0"/>
              <w:marBottom w:val="0"/>
              <w:divBdr>
                <w:top w:val="none" w:sz="0" w:space="0" w:color="auto"/>
                <w:left w:val="none" w:sz="0" w:space="0" w:color="auto"/>
                <w:bottom w:val="none" w:sz="0" w:space="0" w:color="auto"/>
                <w:right w:val="none" w:sz="0" w:space="0" w:color="auto"/>
              </w:divBdr>
            </w:div>
            <w:div w:id="765080860">
              <w:marLeft w:val="0"/>
              <w:marRight w:val="0"/>
              <w:marTop w:val="0"/>
              <w:marBottom w:val="0"/>
              <w:divBdr>
                <w:top w:val="none" w:sz="0" w:space="0" w:color="auto"/>
                <w:left w:val="none" w:sz="0" w:space="0" w:color="auto"/>
                <w:bottom w:val="none" w:sz="0" w:space="0" w:color="auto"/>
                <w:right w:val="none" w:sz="0" w:space="0" w:color="auto"/>
              </w:divBdr>
            </w:div>
            <w:div w:id="1135098649">
              <w:marLeft w:val="0"/>
              <w:marRight w:val="0"/>
              <w:marTop w:val="0"/>
              <w:marBottom w:val="0"/>
              <w:divBdr>
                <w:top w:val="none" w:sz="0" w:space="0" w:color="auto"/>
                <w:left w:val="none" w:sz="0" w:space="0" w:color="auto"/>
                <w:bottom w:val="none" w:sz="0" w:space="0" w:color="auto"/>
                <w:right w:val="none" w:sz="0" w:space="0" w:color="auto"/>
              </w:divBdr>
            </w:div>
            <w:div w:id="1036657342">
              <w:marLeft w:val="0"/>
              <w:marRight w:val="0"/>
              <w:marTop w:val="0"/>
              <w:marBottom w:val="0"/>
              <w:divBdr>
                <w:top w:val="none" w:sz="0" w:space="0" w:color="auto"/>
                <w:left w:val="none" w:sz="0" w:space="0" w:color="auto"/>
                <w:bottom w:val="none" w:sz="0" w:space="0" w:color="auto"/>
                <w:right w:val="none" w:sz="0" w:space="0" w:color="auto"/>
              </w:divBdr>
            </w:div>
          </w:divsChild>
        </w:div>
        <w:div w:id="1035083685">
          <w:marLeft w:val="0"/>
          <w:marRight w:val="0"/>
          <w:marTop w:val="0"/>
          <w:marBottom w:val="0"/>
          <w:divBdr>
            <w:top w:val="none" w:sz="0" w:space="0" w:color="auto"/>
            <w:left w:val="none" w:sz="0" w:space="0" w:color="auto"/>
            <w:bottom w:val="none" w:sz="0" w:space="0" w:color="auto"/>
            <w:right w:val="none" w:sz="0" w:space="0" w:color="auto"/>
          </w:divBdr>
          <w:divsChild>
            <w:div w:id="1887446606">
              <w:marLeft w:val="0"/>
              <w:marRight w:val="0"/>
              <w:marTop w:val="0"/>
              <w:marBottom w:val="0"/>
              <w:divBdr>
                <w:top w:val="none" w:sz="0" w:space="0" w:color="auto"/>
                <w:left w:val="none" w:sz="0" w:space="0" w:color="auto"/>
                <w:bottom w:val="none" w:sz="0" w:space="0" w:color="auto"/>
                <w:right w:val="none" w:sz="0" w:space="0" w:color="auto"/>
              </w:divBdr>
            </w:div>
            <w:div w:id="1628462866">
              <w:marLeft w:val="0"/>
              <w:marRight w:val="0"/>
              <w:marTop w:val="0"/>
              <w:marBottom w:val="0"/>
              <w:divBdr>
                <w:top w:val="none" w:sz="0" w:space="0" w:color="auto"/>
                <w:left w:val="none" w:sz="0" w:space="0" w:color="auto"/>
                <w:bottom w:val="none" w:sz="0" w:space="0" w:color="auto"/>
                <w:right w:val="none" w:sz="0" w:space="0" w:color="auto"/>
              </w:divBdr>
            </w:div>
            <w:div w:id="340667677">
              <w:marLeft w:val="0"/>
              <w:marRight w:val="0"/>
              <w:marTop w:val="0"/>
              <w:marBottom w:val="0"/>
              <w:divBdr>
                <w:top w:val="none" w:sz="0" w:space="0" w:color="auto"/>
                <w:left w:val="none" w:sz="0" w:space="0" w:color="auto"/>
                <w:bottom w:val="none" w:sz="0" w:space="0" w:color="auto"/>
                <w:right w:val="none" w:sz="0" w:space="0" w:color="auto"/>
              </w:divBdr>
            </w:div>
            <w:div w:id="9016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092554275">
      <w:bodyDiv w:val="1"/>
      <w:marLeft w:val="0"/>
      <w:marRight w:val="0"/>
      <w:marTop w:val="0"/>
      <w:marBottom w:val="0"/>
      <w:divBdr>
        <w:top w:val="none" w:sz="0" w:space="0" w:color="auto"/>
        <w:left w:val="none" w:sz="0" w:space="0" w:color="auto"/>
        <w:bottom w:val="none" w:sz="0" w:space="0" w:color="auto"/>
        <w:right w:val="none" w:sz="0" w:space="0" w:color="auto"/>
      </w:divBdr>
    </w:div>
    <w:div w:id="1253393265">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srctn.com/" TargetMode="External"/><Relationship Id="rId18" Type="http://schemas.openxmlformats.org/officeDocument/2006/relationships/hyperlink" Target="https://www.ed.ac.uk/information-services/research-support/research-data-service/guidance" TargetMode="External"/><Relationship Id="rId26" Type="http://schemas.openxmlformats.org/officeDocument/2006/relationships/hyperlink" Target="https://www.ed.ac.uk/infosec/information-protection-policies/information-security-required-reading" TargetMode="External"/><Relationship Id="rId21" Type="http://schemas.openxmlformats.org/officeDocument/2006/relationships/hyperlink" Target="https://www.ed.ac.uk/information-services/research-support/research-data-service/guidance" TargetMode="External"/><Relationship Id="rId34" Type="http://schemas.openxmlformats.org/officeDocument/2006/relationships/hyperlink" Target="mailto:resgov@accord.scot" TargetMode="External"/><Relationship Id="rId7" Type="http://schemas.openxmlformats.org/officeDocument/2006/relationships/settings" Target="settings.xml"/><Relationship Id="rId12" Type="http://schemas.openxmlformats.org/officeDocument/2006/relationships/hyperlink" Target="https://www.clinicaltrials.gov/" TargetMode="External"/><Relationship Id="rId17" Type="http://schemas.openxmlformats.org/officeDocument/2006/relationships/hyperlink" Target="https://hda-toolkit.org/story_html5.html" TargetMode="External"/><Relationship Id="rId25" Type="http://schemas.openxmlformats.org/officeDocument/2006/relationships/hyperlink" Target="mailto:loth.dpo@nhs.scot" TargetMode="External"/><Relationship Id="rId33" Type="http://schemas.openxmlformats.org/officeDocument/2006/relationships/hyperlink" Target="mailto:QA@accord.sco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ed.ac.uk/files/atoms/files/rds_flowchart_-_20170608_-_dmd_-_v7.pdf" TargetMode="External"/><Relationship Id="rId29" Type="http://schemas.openxmlformats.org/officeDocument/2006/relationships/hyperlink" Target="https://www.ed.ac.uk/data-protection/training-ev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rctn.com/" TargetMode="External"/><Relationship Id="rId24" Type="http://schemas.openxmlformats.org/officeDocument/2006/relationships/hyperlink" Target="mailto:dpo@ed.ac.uk" TargetMode="External"/><Relationship Id="rId32" Type="http://schemas.openxmlformats.org/officeDocument/2006/relationships/hyperlink" Target="mailto:QA@accord.scot"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ed.ac.uk/information-services/research-support/research-data-service/guidance" TargetMode="External"/><Relationship Id="rId28" Type="http://schemas.openxmlformats.org/officeDocument/2006/relationships/hyperlink" Target="mailto:safety@accord.scot"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ibraryblogs.is.ed.ac.uk/datablog/files/2019/10/Quick-Guide-3-DATA-STORAGE-OPTIONS-v1.4.pdf" TargetMode="External"/><Relationship Id="rId31" Type="http://schemas.openxmlformats.org/officeDocument/2006/relationships/hyperlink" Target="https://www.ed.ac.uk/infosec/information-protection-policies/information-security-required-read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d.ac.uk/files/atoms/files/rds_flowchart_-_20170608_-_dmd_-_v7.pdf" TargetMode="External"/><Relationship Id="rId27" Type="http://schemas.openxmlformats.org/officeDocument/2006/relationships/hyperlink" Target="https://www.ed.ac.uk/infosec/information-protection-policies/information-security-required-reading" TargetMode="External"/><Relationship Id="rId30" Type="http://schemas.openxmlformats.org/officeDocument/2006/relationships/hyperlink" Target="https://infosec.ed.ac.uk/training"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QA001-T02%20WI%20Template%20v5.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2.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3.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4.xml><?xml version="1.0" encoding="utf-8"?>
<ds:datastoreItem xmlns:ds="http://schemas.openxmlformats.org/officeDocument/2006/customXml" ds:itemID="{DB9CCFB9-3FCC-4001-9ACF-1B7EBF56A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QA001-T02 WI Template v5.0</Template>
  <TotalTime>38</TotalTime>
  <Pages>24</Pages>
  <Words>8324</Words>
  <Characters>47451</Characters>
  <Application>Microsoft Office Word</Application>
  <DocSecurity>0</DocSecurity>
  <Lines>395</Lines>
  <Paragraphs>111</Paragraphs>
  <ScaleCrop>false</ScaleCrop>
  <Company>LUHD</Company>
  <LinksUpToDate>false</LinksUpToDate>
  <CharactersWithSpaces>55664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QA001-T02 WI Template</dc:title>
  <dc:subject/>
  <dc:creator>Ellis, Roisin</dc:creator>
  <cp:keywords/>
  <cp:lastModifiedBy>Gavin Robertson</cp:lastModifiedBy>
  <cp:revision>46</cp:revision>
  <cp:lastPrinted>2024-09-05T13:41:00Z</cp:lastPrinted>
  <dcterms:created xsi:type="dcterms:W3CDTF">2026-01-26T10:08:00Z</dcterms:created>
  <dcterms:modified xsi:type="dcterms:W3CDTF">2026-01-29T08:34:00Z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